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3F0BD0" w14:textId="507CA363" w:rsidR="005654CC" w:rsidRPr="00EF587B" w:rsidRDefault="005654CC" w:rsidP="005037EE">
      <w:pPr>
        <w:rPr>
          <w:rFonts w:ascii="Arial Narrow" w:hAnsi="Arial Narrow"/>
          <w:sz w:val="20"/>
        </w:rPr>
      </w:pPr>
    </w:p>
    <w:p w14:paraId="45B4E934" w14:textId="63EE6644" w:rsidR="00831761" w:rsidRPr="00EF587B" w:rsidRDefault="00831761" w:rsidP="00764AB9">
      <w:pPr>
        <w:spacing w:after="200" w:line="276" w:lineRule="auto"/>
        <w:outlineLvl w:val="0"/>
        <w:rPr>
          <w:rFonts w:ascii="Calibri" w:hAnsi="Calibri"/>
          <w:sz w:val="22"/>
          <w:szCs w:val="22"/>
        </w:rPr>
      </w:pPr>
      <w:r w:rsidRPr="00EF587B">
        <w:rPr>
          <w:rFonts w:ascii="Calibri" w:hAnsi="Calibri"/>
          <w:sz w:val="22"/>
          <w:szCs w:val="22"/>
        </w:rPr>
        <w:t xml:space="preserve">                                                       </w:t>
      </w:r>
      <w:r w:rsidR="005037EE" w:rsidRPr="00EF587B">
        <w:rPr>
          <w:rFonts w:ascii="Calibri" w:hAnsi="Calibri"/>
          <w:sz w:val="22"/>
          <w:szCs w:val="22"/>
        </w:rPr>
        <w:t xml:space="preserve">             </w:t>
      </w:r>
      <w:r w:rsidRPr="00EF587B">
        <w:rPr>
          <w:rFonts w:ascii="Calibri" w:hAnsi="Calibri"/>
          <w:sz w:val="22"/>
          <w:szCs w:val="22"/>
        </w:rPr>
        <w:t xml:space="preserve">    </w:t>
      </w:r>
      <w:r w:rsidR="007062B0" w:rsidRPr="00EF587B">
        <w:rPr>
          <w:rFonts w:ascii="Calibri" w:hAnsi="Calibri"/>
          <w:sz w:val="22"/>
          <w:szCs w:val="22"/>
        </w:rPr>
        <w:tab/>
        <w:t xml:space="preserve">   </w:t>
      </w:r>
      <w:r w:rsidRPr="00EF587B">
        <w:rPr>
          <w:rFonts w:ascii="Calibri" w:hAnsi="Calibri"/>
          <w:sz w:val="22"/>
          <w:szCs w:val="22"/>
        </w:rPr>
        <w:t xml:space="preserve">   </w:t>
      </w:r>
    </w:p>
    <w:p w14:paraId="48634409" w14:textId="5C3B5BCE" w:rsidR="005037EE" w:rsidRPr="00EF587B" w:rsidRDefault="005037EE" w:rsidP="005037EE">
      <w:pPr>
        <w:pStyle w:val="Zaglavlje"/>
        <w:tabs>
          <w:tab w:val="clear" w:pos="4536"/>
          <w:tab w:val="left" w:pos="7500"/>
        </w:tabs>
        <w:rPr>
          <w:sz w:val="18"/>
          <w:szCs w:val="18"/>
        </w:rPr>
      </w:pPr>
      <w:r w:rsidRPr="00EF587B">
        <w:rPr>
          <w:rFonts w:ascii="Zrnic Rg" w:hAnsi="Zrnic Rg"/>
          <w:b/>
          <w:color w:val="323E4F"/>
          <w:sz w:val="20"/>
          <w:szCs w:val="20"/>
          <w:lang w:val="en-GB"/>
        </w:rPr>
        <w:t xml:space="preserve">                                                                                            </w:t>
      </w:r>
    </w:p>
    <w:p w14:paraId="2335E670" w14:textId="77777777" w:rsidR="005037EE" w:rsidRPr="00EF587B" w:rsidRDefault="005037EE" w:rsidP="00764AB9">
      <w:pPr>
        <w:spacing w:after="200" w:line="276" w:lineRule="auto"/>
        <w:outlineLvl w:val="0"/>
        <w:rPr>
          <w:rFonts w:ascii="Calibri" w:hAnsi="Calibri" w:cs="Arial"/>
          <w:b/>
          <w:sz w:val="22"/>
          <w:szCs w:val="22"/>
        </w:rPr>
      </w:pPr>
    </w:p>
    <w:p w14:paraId="65D61001" w14:textId="77777777" w:rsidR="005654CC" w:rsidRPr="00EF587B" w:rsidRDefault="005654CC" w:rsidP="005037EE">
      <w:pPr>
        <w:rPr>
          <w:rFonts w:ascii="Arial Narrow" w:hAnsi="Arial Narrow"/>
          <w:sz w:val="32"/>
        </w:rPr>
      </w:pPr>
    </w:p>
    <w:p w14:paraId="6030F4D7" w14:textId="77777777" w:rsidR="0095382F" w:rsidRPr="00EF587B" w:rsidRDefault="0095382F" w:rsidP="005037EE">
      <w:pPr>
        <w:rPr>
          <w:rFonts w:ascii="Arial Narrow" w:hAnsi="Arial Narrow"/>
          <w:sz w:val="32"/>
        </w:rPr>
      </w:pPr>
    </w:p>
    <w:p w14:paraId="512DCD52" w14:textId="77777777" w:rsidR="001341E1" w:rsidRPr="00EF587B" w:rsidRDefault="00E65275" w:rsidP="00E65275">
      <w:pPr>
        <w:tabs>
          <w:tab w:val="left" w:pos="8790"/>
        </w:tabs>
        <w:autoSpaceDE w:val="0"/>
        <w:autoSpaceDN w:val="0"/>
        <w:adjustRightInd w:val="0"/>
        <w:spacing w:before="120" w:after="120"/>
        <w:rPr>
          <w:rFonts w:ascii="Arial Narrow" w:hAnsi="Arial Narrow"/>
          <w:b/>
          <w:bCs/>
          <w:noProof/>
          <w:color w:val="000000"/>
          <w:sz w:val="40"/>
          <w:szCs w:val="40"/>
          <w:lang w:eastAsia="de-DE"/>
        </w:rPr>
      </w:pPr>
      <w:r w:rsidRPr="00EF587B">
        <w:rPr>
          <w:rFonts w:ascii="Arial Narrow" w:hAnsi="Arial Narrow"/>
          <w:b/>
          <w:bCs/>
          <w:noProof/>
          <w:color w:val="000000"/>
          <w:sz w:val="40"/>
          <w:szCs w:val="40"/>
          <w:lang w:eastAsia="de-DE"/>
        </w:rPr>
        <w:tab/>
      </w:r>
    </w:p>
    <w:p w14:paraId="316B1FC5" w14:textId="77777777" w:rsidR="0095382F" w:rsidRPr="00EF587B" w:rsidRDefault="0095382F" w:rsidP="000D670A">
      <w:pPr>
        <w:autoSpaceDE w:val="0"/>
        <w:autoSpaceDN w:val="0"/>
        <w:adjustRightInd w:val="0"/>
        <w:spacing w:before="120" w:after="120"/>
        <w:rPr>
          <w:rFonts w:asciiTheme="minorHAnsi" w:hAnsiTheme="minorHAnsi"/>
          <w:b/>
          <w:bCs/>
          <w:noProof/>
          <w:color w:val="0070C0"/>
          <w:sz w:val="40"/>
          <w:szCs w:val="40"/>
          <w:lang w:eastAsia="de-DE"/>
        </w:rPr>
      </w:pPr>
    </w:p>
    <w:p w14:paraId="75AE9896" w14:textId="77777777" w:rsidR="0095382F" w:rsidRPr="00EF587B" w:rsidRDefault="0095382F" w:rsidP="00831761">
      <w:pPr>
        <w:autoSpaceDE w:val="0"/>
        <w:autoSpaceDN w:val="0"/>
        <w:adjustRightInd w:val="0"/>
        <w:spacing w:before="120" w:after="120"/>
        <w:jc w:val="center"/>
        <w:rPr>
          <w:rFonts w:asciiTheme="minorHAnsi" w:hAnsiTheme="minorHAnsi"/>
          <w:bCs/>
          <w:noProof/>
          <w:color w:val="0070C0"/>
          <w:sz w:val="36"/>
          <w:szCs w:val="36"/>
          <w:lang w:eastAsia="de-DE"/>
        </w:rPr>
      </w:pPr>
      <w:r w:rsidRPr="00EF587B">
        <w:rPr>
          <w:rFonts w:asciiTheme="minorHAnsi" w:hAnsiTheme="minorHAnsi"/>
          <w:bCs/>
          <w:noProof/>
          <w:color w:val="0070C0"/>
          <w:sz w:val="36"/>
          <w:szCs w:val="36"/>
          <w:lang w:eastAsia="de-DE"/>
        </w:rPr>
        <w:t xml:space="preserve">Obrazac za prijavu na </w:t>
      </w:r>
      <w:r w:rsidR="00453942" w:rsidRPr="00EF587B">
        <w:rPr>
          <w:rFonts w:asciiTheme="minorHAnsi" w:hAnsiTheme="minorHAnsi"/>
          <w:bCs/>
          <w:noProof/>
          <w:color w:val="0070C0"/>
          <w:sz w:val="36"/>
          <w:szCs w:val="36"/>
          <w:lang w:eastAsia="de-DE"/>
        </w:rPr>
        <w:t>Poziv</w:t>
      </w:r>
    </w:p>
    <w:p w14:paraId="4620B265" w14:textId="6D4111CD" w:rsidR="006D4FD7" w:rsidRPr="00EF587B" w:rsidRDefault="006D4FD7" w:rsidP="0095382F">
      <w:pPr>
        <w:pStyle w:val="SubTitle1"/>
        <w:rPr>
          <w:rFonts w:asciiTheme="minorHAnsi" w:hAnsiTheme="minorHAnsi"/>
          <w:bCs/>
          <w:noProof/>
          <w:snapToGrid/>
          <w:color w:val="0070C0"/>
          <w:szCs w:val="40"/>
          <w:lang w:val="hr-HR" w:eastAsia="de-DE"/>
        </w:rPr>
      </w:pPr>
      <w:r w:rsidRPr="00EF587B">
        <w:rPr>
          <w:rFonts w:asciiTheme="minorHAnsi" w:hAnsiTheme="minorHAnsi"/>
          <w:bCs/>
          <w:noProof/>
          <w:snapToGrid/>
          <w:color w:val="0070C0"/>
          <w:szCs w:val="40"/>
          <w:lang w:val="hr-HR" w:eastAsia="de-DE"/>
        </w:rPr>
        <w:t xml:space="preserve">OSNAŽIVANJE DOPRINOSA ORGANIZACIJA CIVILNOGA DRUŠTVA OBRAZOVANJU ZA ODRŽIVI RAZVOJ </w:t>
      </w:r>
      <w:r w:rsidR="00BC1123" w:rsidRPr="00EF587B">
        <w:rPr>
          <w:rFonts w:asciiTheme="minorHAnsi" w:hAnsiTheme="minorHAnsi"/>
          <w:bCs/>
          <w:noProof/>
          <w:snapToGrid/>
          <w:color w:val="0070C0"/>
          <w:szCs w:val="40"/>
          <w:lang w:val="hr-HR" w:eastAsia="de-DE"/>
        </w:rPr>
        <w:t xml:space="preserve">ZA UNAPRJEĐENJE </w:t>
      </w:r>
      <w:r w:rsidRPr="00EF587B">
        <w:rPr>
          <w:rFonts w:asciiTheme="minorHAnsi" w:hAnsiTheme="minorHAnsi"/>
          <w:bCs/>
          <w:noProof/>
          <w:snapToGrid/>
          <w:color w:val="0070C0"/>
          <w:szCs w:val="40"/>
          <w:lang w:val="hr-HR" w:eastAsia="de-DE"/>
        </w:rPr>
        <w:t>E</w:t>
      </w:r>
      <w:r w:rsidR="00BC1123" w:rsidRPr="00EF587B">
        <w:rPr>
          <w:rFonts w:asciiTheme="minorHAnsi" w:hAnsiTheme="minorHAnsi"/>
          <w:bCs/>
          <w:noProof/>
          <w:snapToGrid/>
          <w:color w:val="0070C0"/>
          <w:szCs w:val="40"/>
          <w:lang w:val="hr-HR" w:eastAsia="de-DE"/>
        </w:rPr>
        <w:t>KONOMSKE I SOCIJALNE KOHEZIJE</w:t>
      </w:r>
    </w:p>
    <w:p w14:paraId="1D257CF1" w14:textId="3BC1D0AF" w:rsidR="0095382F" w:rsidRPr="00EF587B" w:rsidRDefault="0095382F" w:rsidP="00F11E09">
      <w:pPr>
        <w:pStyle w:val="SubTitle1"/>
        <w:rPr>
          <w:rFonts w:asciiTheme="minorHAnsi" w:hAnsiTheme="minorHAnsi"/>
          <w:lang w:val="hr-HR"/>
        </w:rPr>
      </w:pPr>
      <w:r w:rsidRPr="00EF587B">
        <w:rPr>
          <w:rFonts w:asciiTheme="minorHAnsi" w:hAnsiTheme="minorHAnsi"/>
          <w:b w:val="0"/>
          <w:bCs/>
          <w:noProof/>
          <w:snapToGrid/>
          <w:color w:val="0070C0"/>
          <w:sz w:val="36"/>
          <w:szCs w:val="36"/>
          <w:lang w:val="hr-HR" w:eastAsia="de-DE"/>
        </w:rPr>
        <w:t xml:space="preserve">Švicarsko – </w:t>
      </w:r>
      <w:r w:rsidR="00E65275" w:rsidRPr="00EF587B">
        <w:rPr>
          <w:rFonts w:asciiTheme="minorHAnsi" w:hAnsiTheme="minorHAnsi"/>
          <w:b w:val="0"/>
          <w:bCs/>
          <w:noProof/>
          <w:snapToGrid/>
          <w:color w:val="0070C0"/>
          <w:sz w:val="36"/>
          <w:szCs w:val="36"/>
          <w:lang w:val="hr-HR" w:eastAsia="de-DE"/>
        </w:rPr>
        <w:t>hrvatski</w:t>
      </w:r>
      <w:r w:rsidRPr="00EF587B">
        <w:rPr>
          <w:rFonts w:asciiTheme="minorHAnsi" w:hAnsiTheme="minorHAnsi"/>
          <w:b w:val="0"/>
          <w:bCs/>
          <w:noProof/>
          <w:snapToGrid/>
          <w:color w:val="0070C0"/>
          <w:sz w:val="36"/>
          <w:szCs w:val="36"/>
          <w:lang w:val="hr-HR" w:eastAsia="de-DE"/>
        </w:rPr>
        <w:t xml:space="preserve"> </w:t>
      </w:r>
      <w:r w:rsidR="00E65275" w:rsidRPr="00EF587B">
        <w:rPr>
          <w:rFonts w:asciiTheme="minorHAnsi" w:hAnsiTheme="minorHAnsi"/>
          <w:b w:val="0"/>
          <w:bCs/>
          <w:noProof/>
          <w:snapToGrid/>
          <w:color w:val="0070C0"/>
          <w:sz w:val="36"/>
          <w:szCs w:val="36"/>
          <w:lang w:val="hr-HR" w:eastAsia="de-DE"/>
        </w:rPr>
        <w:t>program</w:t>
      </w:r>
      <w:r w:rsidRPr="00EF587B">
        <w:rPr>
          <w:rFonts w:asciiTheme="minorHAnsi" w:hAnsiTheme="minorHAnsi"/>
          <w:b w:val="0"/>
          <w:bCs/>
          <w:noProof/>
          <w:snapToGrid/>
          <w:color w:val="0070C0"/>
          <w:sz w:val="36"/>
          <w:szCs w:val="36"/>
          <w:lang w:val="hr-HR" w:eastAsia="de-DE"/>
        </w:rPr>
        <w:t xml:space="preserve"> suradnje</w:t>
      </w:r>
      <w:r w:rsidR="00443B3D" w:rsidRPr="00EF587B">
        <w:rPr>
          <w:rFonts w:asciiTheme="minorHAnsi" w:hAnsiTheme="minorHAnsi"/>
          <w:b w:val="0"/>
          <w:color w:val="0070C0"/>
          <w:sz w:val="32"/>
          <w:szCs w:val="32"/>
          <w:lang w:val="hr-HR"/>
        </w:rPr>
        <w:t xml:space="preserve">  </w:t>
      </w:r>
      <w:r w:rsidR="005654CC" w:rsidRPr="00EF587B">
        <w:rPr>
          <w:rFonts w:asciiTheme="minorHAnsi" w:hAnsiTheme="minorHAnsi"/>
          <w:b w:val="0"/>
          <w:sz w:val="32"/>
          <w:szCs w:val="32"/>
          <w:lang w:val="hr-HR"/>
        </w:rPr>
        <w:br/>
      </w:r>
    </w:p>
    <w:p w14:paraId="4236F24E" w14:textId="5421D224" w:rsidR="005654CC" w:rsidRPr="00EF587B" w:rsidRDefault="00701C87" w:rsidP="005654CC">
      <w:pPr>
        <w:pStyle w:val="SubTitle1"/>
        <w:rPr>
          <w:rFonts w:asciiTheme="minorHAnsi" w:hAnsiTheme="minorHAnsi"/>
          <w:b w:val="0"/>
          <w:color w:val="0070C0"/>
          <w:sz w:val="32"/>
          <w:szCs w:val="32"/>
          <w:lang w:val="hr-HR"/>
        </w:rPr>
      </w:pPr>
      <w:r w:rsidRPr="00EF587B">
        <w:rPr>
          <w:rFonts w:asciiTheme="minorHAnsi" w:hAnsiTheme="minorHAnsi"/>
          <w:b w:val="0"/>
          <w:color w:val="0070C0"/>
          <w:sz w:val="32"/>
          <w:szCs w:val="32"/>
          <w:lang w:val="hr-HR"/>
        </w:rPr>
        <w:t xml:space="preserve">Datum objave </w:t>
      </w:r>
      <w:r w:rsidR="007B2D5C" w:rsidRPr="00EF587B">
        <w:rPr>
          <w:rFonts w:asciiTheme="minorHAnsi" w:hAnsiTheme="minorHAnsi"/>
          <w:b w:val="0"/>
          <w:color w:val="0070C0"/>
          <w:sz w:val="32"/>
          <w:szCs w:val="32"/>
          <w:lang w:val="hr-HR"/>
        </w:rPr>
        <w:t>Poziva</w:t>
      </w:r>
      <w:r w:rsidRPr="00EF587B">
        <w:rPr>
          <w:rFonts w:asciiTheme="minorHAnsi" w:hAnsiTheme="minorHAnsi"/>
          <w:b w:val="0"/>
          <w:color w:val="0070C0"/>
          <w:sz w:val="32"/>
          <w:szCs w:val="32"/>
          <w:lang w:val="hr-HR"/>
        </w:rPr>
        <w:t>:</w:t>
      </w:r>
      <w:r w:rsidR="005D4C18" w:rsidRPr="00EF587B">
        <w:rPr>
          <w:rFonts w:asciiTheme="minorHAnsi" w:hAnsiTheme="minorHAnsi"/>
          <w:b w:val="0"/>
          <w:color w:val="0070C0"/>
          <w:sz w:val="32"/>
          <w:szCs w:val="32"/>
          <w:lang w:val="hr-HR"/>
        </w:rPr>
        <w:t xml:space="preserve"> </w:t>
      </w:r>
      <w:r w:rsidR="00F11E09" w:rsidRPr="00EF587B">
        <w:rPr>
          <w:rFonts w:asciiTheme="minorHAnsi" w:hAnsiTheme="minorHAnsi"/>
          <w:b w:val="0"/>
          <w:color w:val="0070C0"/>
          <w:sz w:val="32"/>
          <w:szCs w:val="32"/>
          <w:lang w:val="hr-HR"/>
        </w:rPr>
        <w:t>4. lipnja 2018.</w:t>
      </w:r>
    </w:p>
    <w:p w14:paraId="4A9433B3" w14:textId="77777777" w:rsidR="00F11E09" w:rsidRPr="00EF587B" w:rsidRDefault="00F11E09" w:rsidP="00F11E09">
      <w:pPr>
        <w:pStyle w:val="SubTitle2"/>
        <w:rPr>
          <w:lang w:val="hr-HR"/>
        </w:rPr>
      </w:pPr>
    </w:p>
    <w:p w14:paraId="32902721" w14:textId="77777777" w:rsidR="00F11E09" w:rsidRPr="00EF587B" w:rsidRDefault="00F11E09" w:rsidP="00F11E09">
      <w:pPr>
        <w:pStyle w:val="SubTitle2"/>
        <w:rPr>
          <w:lang w:val="hr-HR"/>
        </w:rPr>
      </w:pPr>
    </w:p>
    <w:p w14:paraId="6DD88EC0" w14:textId="77777777" w:rsidR="00F11E09" w:rsidRPr="00EF587B" w:rsidRDefault="00F11E09" w:rsidP="005654CC">
      <w:pPr>
        <w:pStyle w:val="SubTitle2"/>
        <w:rPr>
          <w:rFonts w:asciiTheme="minorHAnsi" w:hAnsiTheme="minorHAnsi"/>
          <w:b w:val="0"/>
          <w:color w:val="0070C0"/>
          <w:szCs w:val="32"/>
          <w:lang w:val="hr-HR"/>
        </w:rPr>
      </w:pPr>
      <w:r w:rsidRPr="00EF587B">
        <w:rPr>
          <w:rFonts w:asciiTheme="minorHAnsi" w:hAnsiTheme="minorHAnsi"/>
          <w:b w:val="0"/>
          <w:color w:val="0070C0"/>
          <w:szCs w:val="32"/>
          <w:lang w:val="hr-HR"/>
        </w:rPr>
        <w:t>1. r</w:t>
      </w:r>
      <w:r w:rsidR="00701C87" w:rsidRPr="00EF587B">
        <w:rPr>
          <w:rFonts w:asciiTheme="minorHAnsi" w:hAnsiTheme="minorHAnsi"/>
          <w:b w:val="0"/>
          <w:color w:val="0070C0"/>
          <w:szCs w:val="32"/>
          <w:lang w:val="hr-HR"/>
        </w:rPr>
        <w:t xml:space="preserve">ok za dostavu </w:t>
      </w:r>
      <w:r w:rsidR="004A2CEE" w:rsidRPr="00EF587B">
        <w:rPr>
          <w:rFonts w:asciiTheme="minorHAnsi" w:hAnsiTheme="minorHAnsi"/>
          <w:b w:val="0"/>
          <w:color w:val="0070C0"/>
          <w:szCs w:val="32"/>
          <w:lang w:val="hr-HR"/>
        </w:rPr>
        <w:t>projektnih prijedloga</w:t>
      </w:r>
      <w:r w:rsidR="00701C87" w:rsidRPr="00EF587B">
        <w:rPr>
          <w:rFonts w:asciiTheme="minorHAnsi" w:hAnsiTheme="minorHAnsi"/>
          <w:b w:val="0"/>
          <w:color w:val="0070C0"/>
          <w:szCs w:val="32"/>
          <w:lang w:val="hr-HR"/>
        </w:rPr>
        <w:t>:</w:t>
      </w:r>
      <w:r w:rsidRPr="00EF587B">
        <w:rPr>
          <w:rFonts w:asciiTheme="minorHAnsi" w:hAnsiTheme="minorHAnsi"/>
          <w:b w:val="0"/>
          <w:color w:val="0070C0"/>
          <w:szCs w:val="32"/>
          <w:lang w:val="hr-HR"/>
        </w:rPr>
        <w:t xml:space="preserve"> 10. rujna 2018.</w:t>
      </w:r>
    </w:p>
    <w:p w14:paraId="50E5A058" w14:textId="50C9C776" w:rsidR="00F11E09" w:rsidRPr="00EF587B" w:rsidRDefault="00F11E09" w:rsidP="005654CC">
      <w:pPr>
        <w:pStyle w:val="SubTitle2"/>
        <w:rPr>
          <w:rFonts w:asciiTheme="minorHAnsi" w:hAnsiTheme="minorHAnsi"/>
          <w:b w:val="0"/>
          <w:color w:val="0070C0"/>
          <w:szCs w:val="32"/>
          <w:lang w:val="hr-HR"/>
        </w:rPr>
      </w:pPr>
      <w:r w:rsidRPr="00EF587B">
        <w:rPr>
          <w:rFonts w:asciiTheme="minorHAnsi" w:hAnsiTheme="minorHAnsi"/>
          <w:b w:val="0"/>
          <w:color w:val="0070C0"/>
          <w:szCs w:val="32"/>
          <w:lang w:val="hr-HR"/>
        </w:rPr>
        <w:t>2. rok za dostavu projektnih prijedloga: 10. prosinca 2018.</w:t>
      </w:r>
    </w:p>
    <w:p w14:paraId="50FA827C" w14:textId="4279829A" w:rsidR="005654CC" w:rsidRPr="00EF587B" w:rsidRDefault="00F11E09" w:rsidP="005654CC">
      <w:pPr>
        <w:pStyle w:val="SubTitle2"/>
        <w:rPr>
          <w:rFonts w:asciiTheme="minorHAnsi" w:hAnsiTheme="minorHAnsi"/>
          <w:b w:val="0"/>
          <w:color w:val="0070C0"/>
          <w:szCs w:val="32"/>
          <w:lang w:val="hr-HR"/>
        </w:rPr>
      </w:pPr>
      <w:r w:rsidRPr="00EF587B">
        <w:rPr>
          <w:rFonts w:asciiTheme="minorHAnsi" w:hAnsiTheme="minorHAnsi"/>
          <w:b w:val="0"/>
          <w:color w:val="0070C0"/>
          <w:szCs w:val="32"/>
          <w:lang w:val="hr-HR"/>
        </w:rPr>
        <w:t>3. rok za dostavu projektnih prijedloga: 11. ožujka 2018.</w:t>
      </w:r>
      <w:r w:rsidR="00701C87" w:rsidRPr="00EF587B">
        <w:rPr>
          <w:rFonts w:asciiTheme="minorHAnsi" w:hAnsiTheme="minorHAnsi"/>
          <w:b w:val="0"/>
          <w:color w:val="0070C0"/>
          <w:szCs w:val="32"/>
          <w:lang w:val="hr-HR"/>
        </w:rPr>
        <w:t xml:space="preserve"> </w:t>
      </w:r>
    </w:p>
    <w:p w14:paraId="12D8291E" w14:textId="77777777" w:rsidR="000D670A" w:rsidRPr="00EF587B" w:rsidRDefault="000D670A" w:rsidP="005654CC">
      <w:pPr>
        <w:pStyle w:val="SubTitle2"/>
        <w:rPr>
          <w:rFonts w:asciiTheme="minorHAnsi" w:hAnsiTheme="minorHAnsi"/>
          <w:b w:val="0"/>
          <w:color w:val="0070C0"/>
          <w:szCs w:val="32"/>
          <w:lang w:val="hr-HR"/>
        </w:rPr>
      </w:pPr>
    </w:p>
    <w:p w14:paraId="356CBB52" w14:textId="77777777" w:rsidR="005654CC" w:rsidRPr="00EF587B" w:rsidRDefault="005654CC" w:rsidP="005C550A">
      <w:pPr>
        <w:rPr>
          <w:rFonts w:asciiTheme="minorHAnsi" w:eastAsia="Arial Unicode MS" w:hAnsiTheme="minorHAnsi" w:cs="Arial"/>
          <w:b/>
          <w:bCs/>
        </w:rPr>
      </w:pPr>
    </w:p>
    <w:p w14:paraId="275AFE53" w14:textId="788D0779" w:rsidR="00E53AFB" w:rsidRPr="00EF587B" w:rsidRDefault="00E53AFB" w:rsidP="00DB2AAE">
      <w:pPr>
        <w:pStyle w:val="Tijeloteksta"/>
        <w:pBdr>
          <w:top w:val="single" w:sz="4" w:space="1" w:color="auto"/>
          <w:left w:val="single" w:sz="4" w:space="1" w:color="auto"/>
          <w:bottom w:val="single" w:sz="4" w:space="1" w:color="auto"/>
          <w:right w:val="single" w:sz="4" w:space="1" w:color="auto"/>
        </w:pBdr>
        <w:shd w:val="clear" w:color="auto" w:fill="2E74B5" w:themeFill="accent1" w:themeFillShade="BF"/>
        <w:jc w:val="center"/>
        <w:rPr>
          <w:rFonts w:asciiTheme="minorHAnsi" w:hAnsiTheme="minorHAnsi"/>
          <w:b/>
          <w:color w:val="FFFFFF" w:themeColor="background1"/>
        </w:rPr>
      </w:pPr>
      <w:r w:rsidRPr="00EF587B">
        <w:rPr>
          <w:rFonts w:asciiTheme="minorHAnsi" w:hAnsiTheme="minorHAnsi"/>
          <w:b/>
          <w:color w:val="FFFFFF" w:themeColor="background1"/>
        </w:rPr>
        <w:t>Molimo Vas da prije ispunjavan</w:t>
      </w:r>
      <w:r w:rsidR="00DB2AAE" w:rsidRPr="00EF587B">
        <w:rPr>
          <w:rFonts w:asciiTheme="minorHAnsi" w:hAnsiTheme="minorHAnsi"/>
          <w:b/>
          <w:color w:val="FFFFFF" w:themeColor="background1"/>
        </w:rPr>
        <w:t>ja o</w:t>
      </w:r>
      <w:r w:rsidRPr="00EF587B">
        <w:rPr>
          <w:rFonts w:asciiTheme="minorHAnsi" w:hAnsiTheme="minorHAnsi"/>
          <w:b/>
          <w:color w:val="FFFFFF" w:themeColor="background1"/>
        </w:rPr>
        <w:t xml:space="preserve">brasca pažljivo pročitate Upute za </w:t>
      </w:r>
      <w:r w:rsidR="00B8187F" w:rsidRPr="00EF587B">
        <w:rPr>
          <w:rFonts w:asciiTheme="minorHAnsi" w:hAnsiTheme="minorHAnsi"/>
          <w:b/>
          <w:color w:val="FFFFFF" w:themeColor="background1"/>
        </w:rPr>
        <w:t>prijavitelje</w:t>
      </w:r>
    </w:p>
    <w:p w14:paraId="333DB9F9" w14:textId="62145567" w:rsidR="00DB2AAE" w:rsidRPr="00EF587B" w:rsidRDefault="001C331F" w:rsidP="00DB2AAE">
      <w:pPr>
        <w:pStyle w:val="Tijeloteksta"/>
        <w:pBdr>
          <w:top w:val="single" w:sz="4" w:space="1" w:color="auto"/>
          <w:left w:val="single" w:sz="4" w:space="1" w:color="auto"/>
          <w:bottom w:val="single" w:sz="4" w:space="1" w:color="auto"/>
          <w:right w:val="single" w:sz="4" w:space="1" w:color="auto"/>
        </w:pBdr>
        <w:shd w:val="clear" w:color="auto" w:fill="2E74B5" w:themeFill="accent1" w:themeFillShade="BF"/>
        <w:jc w:val="center"/>
        <w:rPr>
          <w:rFonts w:asciiTheme="minorHAnsi" w:hAnsiTheme="minorHAnsi"/>
          <w:color w:val="FFFFFF" w:themeColor="background1"/>
        </w:rPr>
      </w:pPr>
      <w:r w:rsidRPr="00EF587B">
        <w:rPr>
          <w:rFonts w:asciiTheme="minorHAnsi" w:hAnsiTheme="minorHAnsi"/>
          <w:color w:val="FFFFFF" w:themeColor="background1"/>
        </w:rPr>
        <w:t>Obrazac is</w:t>
      </w:r>
      <w:r w:rsidR="00E53AFB" w:rsidRPr="00EF587B">
        <w:rPr>
          <w:rFonts w:asciiTheme="minorHAnsi" w:hAnsiTheme="minorHAnsi"/>
          <w:color w:val="FFFFFF" w:themeColor="background1"/>
        </w:rPr>
        <w:t>punite</w:t>
      </w:r>
      <w:r w:rsidR="00A0478F" w:rsidRPr="00EF587B">
        <w:rPr>
          <w:rFonts w:asciiTheme="minorHAnsi" w:hAnsiTheme="minorHAnsi"/>
          <w:color w:val="FFFFFF" w:themeColor="background1"/>
        </w:rPr>
        <w:t xml:space="preserve"> pažljivo</w:t>
      </w:r>
      <w:r w:rsidR="00DB2AAE" w:rsidRPr="00EF587B">
        <w:rPr>
          <w:rFonts w:asciiTheme="minorHAnsi" w:hAnsiTheme="minorHAnsi"/>
          <w:color w:val="FFFFFF" w:themeColor="background1"/>
        </w:rPr>
        <w:t xml:space="preserve"> i što je moguće jasnije. </w:t>
      </w:r>
      <w:r w:rsidR="00E53AFB" w:rsidRPr="00EF587B">
        <w:rPr>
          <w:rFonts w:asciiTheme="minorHAnsi" w:hAnsiTheme="minorHAnsi"/>
          <w:color w:val="FFFFFF" w:themeColor="background1"/>
        </w:rPr>
        <w:t>Budite precizni i navedite dovoljno detalja koji će omogućiti</w:t>
      </w:r>
      <w:r w:rsidR="00DB2AAE" w:rsidRPr="00EF587B">
        <w:rPr>
          <w:rFonts w:asciiTheme="minorHAnsi" w:hAnsiTheme="minorHAnsi"/>
          <w:color w:val="FFFFFF" w:themeColor="background1"/>
        </w:rPr>
        <w:t xml:space="preserve"> kvalitetnu procjenu projektnog prijedloga.</w:t>
      </w:r>
    </w:p>
    <w:p w14:paraId="040288F6" w14:textId="0D226852" w:rsidR="00DB2AAE" w:rsidRPr="00EF587B" w:rsidRDefault="00DB2AAE" w:rsidP="00DB2AAE">
      <w:pPr>
        <w:pStyle w:val="Tijeloteksta"/>
        <w:pBdr>
          <w:top w:val="single" w:sz="4" w:space="1" w:color="auto"/>
          <w:left w:val="single" w:sz="4" w:space="1" w:color="auto"/>
          <w:bottom w:val="single" w:sz="4" w:space="1" w:color="auto"/>
          <w:right w:val="single" w:sz="4" w:space="1" w:color="auto"/>
        </w:pBdr>
        <w:shd w:val="clear" w:color="auto" w:fill="2E74B5" w:themeFill="accent1" w:themeFillShade="BF"/>
        <w:jc w:val="center"/>
        <w:rPr>
          <w:rFonts w:asciiTheme="minorHAnsi" w:hAnsiTheme="minorHAnsi"/>
          <w:b/>
          <w:bCs/>
          <w:color w:val="FFFFFF" w:themeColor="background1"/>
        </w:rPr>
      </w:pPr>
      <w:r w:rsidRPr="00EF587B">
        <w:rPr>
          <w:rFonts w:asciiTheme="minorHAnsi" w:hAnsiTheme="minorHAnsi"/>
          <w:b/>
          <w:bCs/>
          <w:color w:val="FFFFFF" w:themeColor="background1"/>
        </w:rPr>
        <w:t>Molimo da obrazac ispunite na hrvatskom jeziku korištenjem računala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4959"/>
        <w:gridCol w:w="3827"/>
        <w:gridCol w:w="567"/>
      </w:tblGrid>
      <w:tr w:rsidR="00BC1123" w:rsidRPr="00EF587B" w14:paraId="5513F39F" w14:textId="77777777" w:rsidTr="00BC1123">
        <w:tc>
          <w:tcPr>
            <w:tcW w:w="9918" w:type="dxa"/>
            <w:gridSpan w:val="4"/>
            <w:shd w:val="clear" w:color="auto" w:fill="0070C0"/>
          </w:tcPr>
          <w:p w14:paraId="1FF272F7" w14:textId="77777777" w:rsidR="00BC1123" w:rsidRPr="00EF587B" w:rsidRDefault="00BC1123" w:rsidP="00E65275">
            <w:pPr>
              <w:pStyle w:val="Sadrajitablice"/>
              <w:tabs>
                <w:tab w:val="center" w:pos="4860"/>
              </w:tabs>
              <w:snapToGrid w:val="0"/>
              <w:rPr>
                <w:rStyle w:val="Predvolenpsmoodseku"/>
                <w:rFonts w:asciiTheme="minorHAnsi" w:eastAsia="Arial" w:hAnsiTheme="minorHAnsi" w:cs="Verdana"/>
                <w:b/>
                <w:bCs/>
                <w:color w:val="FFFFFF"/>
                <w:szCs w:val="22"/>
              </w:rPr>
            </w:pPr>
            <w:r w:rsidRPr="00EF587B">
              <w:rPr>
                <w:rStyle w:val="Predvolenpsmoodseku"/>
                <w:rFonts w:asciiTheme="minorHAnsi" w:hAnsiTheme="minorHAnsi" w:cs="Verdana"/>
                <w:b/>
                <w:bCs/>
                <w:color w:val="FFFFFF"/>
                <w:szCs w:val="22"/>
              </w:rPr>
              <w:lastRenderedPageBreak/>
              <w:t xml:space="preserve">I. OSNOVNE </w:t>
            </w:r>
            <w:r w:rsidRPr="00EF587B">
              <w:rPr>
                <w:rStyle w:val="Predvolenpsmoodseku"/>
                <w:rFonts w:asciiTheme="minorHAnsi" w:eastAsia="Arial" w:hAnsiTheme="minorHAnsi" w:cs="Verdana"/>
                <w:b/>
                <w:bCs/>
                <w:color w:val="FFFFFF"/>
                <w:szCs w:val="22"/>
              </w:rPr>
              <w:t>INFORMACIJE O</w:t>
            </w:r>
            <w:r w:rsidRPr="00EF587B">
              <w:rPr>
                <w:rStyle w:val="Predvolenpsmoodseku"/>
                <w:rFonts w:asciiTheme="minorHAnsi" w:eastAsia="Arial" w:hAnsiTheme="minorHAnsi" w:cs="Verdana"/>
                <w:b/>
                <w:bCs/>
                <w:color w:val="FF0000"/>
                <w:szCs w:val="22"/>
              </w:rPr>
              <w:t xml:space="preserve"> </w:t>
            </w:r>
            <w:r w:rsidRPr="00EF587B">
              <w:rPr>
                <w:rStyle w:val="Predvolenpsmoodseku"/>
                <w:rFonts w:asciiTheme="minorHAnsi" w:eastAsia="Arial" w:hAnsiTheme="minorHAnsi" w:cs="Verdana"/>
                <w:b/>
                <w:bCs/>
                <w:color w:val="FFFFFF"/>
                <w:szCs w:val="22"/>
              </w:rPr>
              <w:t>PROJEKTU</w:t>
            </w:r>
            <w:r w:rsidRPr="00EF587B">
              <w:rPr>
                <w:rStyle w:val="Predvolenpsmoodseku"/>
                <w:rFonts w:asciiTheme="minorHAnsi" w:eastAsia="Arial" w:hAnsiTheme="minorHAnsi" w:cs="Verdana"/>
                <w:b/>
                <w:bCs/>
                <w:color w:val="FFFFFF"/>
                <w:szCs w:val="22"/>
              </w:rPr>
              <w:tab/>
            </w:r>
          </w:p>
        </w:tc>
      </w:tr>
      <w:tr w:rsidR="00E65275" w:rsidRPr="00EF587B" w14:paraId="3F003B60" w14:textId="77777777" w:rsidTr="00AF07B4">
        <w:tblPrEx>
          <w:tblCellMar>
            <w:top w:w="55" w:type="dxa"/>
            <w:left w:w="55" w:type="dxa"/>
            <w:bottom w:w="55" w:type="dxa"/>
            <w:right w:w="55" w:type="dxa"/>
          </w:tblCellMar>
        </w:tblPrEx>
        <w:tc>
          <w:tcPr>
            <w:tcW w:w="565" w:type="dxa"/>
            <w:shd w:val="clear" w:color="auto" w:fill="DEEAF6" w:themeFill="accent1" w:themeFillTint="33"/>
          </w:tcPr>
          <w:p w14:paraId="7975FF2A" w14:textId="77777777" w:rsidR="00E65275" w:rsidRPr="00EF587B" w:rsidRDefault="00E65275" w:rsidP="00E3161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w:t>
            </w:r>
          </w:p>
        </w:tc>
        <w:tc>
          <w:tcPr>
            <w:tcW w:w="4959" w:type="dxa"/>
            <w:shd w:val="clear" w:color="auto" w:fill="DEEAF6" w:themeFill="accent1" w:themeFillTint="33"/>
          </w:tcPr>
          <w:p w14:paraId="3ECAEE63" w14:textId="77777777" w:rsidR="00E65275" w:rsidRPr="00EF587B" w:rsidRDefault="00E65275" w:rsidP="00E036E1">
            <w:pPr>
              <w:pStyle w:val="Sadrajitablice"/>
              <w:snapToGrid w:val="0"/>
              <w:rPr>
                <w:rStyle w:val="Predvolenpsmoodseku"/>
                <w:rFonts w:asciiTheme="minorHAnsi" w:hAnsiTheme="minorHAnsi" w:cs="Verdana"/>
                <w:iCs/>
                <w:sz w:val="22"/>
                <w:szCs w:val="22"/>
                <w:highlight w:val="yellow"/>
              </w:rPr>
            </w:pPr>
            <w:r w:rsidRPr="00EF587B">
              <w:rPr>
                <w:rStyle w:val="Predvolenpsmoodseku"/>
                <w:rFonts w:asciiTheme="minorHAnsi" w:hAnsiTheme="minorHAnsi" w:cs="Verdana"/>
                <w:sz w:val="22"/>
                <w:szCs w:val="22"/>
              </w:rPr>
              <w:t>Naziv projekta</w:t>
            </w:r>
            <w:r w:rsidRPr="00EF587B">
              <w:rPr>
                <w:rStyle w:val="Predvolenpsmoodseku"/>
                <w:rFonts w:asciiTheme="minorHAnsi" w:hAnsiTheme="minorHAnsi" w:cs="Verdana"/>
                <w:iCs/>
                <w:sz w:val="22"/>
                <w:szCs w:val="22"/>
              </w:rPr>
              <w:t xml:space="preserve"> </w:t>
            </w:r>
          </w:p>
        </w:tc>
        <w:tc>
          <w:tcPr>
            <w:tcW w:w="4394" w:type="dxa"/>
            <w:gridSpan w:val="2"/>
            <w:shd w:val="clear" w:color="auto" w:fill="auto"/>
          </w:tcPr>
          <w:p w14:paraId="0A2816D2" w14:textId="4ABAD7A8" w:rsidR="00E65275" w:rsidRPr="00EF587B" w:rsidRDefault="002C3133" w:rsidP="00B06E08">
            <w:pPr>
              <w:pStyle w:val="Sadrajitablice"/>
              <w:snapToGrid w:val="0"/>
              <w:rPr>
                <w:rFonts w:asciiTheme="minorHAnsi" w:hAnsiTheme="minorHAnsi" w:cs="Verdana"/>
                <w:sz w:val="22"/>
                <w:szCs w:val="22"/>
              </w:rPr>
            </w:pPr>
            <w:r w:rsidRPr="00EF587B">
              <w:rPr>
                <w:rFonts w:ascii="Calibri" w:hAnsi="Calibri" w:cs="Calibri"/>
                <w:b/>
                <w:color w:val="222222"/>
                <w:shd w:val="clear" w:color="auto" w:fill="FFFFFF"/>
              </w:rPr>
              <w:t>OTISAK</w:t>
            </w:r>
            <w:r w:rsidRPr="00EF587B">
              <w:rPr>
                <w:rFonts w:ascii="Calibri" w:hAnsi="Calibri" w:cs="Calibri"/>
                <w:color w:val="222222"/>
                <w:sz w:val="22"/>
                <w:szCs w:val="22"/>
                <w:shd w:val="clear" w:color="auto" w:fill="FFFFFF"/>
              </w:rPr>
              <w:t xml:space="preserve"> – </w:t>
            </w:r>
            <w:r w:rsidRPr="00EF587B">
              <w:rPr>
                <w:rFonts w:ascii="Calibri" w:hAnsi="Calibri" w:cs="Calibri"/>
                <w:b/>
                <w:color w:val="FF0000"/>
                <w:sz w:val="28"/>
                <w:szCs w:val="28"/>
                <w:shd w:val="clear" w:color="auto" w:fill="FFFFFF"/>
              </w:rPr>
              <w:t>O</w:t>
            </w:r>
            <w:r w:rsidRPr="00EF587B">
              <w:rPr>
                <w:rFonts w:ascii="Calibri" w:hAnsi="Calibri" w:cs="Calibri"/>
                <w:color w:val="222222"/>
                <w:sz w:val="22"/>
                <w:szCs w:val="22"/>
                <w:shd w:val="clear" w:color="auto" w:fill="FFFFFF"/>
              </w:rPr>
              <w:t>brazovanje za socijalnu jednakos</w:t>
            </w:r>
            <w:r w:rsidRPr="00EF587B">
              <w:rPr>
                <w:rFonts w:ascii="Calibri" w:hAnsi="Calibri" w:cs="Calibri"/>
                <w:b/>
                <w:color w:val="FF0000"/>
                <w:sz w:val="28"/>
                <w:szCs w:val="28"/>
                <w:shd w:val="clear" w:color="auto" w:fill="FFFFFF"/>
              </w:rPr>
              <w:t>T</w:t>
            </w:r>
            <w:r w:rsidRPr="00EF587B">
              <w:rPr>
                <w:rFonts w:ascii="Calibri" w:hAnsi="Calibri" w:cs="Calibri"/>
                <w:color w:val="222222"/>
                <w:sz w:val="22"/>
                <w:szCs w:val="22"/>
                <w:shd w:val="clear" w:color="auto" w:fill="FFFFFF"/>
              </w:rPr>
              <w:t>, kohez</w:t>
            </w:r>
            <w:r w:rsidR="00B06E08" w:rsidRPr="00EF587B">
              <w:rPr>
                <w:rFonts w:ascii="Calibri" w:hAnsi="Calibri" w:cs="Calibri"/>
                <w:sz w:val="22"/>
                <w:szCs w:val="22"/>
                <w:shd w:val="clear" w:color="auto" w:fill="FFFFFF"/>
              </w:rPr>
              <w:t>i</w:t>
            </w:r>
            <w:r w:rsidRPr="00EF587B">
              <w:rPr>
                <w:rFonts w:ascii="Calibri" w:hAnsi="Calibri" w:cs="Calibri"/>
                <w:color w:val="222222"/>
                <w:sz w:val="22"/>
                <w:szCs w:val="22"/>
                <w:shd w:val="clear" w:color="auto" w:fill="FFFFFF"/>
              </w:rPr>
              <w:t>ju</w:t>
            </w:r>
            <w:r w:rsidR="00B06E08" w:rsidRPr="00EF587B">
              <w:rPr>
                <w:rFonts w:ascii="Calibri" w:hAnsi="Calibri" w:cs="Calibri"/>
                <w:color w:val="222222"/>
                <w:sz w:val="22"/>
                <w:szCs w:val="22"/>
                <w:shd w:val="clear" w:color="auto" w:fill="FFFFFF"/>
              </w:rPr>
              <w:t xml:space="preserve"> </w:t>
            </w:r>
            <w:r w:rsidR="00B06E08" w:rsidRPr="00EF587B">
              <w:rPr>
                <w:rFonts w:ascii="Calibri" w:hAnsi="Calibri" w:cs="Calibri"/>
                <w:b/>
                <w:color w:val="FF0000"/>
                <w:sz w:val="28"/>
                <w:szCs w:val="28"/>
                <w:shd w:val="clear" w:color="auto" w:fill="FFFFFF"/>
              </w:rPr>
              <w:t>I  </w:t>
            </w:r>
            <w:r w:rsidRPr="00EF587B">
              <w:rPr>
                <w:rFonts w:ascii="Calibri" w:hAnsi="Calibri" w:cs="Calibri"/>
                <w:b/>
                <w:color w:val="FF0000"/>
                <w:sz w:val="28"/>
                <w:szCs w:val="28"/>
                <w:shd w:val="clear" w:color="auto" w:fill="FFFFFF"/>
              </w:rPr>
              <w:t>S</w:t>
            </w:r>
            <w:r w:rsidRPr="00EF587B">
              <w:rPr>
                <w:rFonts w:ascii="Calibri" w:hAnsi="Calibri" w:cs="Calibri"/>
                <w:color w:val="222222"/>
                <w:sz w:val="22"/>
                <w:szCs w:val="22"/>
                <w:shd w:val="clear" w:color="auto" w:fill="FFFFFF"/>
              </w:rPr>
              <w:t>olidarnost kroz </w:t>
            </w:r>
            <w:r w:rsidRPr="00EF587B">
              <w:rPr>
                <w:rFonts w:ascii="Calibri" w:hAnsi="Calibri" w:cs="Calibri"/>
                <w:b/>
                <w:color w:val="FF0000"/>
                <w:sz w:val="28"/>
                <w:szCs w:val="28"/>
                <w:shd w:val="clear" w:color="auto" w:fill="FFFFFF"/>
              </w:rPr>
              <w:t>AK</w:t>
            </w:r>
            <w:r w:rsidRPr="00EF587B">
              <w:rPr>
                <w:rFonts w:ascii="Calibri" w:hAnsi="Calibri" w:cs="Calibri"/>
                <w:color w:val="222222"/>
                <w:sz w:val="22"/>
                <w:szCs w:val="22"/>
                <w:shd w:val="clear" w:color="auto" w:fill="FFFFFF"/>
              </w:rPr>
              <w:t>tivno sudjelovanje djece </w:t>
            </w:r>
          </w:p>
        </w:tc>
      </w:tr>
      <w:tr w:rsidR="00E65275" w:rsidRPr="00EF587B" w14:paraId="3069F76E" w14:textId="77777777" w:rsidTr="00AF07B4">
        <w:tblPrEx>
          <w:tblCellMar>
            <w:top w:w="55" w:type="dxa"/>
            <w:left w:w="55" w:type="dxa"/>
            <w:bottom w:w="55" w:type="dxa"/>
            <w:right w:w="55" w:type="dxa"/>
          </w:tblCellMar>
        </w:tblPrEx>
        <w:tc>
          <w:tcPr>
            <w:tcW w:w="565" w:type="dxa"/>
            <w:shd w:val="clear" w:color="auto" w:fill="DEEAF6" w:themeFill="accent1" w:themeFillTint="33"/>
          </w:tcPr>
          <w:p w14:paraId="06F2977D" w14:textId="77777777" w:rsidR="00E65275" w:rsidRPr="00EF587B" w:rsidRDefault="00E65275" w:rsidP="00E3161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1.a</w:t>
            </w:r>
          </w:p>
        </w:tc>
        <w:tc>
          <w:tcPr>
            <w:tcW w:w="4959" w:type="dxa"/>
            <w:shd w:val="clear" w:color="auto" w:fill="DEEAF6" w:themeFill="accent1" w:themeFillTint="33"/>
          </w:tcPr>
          <w:p w14:paraId="23AA4013" w14:textId="77777777" w:rsidR="00E65275" w:rsidRPr="00EF587B" w:rsidRDefault="00E65275" w:rsidP="00E036E1">
            <w:pPr>
              <w:pStyle w:val="Sadrajitablice"/>
              <w:snapToGrid w:val="0"/>
              <w:rPr>
                <w:rStyle w:val="Predvolenpsmoodseku"/>
                <w:rFonts w:asciiTheme="minorHAnsi" w:hAnsiTheme="minorHAnsi" w:cs="Verdana"/>
                <w:iCs/>
                <w:sz w:val="22"/>
                <w:szCs w:val="22"/>
                <w:highlight w:val="yellow"/>
              </w:rPr>
            </w:pPr>
            <w:r w:rsidRPr="00EF587B">
              <w:rPr>
                <w:rStyle w:val="Predvolenpsmoodseku"/>
                <w:rFonts w:asciiTheme="minorHAnsi" w:hAnsiTheme="minorHAnsi" w:cs="Verdana"/>
                <w:sz w:val="22"/>
                <w:szCs w:val="22"/>
              </w:rPr>
              <w:t>Naziv projekta - na engleskom jeziku</w:t>
            </w:r>
            <w:r w:rsidR="00E036E1" w:rsidRPr="00EF587B">
              <w:rPr>
                <w:rStyle w:val="Predvolenpsmoodseku"/>
                <w:rFonts w:asciiTheme="minorHAnsi" w:hAnsiTheme="minorHAnsi" w:cs="Verdana"/>
                <w:iCs/>
                <w:sz w:val="22"/>
                <w:szCs w:val="22"/>
              </w:rPr>
              <w:t xml:space="preserve"> </w:t>
            </w:r>
          </w:p>
        </w:tc>
        <w:tc>
          <w:tcPr>
            <w:tcW w:w="4394" w:type="dxa"/>
            <w:gridSpan w:val="2"/>
            <w:shd w:val="clear" w:color="auto" w:fill="auto"/>
          </w:tcPr>
          <w:p w14:paraId="662A585E" w14:textId="6416A2A3" w:rsidR="003C470F" w:rsidRPr="00EF587B" w:rsidRDefault="003C470F" w:rsidP="003C470F">
            <w:pPr>
              <w:pStyle w:val="Sadrajitablice"/>
              <w:snapToGrid w:val="0"/>
              <w:rPr>
                <w:rFonts w:asciiTheme="minorHAnsi" w:hAnsiTheme="minorHAnsi" w:cs="Verdana"/>
                <w:sz w:val="22"/>
                <w:szCs w:val="22"/>
              </w:rPr>
            </w:pPr>
            <w:r w:rsidRPr="00EF587B">
              <w:rPr>
                <w:rFonts w:asciiTheme="minorHAnsi" w:hAnsiTheme="minorHAnsi" w:cs="Verdana"/>
                <w:b/>
                <w:sz w:val="22"/>
                <w:szCs w:val="22"/>
              </w:rPr>
              <w:t>FOOTPRINT</w:t>
            </w:r>
            <w:r w:rsidRPr="00EF587B">
              <w:rPr>
                <w:rFonts w:asciiTheme="minorHAnsi" w:hAnsiTheme="minorHAnsi" w:cs="Verdana"/>
                <w:sz w:val="22"/>
                <w:szCs w:val="22"/>
              </w:rPr>
              <w:t xml:space="preserve"> - Education for equality, cohesion and solidarity through children's participation</w:t>
            </w:r>
          </w:p>
          <w:p w14:paraId="5568CC14" w14:textId="77777777" w:rsidR="00E65275" w:rsidRPr="00EF587B" w:rsidRDefault="00E65275" w:rsidP="00E3161E">
            <w:pPr>
              <w:pStyle w:val="Sadrajitablice"/>
              <w:snapToGrid w:val="0"/>
              <w:rPr>
                <w:rFonts w:asciiTheme="minorHAnsi" w:hAnsiTheme="minorHAnsi" w:cs="Verdana"/>
                <w:sz w:val="22"/>
                <w:szCs w:val="22"/>
              </w:rPr>
            </w:pPr>
          </w:p>
        </w:tc>
      </w:tr>
      <w:tr w:rsidR="00E65275" w:rsidRPr="00EF587B" w14:paraId="4ECD5B2E" w14:textId="77777777" w:rsidTr="00AF07B4">
        <w:tblPrEx>
          <w:tblCellMar>
            <w:top w:w="55" w:type="dxa"/>
            <w:left w:w="55" w:type="dxa"/>
            <w:bottom w:w="55" w:type="dxa"/>
            <w:right w:w="55" w:type="dxa"/>
          </w:tblCellMar>
        </w:tblPrEx>
        <w:tc>
          <w:tcPr>
            <w:tcW w:w="565" w:type="dxa"/>
            <w:shd w:val="clear" w:color="auto" w:fill="DEEAF6" w:themeFill="accent1" w:themeFillTint="33"/>
          </w:tcPr>
          <w:p w14:paraId="6C45FA78" w14:textId="77777777" w:rsidR="00E65275" w:rsidRPr="00EF587B" w:rsidRDefault="00E65275" w:rsidP="00E3161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2.</w:t>
            </w:r>
          </w:p>
        </w:tc>
        <w:tc>
          <w:tcPr>
            <w:tcW w:w="4959" w:type="dxa"/>
            <w:shd w:val="clear" w:color="auto" w:fill="DEEAF6" w:themeFill="accent1" w:themeFillTint="33"/>
          </w:tcPr>
          <w:p w14:paraId="53A6C0AF" w14:textId="77777777" w:rsidR="00E65275" w:rsidRPr="00EF587B" w:rsidRDefault="005B25AB" w:rsidP="00E036E1">
            <w:pPr>
              <w:pStyle w:val="Sadrajitablice"/>
              <w:snapToGrid w:val="0"/>
              <w:rPr>
                <w:rStyle w:val="Predvolenpsmoodseku"/>
                <w:rFonts w:asciiTheme="minorHAnsi" w:hAnsiTheme="minorHAnsi" w:cs="Verdana"/>
                <w:iCs/>
                <w:sz w:val="22"/>
                <w:szCs w:val="22"/>
              </w:rPr>
            </w:pPr>
            <w:r w:rsidRPr="00EF587B">
              <w:rPr>
                <w:rStyle w:val="Predvolenpsmoodseku"/>
                <w:rFonts w:asciiTheme="minorHAnsi" w:hAnsiTheme="minorHAnsi" w:cs="Verdana"/>
                <w:sz w:val="22"/>
                <w:szCs w:val="22"/>
              </w:rPr>
              <w:t xml:space="preserve">Predviđeno trajanje </w:t>
            </w:r>
            <w:r w:rsidR="00E65275" w:rsidRPr="00EF587B">
              <w:rPr>
                <w:rStyle w:val="Predvolenpsmoodseku"/>
                <w:rFonts w:asciiTheme="minorHAnsi" w:hAnsiTheme="minorHAnsi" w:cs="Verdana"/>
                <w:sz w:val="22"/>
                <w:szCs w:val="22"/>
              </w:rPr>
              <w:t xml:space="preserve">provedbe projekta </w:t>
            </w:r>
            <w:r w:rsidR="00E65275" w:rsidRPr="00EF587B">
              <w:rPr>
                <w:rStyle w:val="Predvolenpsmoodseku"/>
                <w:rFonts w:asciiTheme="minorHAnsi" w:hAnsiTheme="minorHAnsi" w:cs="Verdana"/>
                <w:iCs/>
                <w:sz w:val="22"/>
                <w:szCs w:val="22"/>
              </w:rPr>
              <w:t xml:space="preserve">(NAPOMENA: trajanje projekta je ograničeno na </w:t>
            </w:r>
            <w:r w:rsidR="001C7695" w:rsidRPr="00EF587B">
              <w:rPr>
                <w:rStyle w:val="Predvolenpsmoodseku"/>
                <w:rFonts w:asciiTheme="minorHAnsi" w:hAnsiTheme="minorHAnsi" w:cs="Verdana"/>
                <w:iCs/>
                <w:sz w:val="22"/>
                <w:szCs w:val="22"/>
              </w:rPr>
              <w:t xml:space="preserve">razdoblje od </w:t>
            </w:r>
            <w:r w:rsidR="00E65275" w:rsidRPr="00EF587B">
              <w:rPr>
                <w:rStyle w:val="Predvolenpsmoodseku"/>
                <w:rFonts w:asciiTheme="minorHAnsi" w:hAnsiTheme="minorHAnsi" w:cs="Verdana"/>
                <w:iCs/>
                <w:sz w:val="22"/>
                <w:szCs w:val="22"/>
              </w:rPr>
              <w:t>12 do 24 mjesec</w:t>
            </w:r>
            <w:r w:rsidR="00E036E1" w:rsidRPr="00EF587B">
              <w:rPr>
                <w:rStyle w:val="Predvolenpsmoodseku"/>
                <w:rFonts w:asciiTheme="minorHAnsi" w:hAnsiTheme="minorHAnsi" w:cs="Verdana"/>
                <w:iCs/>
                <w:sz w:val="22"/>
                <w:szCs w:val="22"/>
              </w:rPr>
              <w:t>a</w:t>
            </w:r>
            <w:r w:rsidR="00E65275" w:rsidRPr="00EF587B">
              <w:rPr>
                <w:rStyle w:val="Predvolenpsmoodseku"/>
                <w:rFonts w:asciiTheme="minorHAnsi" w:hAnsiTheme="minorHAnsi" w:cs="Verdana"/>
                <w:iCs/>
                <w:sz w:val="22"/>
                <w:szCs w:val="22"/>
              </w:rPr>
              <w:t>)</w:t>
            </w:r>
          </w:p>
        </w:tc>
        <w:tc>
          <w:tcPr>
            <w:tcW w:w="4394" w:type="dxa"/>
            <w:gridSpan w:val="2"/>
            <w:shd w:val="clear" w:color="auto" w:fill="auto"/>
          </w:tcPr>
          <w:p w14:paraId="3F3AD36A" w14:textId="427D3D37" w:rsidR="00E65275" w:rsidRPr="00EF587B" w:rsidRDefault="007E5FF4" w:rsidP="007E5FF4">
            <w:pPr>
              <w:pStyle w:val="Sadrajitablice"/>
              <w:snapToGrid w:val="0"/>
              <w:rPr>
                <w:rFonts w:asciiTheme="minorHAnsi" w:hAnsiTheme="minorHAnsi" w:cs="Verdana"/>
                <w:sz w:val="22"/>
                <w:szCs w:val="22"/>
              </w:rPr>
            </w:pPr>
            <w:r w:rsidRPr="00EF587B">
              <w:rPr>
                <w:rFonts w:asciiTheme="minorHAnsi" w:hAnsiTheme="minorHAnsi" w:cs="Verdana"/>
                <w:sz w:val="22"/>
                <w:szCs w:val="22"/>
              </w:rPr>
              <w:t>20</w:t>
            </w:r>
            <w:r w:rsidR="00FB1066" w:rsidRPr="00EF587B">
              <w:rPr>
                <w:rFonts w:asciiTheme="minorHAnsi" w:hAnsiTheme="minorHAnsi" w:cs="Verdana"/>
                <w:sz w:val="22"/>
                <w:szCs w:val="22"/>
              </w:rPr>
              <w:t xml:space="preserve"> mjeseci</w:t>
            </w:r>
          </w:p>
        </w:tc>
      </w:tr>
      <w:tr w:rsidR="00E65275" w:rsidRPr="001506A1" w14:paraId="361F8623" w14:textId="77777777" w:rsidTr="00AF07B4">
        <w:tblPrEx>
          <w:tblCellMar>
            <w:top w:w="55" w:type="dxa"/>
            <w:left w:w="55" w:type="dxa"/>
            <w:bottom w:w="55" w:type="dxa"/>
            <w:right w:w="55" w:type="dxa"/>
          </w:tblCellMar>
        </w:tblPrEx>
        <w:tc>
          <w:tcPr>
            <w:tcW w:w="565" w:type="dxa"/>
            <w:shd w:val="clear" w:color="auto" w:fill="DEEAF6" w:themeFill="accent1" w:themeFillTint="33"/>
          </w:tcPr>
          <w:p w14:paraId="372FCD1A" w14:textId="77777777" w:rsidR="00E65275" w:rsidRPr="001506A1" w:rsidRDefault="00E65275" w:rsidP="00E3161E">
            <w:pPr>
              <w:pStyle w:val="Sadrajitablice"/>
              <w:snapToGrid w:val="0"/>
              <w:jc w:val="center"/>
              <w:rPr>
                <w:rFonts w:asciiTheme="minorHAnsi" w:hAnsiTheme="minorHAnsi" w:cs="Verdana"/>
                <w:color w:val="FF0000"/>
                <w:sz w:val="22"/>
                <w:szCs w:val="22"/>
              </w:rPr>
            </w:pPr>
            <w:r w:rsidRPr="001506A1">
              <w:rPr>
                <w:rFonts w:asciiTheme="minorHAnsi" w:hAnsiTheme="minorHAnsi" w:cs="Verdana"/>
                <w:color w:val="FF0000"/>
                <w:sz w:val="22"/>
                <w:szCs w:val="22"/>
              </w:rPr>
              <w:t>3.</w:t>
            </w:r>
          </w:p>
        </w:tc>
        <w:tc>
          <w:tcPr>
            <w:tcW w:w="4959" w:type="dxa"/>
            <w:shd w:val="clear" w:color="auto" w:fill="DEEAF6" w:themeFill="accent1" w:themeFillTint="33"/>
          </w:tcPr>
          <w:p w14:paraId="3FDC2CAC" w14:textId="77777777" w:rsidR="00E65275" w:rsidRPr="001506A1" w:rsidRDefault="00E65275" w:rsidP="00E3161E">
            <w:pPr>
              <w:pStyle w:val="Sadrajitablice"/>
              <w:snapToGrid w:val="0"/>
              <w:rPr>
                <w:rFonts w:asciiTheme="minorHAnsi" w:hAnsiTheme="minorHAnsi" w:cs="Verdana"/>
                <w:color w:val="FF0000"/>
                <w:sz w:val="22"/>
                <w:szCs w:val="22"/>
              </w:rPr>
            </w:pPr>
            <w:r w:rsidRPr="001506A1">
              <w:rPr>
                <w:rFonts w:asciiTheme="minorHAnsi" w:hAnsiTheme="minorHAnsi" w:cs="Verdana"/>
                <w:color w:val="FF0000"/>
                <w:sz w:val="22"/>
                <w:szCs w:val="22"/>
              </w:rPr>
              <w:t>Ukupan iznos potreban za provedbu projekta</w:t>
            </w:r>
            <w:r w:rsidR="00F749D2" w:rsidRPr="001506A1">
              <w:rPr>
                <w:rFonts w:asciiTheme="minorHAnsi" w:hAnsiTheme="minorHAnsi" w:cs="Verdana"/>
                <w:color w:val="FF0000"/>
                <w:sz w:val="22"/>
                <w:szCs w:val="22"/>
              </w:rPr>
              <w:t xml:space="preserve"> (KN</w:t>
            </w:r>
            <w:r w:rsidR="00E036E1" w:rsidRPr="001506A1">
              <w:rPr>
                <w:rFonts w:asciiTheme="minorHAnsi" w:hAnsiTheme="minorHAnsi" w:cs="Verdana"/>
                <w:color w:val="FF0000"/>
                <w:sz w:val="22"/>
                <w:szCs w:val="22"/>
              </w:rPr>
              <w:t>)</w:t>
            </w:r>
          </w:p>
        </w:tc>
        <w:tc>
          <w:tcPr>
            <w:tcW w:w="4394" w:type="dxa"/>
            <w:gridSpan w:val="2"/>
            <w:shd w:val="clear" w:color="auto" w:fill="auto"/>
          </w:tcPr>
          <w:p w14:paraId="7CAA8E3C" w14:textId="1CBF0D85" w:rsidR="002532AC" w:rsidRPr="001506A1" w:rsidRDefault="002532AC" w:rsidP="00FE4A7A">
            <w:pPr>
              <w:pStyle w:val="Sadrajitablice"/>
              <w:snapToGrid w:val="0"/>
              <w:rPr>
                <w:rFonts w:asciiTheme="minorHAnsi" w:hAnsiTheme="minorHAnsi" w:cs="Verdana"/>
                <w:color w:val="FF0000"/>
                <w:sz w:val="22"/>
                <w:szCs w:val="22"/>
              </w:rPr>
            </w:pPr>
            <w:r w:rsidRPr="001506A1">
              <w:rPr>
                <w:rFonts w:asciiTheme="minorHAnsi" w:hAnsiTheme="minorHAnsi" w:cs="Verdana"/>
                <w:color w:val="FF0000"/>
                <w:sz w:val="22"/>
                <w:szCs w:val="22"/>
              </w:rPr>
              <w:t>1.</w:t>
            </w:r>
            <w:r w:rsidR="00FE4A7A" w:rsidRPr="001506A1">
              <w:rPr>
                <w:rFonts w:asciiTheme="minorHAnsi" w:hAnsiTheme="minorHAnsi" w:cs="Verdana"/>
                <w:color w:val="FF0000"/>
                <w:sz w:val="22"/>
                <w:szCs w:val="22"/>
              </w:rPr>
              <w:t>108</w:t>
            </w:r>
            <w:r w:rsidRPr="001506A1">
              <w:rPr>
                <w:rFonts w:asciiTheme="minorHAnsi" w:hAnsiTheme="minorHAnsi" w:cs="Verdana"/>
                <w:color w:val="FF0000"/>
                <w:sz w:val="22"/>
                <w:szCs w:val="22"/>
              </w:rPr>
              <w:t>.</w:t>
            </w:r>
            <w:r w:rsidR="00FE4A7A" w:rsidRPr="001506A1">
              <w:rPr>
                <w:rFonts w:asciiTheme="minorHAnsi" w:hAnsiTheme="minorHAnsi" w:cs="Verdana"/>
                <w:color w:val="FF0000"/>
                <w:sz w:val="22"/>
                <w:szCs w:val="22"/>
              </w:rPr>
              <w:t>222</w:t>
            </w:r>
            <w:r w:rsidRPr="001506A1">
              <w:rPr>
                <w:rFonts w:asciiTheme="minorHAnsi" w:hAnsiTheme="minorHAnsi" w:cs="Verdana"/>
                <w:color w:val="FF0000"/>
                <w:sz w:val="22"/>
                <w:szCs w:val="22"/>
              </w:rPr>
              <w:t>,</w:t>
            </w:r>
            <w:r w:rsidR="00FE4A7A" w:rsidRPr="001506A1">
              <w:rPr>
                <w:rFonts w:asciiTheme="minorHAnsi" w:hAnsiTheme="minorHAnsi" w:cs="Verdana"/>
                <w:color w:val="FF0000"/>
                <w:sz w:val="22"/>
                <w:szCs w:val="22"/>
              </w:rPr>
              <w:t>54</w:t>
            </w:r>
            <w:r w:rsidRPr="001506A1">
              <w:rPr>
                <w:rFonts w:asciiTheme="minorHAnsi" w:hAnsiTheme="minorHAnsi" w:cs="Verdana"/>
                <w:color w:val="FF0000"/>
                <w:sz w:val="22"/>
                <w:szCs w:val="22"/>
              </w:rPr>
              <w:t xml:space="preserve"> kn</w:t>
            </w:r>
          </w:p>
        </w:tc>
      </w:tr>
      <w:tr w:rsidR="005B25AB" w:rsidRPr="001506A1" w14:paraId="593021D5" w14:textId="77777777" w:rsidTr="00AF07B4">
        <w:tblPrEx>
          <w:tblCellMar>
            <w:top w:w="55" w:type="dxa"/>
            <w:left w:w="55" w:type="dxa"/>
            <w:bottom w:w="55" w:type="dxa"/>
            <w:right w:w="55" w:type="dxa"/>
          </w:tblCellMar>
        </w:tblPrEx>
        <w:tc>
          <w:tcPr>
            <w:tcW w:w="565" w:type="dxa"/>
            <w:shd w:val="clear" w:color="auto" w:fill="DEEAF6" w:themeFill="accent1" w:themeFillTint="33"/>
          </w:tcPr>
          <w:p w14:paraId="7269CDBF" w14:textId="2996B5AC" w:rsidR="005B25AB" w:rsidRPr="001506A1" w:rsidRDefault="005B25AB" w:rsidP="00E3161E">
            <w:pPr>
              <w:pStyle w:val="Sadrajitablice"/>
              <w:snapToGrid w:val="0"/>
              <w:jc w:val="center"/>
              <w:rPr>
                <w:rFonts w:asciiTheme="minorHAnsi" w:hAnsiTheme="minorHAnsi" w:cs="Verdana"/>
                <w:color w:val="FF0000"/>
                <w:sz w:val="22"/>
                <w:szCs w:val="22"/>
              </w:rPr>
            </w:pPr>
            <w:r w:rsidRPr="001506A1">
              <w:rPr>
                <w:rFonts w:asciiTheme="minorHAnsi" w:hAnsiTheme="minorHAnsi" w:cs="Verdana"/>
                <w:color w:val="FF0000"/>
                <w:sz w:val="22"/>
                <w:szCs w:val="22"/>
              </w:rPr>
              <w:t xml:space="preserve">4. </w:t>
            </w:r>
          </w:p>
        </w:tc>
        <w:tc>
          <w:tcPr>
            <w:tcW w:w="4959" w:type="dxa"/>
            <w:shd w:val="clear" w:color="auto" w:fill="DEEAF6" w:themeFill="accent1" w:themeFillTint="33"/>
          </w:tcPr>
          <w:p w14:paraId="6006FAD7" w14:textId="77777777" w:rsidR="00E036E1" w:rsidRPr="001506A1" w:rsidRDefault="005B25AB" w:rsidP="005B25AB">
            <w:pPr>
              <w:pStyle w:val="Sadrajitablice"/>
              <w:snapToGrid w:val="0"/>
              <w:rPr>
                <w:rFonts w:asciiTheme="minorHAnsi" w:hAnsiTheme="minorHAnsi" w:cs="Verdana"/>
                <w:color w:val="FF0000"/>
                <w:sz w:val="22"/>
                <w:szCs w:val="22"/>
              </w:rPr>
            </w:pPr>
            <w:r w:rsidRPr="001506A1">
              <w:rPr>
                <w:rFonts w:asciiTheme="minorHAnsi" w:hAnsiTheme="minorHAnsi" w:cs="Verdana"/>
                <w:color w:val="FF0000"/>
                <w:sz w:val="22"/>
                <w:szCs w:val="22"/>
              </w:rPr>
              <w:t xml:space="preserve">Ukupan iznos koji se traži </w:t>
            </w:r>
            <w:r w:rsidR="001C7695" w:rsidRPr="001506A1">
              <w:rPr>
                <w:rFonts w:asciiTheme="minorHAnsi" w:hAnsiTheme="minorHAnsi" w:cs="Verdana"/>
                <w:color w:val="FF0000"/>
                <w:sz w:val="22"/>
                <w:szCs w:val="22"/>
              </w:rPr>
              <w:t xml:space="preserve">od Ureda za udruge </w:t>
            </w:r>
            <w:r w:rsidRPr="001506A1">
              <w:rPr>
                <w:rFonts w:asciiTheme="minorHAnsi" w:hAnsiTheme="minorHAnsi" w:cs="Verdana"/>
                <w:color w:val="FF0000"/>
                <w:sz w:val="22"/>
                <w:szCs w:val="22"/>
              </w:rPr>
              <w:t>kroz Švicarsko – hrvatski program suradnje</w:t>
            </w:r>
            <w:r w:rsidR="00F749D2" w:rsidRPr="001506A1">
              <w:rPr>
                <w:rFonts w:asciiTheme="minorHAnsi" w:hAnsiTheme="minorHAnsi" w:cs="Verdana"/>
                <w:color w:val="FF0000"/>
                <w:sz w:val="22"/>
                <w:szCs w:val="22"/>
              </w:rPr>
              <w:t xml:space="preserve"> (KN</w:t>
            </w:r>
            <w:r w:rsidR="00E036E1" w:rsidRPr="001506A1">
              <w:rPr>
                <w:rFonts w:asciiTheme="minorHAnsi" w:hAnsiTheme="minorHAnsi" w:cs="Verdana"/>
                <w:color w:val="FF0000"/>
                <w:sz w:val="22"/>
                <w:szCs w:val="22"/>
              </w:rPr>
              <w:t>)</w:t>
            </w:r>
            <w:r w:rsidRPr="001506A1">
              <w:rPr>
                <w:rFonts w:asciiTheme="minorHAnsi" w:hAnsiTheme="minorHAnsi" w:cs="Verdana"/>
                <w:color w:val="FF0000"/>
                <w:sz w:val="22"/>
                <w:szCs w:val="22"/>
              </w:rPr>
              <w:t xml:space="preserve"> </w:t>
            </w:r>
          </w:p>
          <w:p w14:paraId="06D1FE06" w14:textId="15B49FDD" w:rsidR="005B25AB" w:rsidRPr="001506A1" w:rsidRDefault="005B25AB" w:rsidP="005B25AB">
            <w:pPr>
              <w:pStyle w:val="Sadrajitablice"/>
              <w:snapToGrid w:val="0"/>
              <w:rPr>
                <w:rFonts w:asciiTheme="minorHAnsi" w:hAnsiTheme="minorHAnsi" w:cs="Verdana"/>
                <w:color w:val="FF0000"/>
                <w:sz w:val="22"/>
                <w:szCs w:val="22"/>
              </w:rPr>
            </w:pPr>
            <w:r w:rsidRPr="001506A1">
              <w:rPr>
                <w:rStyle w:val="Predvolenpsmoodseku"/>
                <w:rFonts w:asciiTheme="minorHAnsi" w:hAnsiTheme="minorHAnsi" w:cs="Verdana"/>
                <w:iCs/>
                <w:color w:val="FF0000"/>
                <w:sz w:val="22"/>
                <w:szCs w:val="22"/>
              </w:rPr>
              <w:t xml:space="preserve">(NAPOMENA: moguće je zatražiti </w:t>
            </w:r>
            <w:r w:rsidR="00BF4512" w:rsidRPr="001506A1">
              <w:rPr>
                <w:rStyle w:val="Predvolenpsmoodseku"/>
                <w:rFonts w:asciiTheme="minorHAnsi" w:hAnsiTheme="minorHAnsi" w:cs="Verdana"/>
                <w:iCs/>
                <w:color w:val="FF0000"/>
                <w:sz w:val="22"/>
                <w:szCs w:val="22"/>
              </w:rPr>
              <w:t xml:space="preserve">sredstva u </w:t>
            </w:r>
            <w:r w:rsidR="001C7695" w:rsidRPr="001506A1">
              <w:rPr>
                <w:rStyle w:val="Predvolenpsmoodseku"/>
                <w:rFonts w:asciiTheme="minorHAnsi" w:hAnsiTheme="minorHAnsi" w:cs="Verdana"/>
                <w:iCs/>
                <w:color w:val="FF0000"/>
                <w:sz w:val="22"/>
                <w:szCs w:val="22"/>
              </w:rPr>
              <w:t>iznos</w:t>
            </w:r>
            <w:r w:rsidR="00BF4512" w:rsidRPr="001506A1">
              <w:rPr>
                <w:rStyle w:val="Predvolenpsmoodseku"/>
                <w:rFonts w:asciiTheme="minorHAnsi" w:hAnsiTheme="minorHAnsi" w:cs="Verdana"/>
                <w:iCs/>
                <w:color w:val="FF0000"/>
                <w:sz w:val="22"/>
                <w:szCs w:val="22"/>
              </w:rPr>
              <w:t>u</w:t>
            </w:r>
            <w:r w:rsidR="001C7695" w:rsidRPr="001506A1">
              <w:rPr>
                <w:rStyle w:val="Predvolenpsmoodseku"/>
                <w:rFonts w:asciiTheme="minorHAnsi" w:hAnsiTheme="minorHAnsi" w:cs="Verdana"/>
                <w:iCs/>
                <w:color w:val="FF0000"/>
                <w:sz w:val="22"/>
                <w:szCs w:val="22"/>
              </w:rPr>
              <w:t xml:space="preserve"> </w:t>
            </w:r>
            <w:r w:rsidR="00BC1123" w:rsidRPr="001506A1">
              <w:rPr>
                <w:rStyle w:val="Predvolenpsmoodseku"/>
                <w:rFonts w:asciiTheme="minorHAnsi" w:hAnsiTheme="minorHAnsi" w:cs="Verdana"/>
                <w:iCs/>
                <w:color w:val="FF0000"/>
                <w:sz w:val="22"/>
                <w:szCs w:val="22"/>
              </w:rPr>
              <w:t>do 90</w:t>
            </w:r>
            <w:r w:rsidRPr="001506A1">
              <w:rPr>
                <w:rStyle w:val="Predvolenpsmoodseku"/>
                <w:rFonts w:asciiTheme="minorHAnsi" w:hAnsiTheme="minorHAnsi" w:cs="Verdana"/>
                <w:iCs/>
                <w:color w:val="FF0000"/>
                <w:sz w:val="22"/>
                <w:szCs w:val="22"/>
              </w:rPr>
              <w:t>% ukupne vrijednosti projekta)</w:t>
            </w:r>
            <w:r w:rsidRPr="001506A1">
              <w:rPr>
                <w:rFonts w:asciiTheme="minorHAnsi" w:hAnsiTheme="minorHAnsi" w:cs="Verdana"/>
                <w:color w:val="FF0000"/>
                <w:sz w:val="22"/>
                <w:szCs w:val="22"/>
              </w:rPr>
              <w:t xml:space="preserve">  </w:t>
            </w:r>
          </w:p>
        </w:tc>
        <w:tc>
          <w:tcPr>
            <w:tcW w:w="4394" w:type="dxa"/>
            <w:gridSpan w:val="2"/>
            <w:shd w:val="clear" w:color="auto" w:fill="auto"/>
          </w:tcPr>
          <w:p w14:paraId="0452675F" w14:textId="409D3569" w:rsidR="005B25AB" w:rsidRPr="001506A1" w:rsidRDefault="00FE4A7A" w:rsidP="00E3161E">
            <w:pPr>
              <w:pStyle w:val="Sadrajitablice"/>
              <w:snapToGrid w:val="0"/>
              <w:rPr>
                <w:rFonts w:asciiTheme="minorHAnsi" w:hAnsiTheme="minorHAnsi" w:cs="Verdana"/>
                <w:color w:val="FF0000"/>
                <w:sz w:val="22"/>
                <w:szCs w:val="22"/>
              </w:rPr>
            </w:pPr>
            <w:r w:rsidRPr="001506A1">
              <w:rPr>
                <w:rFonts w:asciiTheme="minorHAnsi" w:hAnsiTheme="minorHAnsi" w:cs="Verdana"/>
                <w:color w:val="FF0000"/>
                <w:sz w:val="22"/>
                <w:szCs w:val="22"/>
              </w:rPr>
              <w:t>522.696,99</w:t>
            </w:r>
            <w:r w:rsidR="002532AC" w:rsidRPr="001506A1">
              <w:rPr>
                <w:rFonts w:asciiTheme="minorHAnsi" w:hAnsiTheme="minorHAnsi" w:cs="Verdana"/>
                <w:color w:val="FF0000"/>
                <w:sz w:val="22"/>
                <w:szCs w:val="22"/>
              </w:rPr>
              <w:t>kn</w:t>
            </w:r>
          </w:p>
          <w:p w14:paraId="49351747" w14:textId="77777777" w:rsidR="001F4CB0" w:rsidRPr="001506A1" w:rsidRDefault="001F4CB0" w:rsidP="00E3161E">
            <w:pPr>
              <w:pStyle w:val="Sadrajitablice"/>
              <w:snapToGrid w:val="0"/>
              <w:rPr>
                <w:rFonts w:asciiTheme="minorHAnsi" w:hAnsiTheme="minorHAnsi" w:cs="Verdana"/>
                <w:color w:val="FF0000"/>
                <w:sz w:val="22"/>
                <w:szCs w:val="22"/>
              </w:rPr>
            </w:pPr>
          </w:p>
          <w:p w14:paraId="410ADF95" w14:textId="353318FD" w:rsidR="002532AC" w:rsidRPr="001506A1" w:rsidRDefault="002532AC" w:rsidP="00E3161E">
            <w:pPr>
              <w:pStyle w:val="Sadrajitablice"/>
              <w:snapToGrid w:val="0"/>
              <w:rPr>
                <w:rFonts w:asciiTheme="minorHAnsi" w:hAnsiTheme="minorHAnsi" w:cs="Verdana"/>
                <w:color w:val="FF0000"/>
                <w:sz w:val="22"/>
                <w:szCs w:val="22"/>
              </w:rPr>
            </w:pPr>
          </w:p>
        </w:tc>
      </w:tr>
      <w:tr w:rsidR="00264C9A" w:rsidRPr="00EF587B" w14:paraId="533C2CA8" w14:textId="54EF3ADA" w:rsidTr="006B052A">
        <w:tblPrEx>
          <w:tblCellMar>
            <w:top w:w="55" w:type="dxa"/>
            <w:left w:w="55" w:type="dxa"/>
            <w:bottom w:w="55" w:type="dxa"/>
            <w:right w:w="55" w:type="dxa"/>
          </w:tblCellMar>
        </w:tblPrEx>
        <w:tc>
          <w:tcPr>
            <w:tcW w:w="565" w:type="dxa"/>
            <w:vMerge w:val="restart"/>
            <w:shd w:val="clear" w:color="auto" w:fill="DEEAF6" w:themeFill="accent1" w:themeFillTint="33"/>
          </w:tcPr>
          <w:p w14:paraId="2648699E" w14:textId="4689FB01" w:rsidR="00264C9A" w:rsidRPr="00EF587B" w:rsidRDefault="00264C9A" w:rsidP="00264C9A">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5.</w:t>
            </w:r>
          </w:p>
        </w:tc>
        <w:tc>
          <w:tcPr>
            <w:tcW w:w="4959" w:type="dxa"/>
            <w:vMerge w:val="restart"/>
            <w:shd w:val="clear" w:color="auto" w:fill="DEEAF6" w:themeFill="accent1" w:themeFillTint="33"/>
          </w:tcPr>
          <w:p w14:paraId="430886A0" w14:textId="1F74F44B" w:rsidR="00264C9A" w:rsidRPr="00EF587B" w:rsidRDefault="00264C9A" w:rsidP="00264C9A">
            <w:pPr>
              <w:pStyle w:val="Sadrajitablice"/>
              <w:snapToGrid w:val="0"/>
              <w:rPr>
                <w:rFonts w:asciiTheme="minorHAnsi" w:hAnsiTheme="minorHAnsi" w:cs="Verdana"/>
                <w:sz w:val="22"/>
                <w:szCs w:val="22"/>
              </w:rPr>
            </w:pPr>
            <w:r w:rsidRPr="00EF587B">
              <w:rPr>
                <w:rFonts w:asciiTheme="minorHAnsi" w:hAnsiTheme="minorHAnsi" w:cs="Verdana"/>
                <w:sz w:val="22"/>
                <w:szCs w:val="22"/>
              </w:rPr>
              <w:t>U okviru koje grupe se prijavljuje Projekt (označite)</w:t>
            </w:r>
          </w:p>
        </w:tc>
        <w:tc>
          <w:tcPr>
            <w:tcW w:w="3827" w:type="dxa"/>
            <w:shd w:val="clear" w:color="auto" w:fill="DEEAF6" w:themeFill="accent1" w:themeFillTint="33"/>
          </w:tcPr>
          <w:p w14:paraId="392172C1" w14:textId="489B3140" w:rsidR="00264C9A" w:rsidRPr="00EF587B" w:rsidRDefault="00264C9A" w:rsidP="00264C9A">
            <w:pPr>
              <w:pStyle w:val="Sadrajitablice"/>
              <w:snapToGrid w:val="0"/>
              <w:rPr>
                <w:rFonts w:asciiTheme="minorHAnsi" w:hAnsiTheme="minorHAnsi" w:cs="Verdana"/>
                <w:sz w:val="22"/>
                <w:szCs w:val="22"/>
              </w:rPr>
            </w:pPr>
            <w:r w:rsidRPr="00EF587B">
              <w:rPr>
                <w:rFonts w:asciiTheme="minorHAnsi" w:hAnsiTheme="minorHAnsi" w:cs="Verdana"/>
                <w:sz w:val="22"/>
                <w:szCs w:val="22"/>
              </w:rPr>
              <w:t>1. grupa za dodjelu sredstava (od 140.000,00 – 500.000,00 kuna)</w:t>
            </w:r>
          </w:p>
        </w:tc>
        <w:tc>
          <w:tcPr>
            <w:tcW w:w="567" w:type="dxa"/>
            <w:shd w:val="clear" w:color="auto" w:fill="auto"/>
          </w:tcPr>
          <w:p w14:paraId="78B1AFD5" w14:textId="49085EF1" w:rsidR="00264C9A" w:rsidRPr="00EF587B" w:rsidRDefault="00264C9A" w:rsidP="00264C9A">
            <w:pPr>
              <w:pStyle w:val="Sadrajitablice"/>
              <w:snapToGrid w:val="0"/>
              <w:rPr>
                <w:rFonts w:asciiTheme="minorHAnsi" w:hAnsiTheme="minorHAnsi" w:cs="Verdana"/>
                <w:sz w:val="22"/>
                <w:szCs w:val="22"/>
              </w:rPr>
            </w:pPr>
          </w:p>
        </w:tc>
      </w:tr>
      <w:tr w:rsidR="00264C9A" w:rsidRPr="00EF587B" w14:paraId="428034AB" w14:textId="0DF3BD6C" w:rsidTr="006B052A">
        <w:tblPrEx>
          <w:tblCellMar>
            <w:top w:w="55" w:type="dxa"/>
            <w:left w:w="55" w:type="dxa"/>
            <w:bottom w:w="55" w:type="dxa"/>
            <w:right w:w="55" w:type="dxa"/>
          </w:tblCellMar>
        </w:tblPrEx>
        <w:tc>
          <w:tcPr>
            <w:tcW w:w="565" w:type="dxa"/>
            <w:vMerge/>
            <w:shd w:val="clear" w:color="auto" w:fill="DEEAF6" w:themeFill="accent1" w:themeFillTint="33"/>
          </w:tcPr>
          <w:p w14:paraId="67FABB44" w14:textId="77777777" w:rsidR="00264C9A" w:rsidRPr="00EF587B" w:rsidRDefault="00264C9A" w:rsidP="00264C9A">
            <w:pPr>
              <w:pStyle w:val="Sadrajitablice"/>
              <w:snapToGrid w:val="0"/>
              <w:jc w:val="center"/>
              <w:rPr>
                <w:rFonts w:asciiTheme="minorHAnsi" w:hAnsiTheme="minorHAnsi" w:cs="Verdana"/>
                <w:sz w:val="22"/>
                <w:szCs w:val="22"/>
              </w:rPr>
            </w:pPr>
          </w:p>
        </w:tc>
        <w:tc>
          <w:tcPr>
            <w:tcW w:w="4959" w:type="dxa"/>
            <w:vMerge/>
            <w:shd w:val="clear" w:color="auto" w:fill="DEEAF6" w:themeFill="accent1" w:themeFillTint="33"/>
          </w:tcPr>
          <w:p w14:paraId="18EF19FD" w14:textId="77777777" w:rsidR="00264C9A" w:rsidRPr="00EF587B" w:rsidRDefault="00264C9A" w:rsidP="00264C9A">
            <w:pPr>
              <w:pStyle w:val="Sadrajitablice"/>
              <w:snapToGrid w:val="0"/>
              <w:rPr>
                <w:rFonts w:asciiTheme="minorHAnsi" w:hAnsiTheme="minorHAnsi" w:cs="Verdana"/>
                <w:sz w:val="22"/>
                <w:szCs w:val="22"/>
              </w:rPr>
            </w:pPr>
          </w:p>
        </w:tc>
        <w:tc>
          <w:tcPr>
            <w:tcW w:w="3827" w:type="dxa"/>
            <w:shd w:val="clear" w:color="auto" w:fill="DEEAF6" w:themeFill="accent1" w:themeFillTint="33"/>
          </w:tcPr>
          <w:p w14:paraId="27C4C32C" w14:textId="7F4F265E" w:rsidR="00264C9A" w:rsidRPr="00EF587B" w:rsidRDefault="00EE7EDF" w:rsidP="00936864">
            <w:pPr>
              <w:pStyle w:val="Sadrajitablice"/>
              <w:snapToGrid w:val="0"/>
              <w:rPr>
                <w:rFonts w:asciiTheme="minorHAnsi" w:hAnsiTheme="minorHAnsi" w:cs="Verdana"/>
                <w:sz w:val="22"/>
                <w:szCs w:val="22"/>
              </w:rPr>
            </w:pPr>
            <w:r w:rsidRPr="00EF587B">
              <w:rPr>
                <w:rFonts w:asciiTheme="minorHAnsi" w:hAnsiTheme="minorHAnsi" w:cs="Verdana"/>
                <w:noProof/>
                <w:sz w:val="22"/>
                <w:szCs w:val="22"/>
                <w:lang w:eastAsia="hr-HR"/>
              </w:rPr>
              <mc:AlternateContent>
                <mc:Choice Requires="wps">
                  <w:drawing>
                    <wp:anchor distT="0" distB="0" distL="114300" distR="114300" simplePos="0" relativeHeight="251659264" behindDoc="0" locked="0" layoutInCell="1" allowOverlap="1" wp14:anchorId="5D307CD0" wp14:editId="19A5E0EC">
                      <wp:simplePos x="0" y="0"/>
                      <wp:positionH relativeFrom="column">
                        <wp:posOffset>-17780</wp:posOffset>
                      </wp:positionH>
                      <wp:positionV relativeFrom="paragraph">
                        <wp:posOffset>-6985</wp:posOffset>
                      </wp:positionV>
                      <wp:extent cx="142875" cy="171450"/>
                      <wp:effectExtent l="0" t="0" r="28575" b="19050"/>
                      <wp:wrapNone/>
                      <wp:docPr id="1" name="Elipsa 1"/>
                      <wp:cNvGraphicFramePr/>
                      <a:graphic xmlns:a="http://schemas.openxmlformats.org/drawingml/2006/main">
                        <a:graphicData uri="http://schemas.microsoft.com/office/word/2010/wordprocessingShape">
                          <wps:wsp>
                            <wps:cNvSpPr/>
                            <wps:spPr>
                              <a:xfrm>
                                <a:off x="0" y="0"/>
                                <a:ext cx="142875" cy="171450"/>
                              </a:xfrm>
                              <a:prstGeom prst="ellipse">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335A3FC0" w14:textId="77777777" w:rsidR="00FE4A7A" w:rsidRDefault="00FE4A7A" w:rsidP="001D07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07CD0" id="Elipsa 1" o:spid="_x0000_s1026" style="position:absolute;margin-left:-1.4pt;margin-top:-.55pt;width:1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" filled="f" strokecolor="#002060" strokeweight="1pt">
                      <v:stroke joinstyle="miter"/>
                      <v:textbox>
                        <w:txbxContent>
                          <w:p w14:paraId="335A3FC0" w14:textId="77777777" w:rsidR="00FE4A7A" w:rsidRDefault="00FE4A7A" w:rsidP="001D07A3">
                            <w:pPr>
                              <w:jc w:val="center"/>
                            </w:pPr>
                          </w:p>
                        </w:txbxContent>
                      </v:textbox>
                    </v:oval>
                  </w:pict>
                </mc:Fallback>
              </mc:AlternateContent>
            </w:r>
            <w:r w:rsidR="00264C9A" w:rsidRPr="00EF587B">
              <w:rPr>
                <w:rFonts w:asciiTheme="minorHAnsi" w:hAnsiTheme="minorHAnsi" w:cs="Verdana"/>
                <w:sz w:val="22"/>
                <w:szCs w:val="22"/>
              </w:rPr>
              <w:t xml:space="preserve">2. grupi za dodjelu sredstava (od </w:t>
            </w:r>
            <w:r w:rsidR="00936864" w:rsidRPr="00EF587B">
              <w:rPr>
                <w:rFonts w:asciiTheme="minorHAnsi" w:hAnsiTheme="minorHAnsi" w:cs="Verdana"/>
                <w:sz w:val="22"/>
                <w:szCs w:val="22"/>
              </w:rPr>
              <w:t>500</w:t>
            </w:r>
            <w:r w:rsidR="00264C9A" w:rsidRPr="00EF587B">
              <w:rPr>
                <w:rFonts w:asciiTheme="minorHAnsi" w:hAnsiTheme="minorHAnsi" w:cs="Verdana"/>
                <w:sz w:val="22"/>
                <w:szCs w:val="22"/>
              </w:rPr>
              <w:t>.000,00 – 1.300.000,00 kuna)</w:t>
            </w:r>
          </w:p>
        </w:tc>
        <w:tc>
          <w:tcPr>
            <w:tcW w:w="567" w:type="dxa"/>
            <w:shd w:val="clear" w:color="auto" w:fill="auto"/>
          </w:tcPr>
          <w:p w14:paraId="5AB690A7" w14:textId="1EF4C2FE" w:rsidR="00264C9A" w:rsidRPr="00EF587B" w:rsidRDefault="00DD6F21" w:rsidP="00264C9A">
            <w:pPr>
              <w:pStyle w:val="Sadrajitablice"/>
              <w:snapToGrid w:val="0"/>
              <w:rPr>
                <w:rFonts w:asciiTheme="minorHAnsi" w:hAnsiTheme="minorHAnsi" w:cs="Verdana"/>
                <w:sz w:val="22"/>
                <w:szCs w:val="22"/>
              </w:rPr>
            </w:pPr>
            <w:r w:rsidRPr="00EF587B">
              <w:rPr>
                <w:rFonts w:asciiTheme="minorHAnsi" w:hAnsiTheme="minorHAnsi" w:cs="Verdana"/>
                <w:sz w:val="22"/>
                <w:szCs w:val="22"/>
              </w:rPr>
              <w:t>x</w:t>
            </w:r>
          </w:p>
        </w:tc>
      </w:tr>
      <w:tr w:rsidR="00264C9A" w:rsidRPr="00EF587B" w14:paraId="72CE9F7F" w14:textId="77777777" w:rsidTr="0067361C">
        <w:tblPrEx>
          <w:tblCellMar>
            <w:top w:w="55" w:type="dxa"/>
            <w:left w:w="55" w:type="dxa"/>
            <w:bottom w:w="55" w:type="dxa"/>
            <w:right w:w="55" w:type="dxa"/>
          </w:tblCellMar>
        </w:tblPrEx>
        <w:trPr>
          <w:trHeight w:val="1880"/>
        </w:trPr>
        <w:tc>
          <w:tcPr>
            <w:tcW w:w="565" w:type="dxa"/>
            <w:shd w:val="clear" w:color="auto" w:fill="DEEAF6" w:themeFill="accent1" w:themeFillTint="33"/>
          </w:tcPr>
          <w:p w14:paraId="268EC5E4" w14:textId="60CF0271" w:rsidR="00264C9A" w:rsidRPr="00EF587B" w:rsidRDefault="00264C9A" w:rsidP="00264C9A">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6.</w:t>
            </w:r>
          </w:p>
        </w:tc>
        <w:tc>
          <w:tcPr>
            <w:tcW w:w="4959" w:type="dxa"/>
            <w:shd w:val="clear" w:color="auto" w:fill="DEEAF6" w:themeFill="accent1" w:themeFillTint="33"/>
          </w:tcPr>
          <w:p w14:paraId="121BD082" w14:textId="77777777" w:rsidR="00264C9A" w:rsidRPr="00EF587B" w:rsidRDefault="00264C9A" w:rsidP="00264C9A">
            <w:pPr>
              <w:pStyle w:val="Sadrajitablice"/>
              <w:snapToGrid w:val="0"/>
              <w:rPr>
                <w:rFonts w:asciiTheme="minorHAnsi" w:hAnsiTheme="minorHAnsi" w:cs="Verdana"/>
                <w:sz w:val="22"/>
                <w:szCs w:val="22"/>
              </w:rPr>
            </w:pPr>
            <w:r w:rsidRPr="00EF587B">
              <w:rPr>
                <w:rFonts w:asciiTheme="minorHAnsi" w:hAnsiTheme="minorHAnsi" w:cs="Verdana"/>
                <w:sz w:val="22"/>
                <w:szCs w:val="22"/>
              </w:rPr>
              <w:t xml:space="preserve">Zemljopisno područje provedbe projekta </w:t>
            </w:r>
          </w:p>
          <w:p w14:paraId="02AB478E" w14:textId="77777777" w:rsidR="00264C9A" w:rsidRPr="00EF587B" w:rsidRDefault="00264C9A" w:rsidP="00264C9A">
            <w:pPr>
              <w:pStyle w:val="Sadrajitablice"/>
              <w:snapToGrid w:val="0"/>
              <w:rPr>
                <w:rFonts w:asciiTheme="minorHAnsi" w:hAnsiTheme="minorHAnsi" w:cs="Verdana"/>
                <w:sz w:val="22"/>
                <w:szCs w:val="22"/>
              </w:rPr>
            </w:pPr>
          </w:p>
          <w:p w14:paraId="11F06ADA" w14:textId="77777777" w:rsidR="00264C9A" w:rsidRPr="00EF587B" w:rsidRDefault="00264C9A" w:rsidP="00264C9A">
            <w:pPr>
              <w:pStyle w:val="Sadrajitablice"/>
              <w:snapToGrid w:val="0"/>
              <w:rPr>
                <w:rFonts w:asciiTheme="minorHAnsi" w:hAnsiTheme="minorHAnsi" w:cs="Verdana"/>
                <w:sz w:val="22"/>
                <w:szCs w:val="22"/>
              </w:rPr>
            </w:pPr>
            <w:r w:rsidRPr="00EF587B">
              <w:rPr>
                <w:rFonts w:asciiTheme="minorHAnsi" w:hAnsiTheme="minorHAnsi" w:cs="Verdana"/>
                <w:sz w:val="22"/>
                <w:szCs w:val="22"/>
              </w:rPr>
              <w:t>Unesite županiju/e u Republici Hrvatskoj u kojoj/ima će se provoditi određene projektne aktivnosti</w:t>
            </w:r>
          </w:p>
          <w:p w14:paraId="2D1E68E8" w14:textId="77777777" w:rsidR="00264C9A" w:rsidRPr="00EF587B" w:rsidRDefault="00264C9A" w:rsidP="00264C9A">
            <w:pPr>
              <w:pStyle w:val="Sadrajitablice"/>
              <w:snapToGrid w:val="0"/>
              <w:rPr>
                <w:rFonts w:asciiTheme="minorHAnsi" w:hAnsiTheme="minorHAnsi" w:cs="Verdana"/>
                <w:sz w:val="22"/>
                <w:szCs w:val="22"/>
              </w:rPr>
            </w:pPr>
          </w:p>
          <w:p w14:paraId="4E4A89AE" w14:textId="22443127" w:rsidR="00264C9A" w:rsidRPr="00EF587B" w:rsidRDefault="00264C9A" w:rsidP="00264C9A">
            <w:pPr>
              <w:pStyle w:val="Sadrajitablice"/>
              <w:snapToGrid w:val="0"/>
              <w:rPr>
                <w:rFonts w:asciiTheme="minorHAnsi" w:hAnsiTheme="minorHAnsi" w:cs="Verdana"/>
                <w:sz w:val="22"/>
                <w:szCs w:val="22"/>
              </w:rPr>
            </w:pPr>
            <w:r w:rsidRPr="00EF587B">
              <w:rPr>
                <w:rFonts w:asciiTheme="minorHAnsi" w:hAnsiTheme="minorHAnsi" w:cs="Verdana"/>
                <w:sz w:val="22"/>
                <w:szCs w:val="22"/>
              </w:rPr>
              <w:t>Unesite naziv države/a u kojoj/ima će se provoditi određene projektne aktivnosti (ako je primjenjivo)</w:t>
            </w:r>
          </w:p>
        </w:tc>
        <w:tc>
          <w:tcPr>
            <w:tcW w:w="4394" w:type="dxa"/>
            <w:gridSpan w:val="2"/>
            <w:shd w:val="clear" w:color="auto" w:fill="auto"/>
          </w:tcPr>
          <w:p w14:paraId="5180168B" w14:textId="77777777" w:rsidR="00264C9A" w:rsidRPr="00EF587B" w:rsidRDefault="00695A5C" w:rsidP="00264C9A">
            <w:pPr>
              <w:pStyle w:val="Sadrajitablice"/>
              <w:snapToGrid w:val="0"/>
              <w:rPr>
                <w:rFonts w:asciiTheme="minorHAnsi" w:hAnsiTheme="minorHAnsi" w:cs="Verdana"/>
                <w:sz w:val="22"/>
                <w:szCs w:val="22"/>
              </w:rPr>
            </w:pPr>
            <w:r w:rsidRPr="00EF587B">
              <w:rPr>
                <w:rFonts w:asciiTheme="minorHAnsi" w:hAnsiTheme="minorHAnsi" w:cs="Verdana"/>
                <w:sz w:val="22"/>
                <w:szCs w:val="22"/>
              </w:rPr>
              <w:t>Osječko-baranjska županija</w:t>
            </w:r>
          </w:p>
          <w:p w14:paraId="374AE90B" w14:textId="77777777" w:rsidR="00695A5C" w:rsidRPr="00EF587B" w:rsidRDefault="00695A5C" w:rsidP="00264C9A">
            <w:pPr>
              <w:pStyle w:val="Sadrajitablice"/>
              <w:snapToGrid w:val="0"/>
              <w:rPr>
                <w:rFonts w:asciiTheme="minorHAnsi" w:hAnsiTheme="minorHAnsi" w:cs="Verdana"/>
                <w:sz w:val="22"/>
                <w:szCs w:val="22"/>
              </w:rPr>
            </w:pPr>
            <w:r w:rsidRPr="00EF587B">
              <w:rPr>
                <w:rFonts w:asciiTheme="minorHAnsi" w:hAnsiTheme="minorHAnsi" w:cs="Verdana"/>
                <w:sz w:val="22"/>
                <w:szCs w:val="22"/>
              </w:rPr>
              <w:t>Vukovarsko-srijemska županija</w:t>
            </w:r>
          </w:p>
          <w:p w14:paraId="59A22CF6" w14:textId="77777777" w:rsidR="00695A5C" w:rsidRPr="00EF587B" w:rsidRDefault="00695A5C" w:rsidP="00264C9A">
            <w:pPr>
              <w:pStyle w:val="Sadrajitablice"/>
              <w:snapToGrid w:val="0"/>
              <w:rPr>
                <w:rFonts w:asciiTheme="minorHAnsi" w:hAnsiTheme="minorHAnsi" w:cs="Verdana"/>
                <w:sz w:val="22"/>
                <w:szCs w:val="22"/>
              </w:rPr>
            </w:pPr>
            <w:r w:rsidRPr="00EF587B">
              <w:rPr>
                <w:rFonts w:asciiTheme="minorHAnsi" w:hAnsiTheme="minorHAnsi" w:cs="Verdana"/>
                <w:sz w:val="22"/>
                <w:szCs w:val="22"/>
              </w:rPr>
              <w:t>Sisačko-moslavačka županija</w:t>
            </w:r>
          </w:p>
          <w:p w14:paraId="747620A0" w14:textId="3DA3CC3C" w:rsidR="007E5FF4" w:rsidRPr="00EF587B" w:rsidRDefault="007E5FF4" w:rsidP="00264C9A">
            <w:pPr>
              <w:pStyle w:val="Sadrajitablice"/>
              <w:snapToGrid w:val="0"/>
              <w:rPr>
                <w:rFonts w:asciiTheme="minorHAnsi" w:hAnsiTheme="minorHAnsi" w:cs="Verdana"/>
                <w:sz w:val="22"/>
                <w:szCs w:val="22"/>
              </w:rPr>
            </w:pPr>
            <w:r w:rsidRPr="00EF587B">
              <w:rPr>
                <w:rFonts w:asciiTheme="minorHAnsi" w:hAnsiTheme="minorHAnsi" w:cs="Verdana"/>
                <w:sz w:val="22"/>
                <w:szCs w:val="22"/>
              </w:rPr>
              <w:t>Grad Zagreb</w:t>
            </w:r>
          </w:p>
        </w:tc>
      </w:tr>
    </w:tbl>
    <w:p w14:paraId="138D4CAE" w14:textId="4FDB2210" w:rsidR="00DE5944" w:rsidRPr="00EF587B" w:rsidRDefault="00DE5944" w:rsidP="00074B02">
      <w:pPr>
        <w:rPr>
          <w:rFonts w:ascii="Arial Narrow" w:eastAsia="Arial Unicode MS" w:hAnsi="Arial Narrow" w:cs="Arial"/>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870"/>
        <w:gridCol w:w="1870"/>
        <w:gridCol w:w="1217"/>
        <w:gridCol w:w="653"/>
        <w:gridCol w:w="764"/>
        <w:gridCol w:w="709"/>
        <w:gridCol w:w="397"/>
        <w:gridCol w:w="879"/>
        <w:gridCol w:w="992"/>
      </w:tblGrid>
      <w:tr w:rsidR="00AF07B4" w:rsidRPr="00EF587B" w14:paraId="3201E36F" w14:textId="77777777" w:rsidTr="00AF07B4">
        <w:tc>
          <w:tcPr>
            <w:tcW w:w="9918" w:type="dxa"/>
            <w:gridSpan w:val="10"/>
            <w:shd w:val="clear" w:color="auto" w:fill="0070C0"/>
          </w:tcPr>
          <w:p w14:paraId="2EC37844" w14:textId="77777777" w:rsidR="00AF07B4" w:rsidRPr="00EF587B" w:rsidRDefault="00AF07B4" w:rsidP="00DE5944">
            <w:pPr>
              <w:pStyle w:val="Sadrajitablice"/>
              <w:tabs>
                <w:tab w:val="center" w:pos="4860"/>
              </w:tabs>
              <w:snapToGrid w:val="0"/>
              <w:rPr>
                <w:rStyle w:val="Predvolenpsmoodseku"/>
                <w:rFonts w:asciiTheme="minorHAnsi" w:eastAsia="Arial" w:hAnsiTheme="minorHAnsi" w:cs="Verdana"/>
                <w:b/>
                <w:bCs/>
                <w:color w:val="FFFFFF"/>
                <w:sz w:val="22"/>
                <w:szCs w:val="22"/>
              </w:rPr>
            </w:pPr>
            <w:r w:rsidRPr="00EF587B">
              <w:rPr>
                <w:rStyle w:val="Predvolenpsmoodseku"/>
                <w:rFonts w:asciiTheme="minorHAnsi" w:hAnsiTheme="minorHAnsi" w:cs="Verdana"/>
                <w:b/>
                <w:bCs/>
                <w:color w:val="FFFFFF"/>
                <w:szCs w:val="22"/>
              </w:rPr>
              <w:t xml:space="preserve">II. OPĆI PODACI O </w:t>
            </w:r>
            <w:r w:rsidRPr="00EF587B">
              <w:rPr>
                <w:rStyle w:val="Predvolenpsmoodseku"/>
                <w:rFonts w:asciiTheme="minorHAnsi" w:eastAsia="Arial" w:hAnsiTheme="minorHAnsi" w:cs="Verdana"/>
                <w:b/>
                <w:bCs/>
                <w:color w:val="FFFFFF"/>
                <w:szCs w:val="22"/>
              </w:rPr>
              <w:t>PRIJAVITELJU</w:t>
            </w:r>
            <w:r w:rsidRPr="00EF587B">
              <w:rPr>
                <w:rStyle w:val="Predvolenpsmoodseku"/>
                <w:rFonts w:asciiTheme="minorHAnsi" w:eastAsia="Arial" w:hAnsiTheme="minorHAnsi" w:cs="Verdana"/>
                <w:b/>
                <w:bCs/>
                <w:color w:val="FFFFFF"/>
                <w:sz w:val="22"/>
                <w:szCs w:val="22"/>
              </w:rPr>
              <w:tab/>
            </w:r>
          </w:p>
        </w:tc>
      </w:tr>
      <w:tr w:rsidR="00DE5944" w:rsidRPr="00EF587B" w14:paraId="750E1FB2"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0D7EFAA9" w14:textId="77777777" w:rsidR="00DE5944" w:rsidRPr="00EF587B" w:rsidRDefault="00DE5944"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w:t>
            </w:r>
          </w:p>
        </w:tc>
        <w:tc>
          <w:tcPr>
            <w:tcW w:w="4957" w:type="dxa"/>
            <w:gridSpan w:val="3"/>
            <w:shd w:val="clear" w:color="auto" w:fill="DEEAF6" w:themeFill="accent1" w:themeFillTint="33"/>
          </w:tcPr>
          <w:p w14:paraId="5B62D6FF" w14:textId="77777777" w:rsidR="00DE5944" w:rsidRPr="00EF587B" w:rsidRDefault="00DE5944" w:rsidP="00DE5944">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Naziv organizacije</w:t>
            </w:r>
          </w:p>
        </w:tc>
        <w:tc>
          <w:tcPr>
            <w:tcW w:w="4394" w:type="dxa"/>
            <w:gridSpan w:val="6"/>
            <w:shd w:val="clear" w:color="auto" w:fill="auto"/>
          </w:tcPr>
          <w:p w14:paraId="79DED7EA" w14:textId="04968C48" w:rsidR="00DE5944" w:rsidRPr="00EF587B" w:rsidRDefault="00695A5C" w:rsidP="00DE5944">
            <w:pPr>
              <w:pStyle w:val="Sadrajitablice"/>
              <w:snapToGrid w:val="0"/>
              <w:rPr>
                <w:rFonts w:asciiTheme="minorHAnsi" w:hAnsiTheme="minorHAnsi" w:cs="Verdana"/>
                <w:sz w:val="22"/>
                <w:szCs w:val="22"/>
              </w:rPr>
            </w:pPr>
            <w:r w:rsidRPr="00EF587B">
              <w:rPr>
                <w:rFonts w:asciiTheme="minorHAnsi" w:hAnsiTheme="minorHAnsi" w:cs="Verdana"/>
                <w:sz w:val="22"/>
                <w:szCs w:val="22"/>
              </w:rPr>
              <w:t>Roditelji u akciji - Roda</w:t>
            </w:r>
          </w:p>
        </w:tc>
      </w:tr>
      <w:tr w:rsidR="00A67D24" w:rsidRPr="00EF587B" w14:paraId="31CA0C0E"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39E2DAE3" w14:textId="77777777" w:rsidR="00A67D24" w:rsidRPr="00EF587B" w:rsidRDefault="001C331F"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2</w:t>
            </w:r>
            <w:r w:rsidR="00A67D24" w:rsidRPr="00EF587B">
              <w:rPr>
                <w:rFonts w:asciiTheme="minorHAnsi" w:hAnsiTheme="minorHAnsi" w:cs="Verdana"/>
                <w:sz w:val="22"/>
                <w:szCs w:val="22"/>
              </w:rPr>
              <w:t>.</w:t>
            </w:r>
          </w:p>
        </w:tc>
        <w:tc>
          <w:tcPr>
            <w:tcW w:w="4957" w:type="dxa"/>
            <w:gridSpan w:val="3"/>
            <w:shd w:val="clear" w:color="auto" w:fill="DEEAF6" w:themeFill="accent1" w:themeFillTint="33"/>
          </w:tcPr>
          <w:p w14:paraId="4EF40D9B" w14:textId="77777777" w:rsidR="00A67D24" w:rsidRPr="00EF587B" w:rsidRDefault="00A67D24" w:rsidP="00DE5944">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OIB (Osobni identifikacijski broj)</w:t>
            </w:r>
          </w:p>
        </w:tc>
        <w:tc>
          <w:tcPr>
            <w:tcW w:w="4394" w:type="dxa"/>
            <w:gridSpan w:val="6"/>
            <w:shd w:val="clear" w:color="auto" w:fill="auto"/>
          </w:tcPr>
          <w:p w14:paraId="03BAD6AB" w14:textId="7EF70596" w:rsidR="00A67D24" w:rsidRPr="00EF587B" w:rsidRDefault="001B6928" w:rsidP="00DE5944">
            <w:pPr>
              <w:pStyle w:val="Sadrajitablice"/>
              <w:snapToGrid w:val="0"/>
              <w:rPr>
                <w:rFonts w:asciiTheme="minorHAnsi" w:hAnsiTheme="minorHAnsi" w:cs="Verdana"/>
                <w:sz w:val="22"/>
                <w:szCs w:val="22"/>
              </w:rPr>
            </w:pPr>
            <w:r w:rsidRPr="00EF587B">
              <w:rPr>
                <w:rFonts w:asciiTheme="minorHAnsi" w:hAnsiTheme="minorHAnsi" w:cs="Verdana"/>
                <w:sz w:val="22"/>
                <w:szCs w:val="22"/>
              </w:rPr>
              <w:t>06947174377</w:t>
            </w:r>
          </w:p>
        </w:tc>
      </w:tr>
      <w:tr w:rsidR="001C331F" w:rsidRPr="00EF587B" w14:paraId="0082FA4E"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2F3D35D3" w14:textId="77777777" w:rsidR="001C331F" w:rsidRPr="00EF587B" w:rsidRDefault="001C331F"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3.</w:t>
            </w:r>
          </w:p>
        </w:tc>
        <w:tc>
          <w:tcPr>
            <w:tcW w:w="4957" w:type="dxa"/>
            <w:gridSpan w:val="3"/>
            <w:shd w:val="clear" w:color="auto" w:fill="DEEAF6" w:themeFill="accent1" w:themeFillTint="33"/>
          </w:tcPr>
          <w:p w14:paraId="5A46B718" w14:textId="77777777" w:rsidR="001C331F" w:rsidRPr="00EF587B" w:rsidRDefault="00031CE3" w:rsidP="00DE5944">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RNO (broj u Registru neprofitnih organizacija)</w:t>
            </w:r>
          </w:p>
        </w:tc>
        <w:tc>
          <w:tcPr>
            <w:tcW w:w="4394" w:type="dxa"/>
            <w:gridSpan w:val="6"/>
            <w:shd w:val="clear" w:color="auto" w:fill="auto"/>
          </w:tcPr>
          <w:p w14:paraId="65EAEC95" w14:textId="062D9B4C" w:rsidR="001C331F" w:rsidRPr="00EF587B" w:rsidRDefault="001B6928" w:rsidP="00DE5944">
            <w:pPr>
              <w:pStyle w:val="Sadrajitablice"/>
              <w:snapToGrid w:val="0"/>
              <w:rPr>
                <w:rFonts w:asciiTheme="minorHAnsi" w:hAnsiTheme="minorHAnsi" w:cs="Verdana"/>
                <w:sz w:val="22"/>
                <w:szCs w:val="22"/>
              </w:rPr>
            </w:pPr>
            <w:r w:rsidRPr="00EF587B">
              <w:rPr>
                <w:rFonts w:asciiTheme="minorHAnsi" w:hAnsiTheme="minorHAnsi" w:cs="Verdana"/>
                <w:sz w:val="22"/>
                <w:szCs w:val="22"/>
              </w:rPr>
              <w:t>00007200</w:t>
            </w:r>
          </w:p>
        </w:tc>
      </w:tr>
      <w:tr w:rsidR="00AF07B4" w:rsidRPr="00EF587B" w14:paraId="605ADF71" w14:textId="77777777" w:rsidTr="00AF07B4">
        <w:tblPrEx>
          <w:tblCellMar>
            <w:top w:w="55" w:type="dxa"/>
            <w:left w:w="55" w:type="dxa"/>
            <w:bottom w:w="55" w:type="dxa"/>
            <w:right w:w="55" w:type="dxa"/>
          </w:tblCellMar>
        </w:tblPrEx>
        <w:trPr>
          <w:trHeight w:val="132"/>
        </w:trPr>
        <w:tc>
          <w:tcPr>
            <w:tcW w:w="567" w:type="dxa"/>
            <w:shd w:val="clear" w:color="auto" w:fill="DEEAF6" w:themeFill="accent1" w:themeFillTint="33"/>
          </w:tcPr>
          <w:p w14:paraId="3BC94493" w14:textId="77777777" w:rsidR="00AF07B4" w:rsidRPr="00EF587B" w:rsidRDefault="00AF07B4"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4.</w:t>
            </w:r>
          </w:p>
        </w:tc>
        <w:tc>
          <w:tcPr>
            <w:tcW w:w="4957" w:type="dxa"/>
            <w:gridSpan w:val="3"/>
            <w:shd w:val="clear" w:color="auto" w:fill="DEEAF6" w:themeFill="accent1" w:themeFillTint="33"/>
          </w:tcPr>
          <w:p w14:paraId="335884C2" w14:textId="2AE53D0F" w:rsidR="00AF07B4" w:rsidRPr="00EF587B" w:rsidRDefault="00AF07B4" w:rsidP="00B023A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Vrsta pravnog subjekta </w:t>
            </w:r>
          </w:p>
        </w:tc>
        <w:tc>
          <w:tcPr>
            <w:tcW w:w="4394" w:type="dxa"/>
            <w:gridSpan w:val="6"/>
            <w:shd w:val="clear" w:color="auto" w:fill="auto"/>
          </w:tcPr>
          <w:p w14:paraId="0CD4F22A" w14:textId="386CE05B" w:rsidR="00AF07B4" w:rsidRPr="00EF587B" w:rsidRDefault="000D670A" w:rsidP="00AF07B4">
            <w:pPr>
              <w:tabs>
                <w:tab w:val="left" w:pos="990"/>
              </w:tabs>
              <w:rPr>
                <w:rFonts w:asciiTheme="minorHAnsi" w:hAnsiTheme="minorHAnsi"/>
                <w:sz w:val="22"/>
                <w:szCs w:val="22"/>
              </w:rPr>
            </w:pPr>
            <w:r w:rsidRPr="00EF587B">
              <w:rPr>
                <w:rFonts w:asciiTheme="minorHAnsi" w:hAnsiTheme="minorHAnsi"/>
                <w:sz w:val="22"/>
                <w:szCs w:val="22"/>
              </w:rPr>
              <w:t>U</w:t>
            </w:r>
            <w:r w:rsidR="00AF07B4" w:rsidRPr="00EF587B">
              <w:rPr>
                <w:rFonts w:asciiTheme="minorHAnsi" w:hAnsiTheme="minorHAnsi"/>
                <w:sz w:val="22"/>
                <w:szCs w:val="22"/>
              </w:rPr>
              <w:t>druga</w:t>
            </w:r>
          </w:p>
        </w:tc>
      </w:tr>
      <w:tr w:rsidR="000D670A" w:rsidRPr="00EF587B" w14:paraId="148E62C1" w14:textId="77777777" w:rsidTr="0067361C">
        <w:tblPrEx>
          <w:tblCellMar>
            <w:top w:w="55" w:type="dxa"/>
            <w:left w:w="55" w:type="dxa"/>
            <w:bottom w:w="55" w:type="dxa"/>
            <w:right w:w="55" w:type="dxa"/>
          </w:tblCellMar>
        </w:tblPrEx>
        <w:tc>
          <w:tcPr>
            <w:tcW w:w="567" w:type="dxa"/>
            <w:shd w:val="clear" w:color="auto" w:fill="DEEAF6" w:themeFill="accent1" w:themeFillTint="33"/>
          </w:tcPr>
          <w:p w14:paraId="193AD602" w14:textId="77777777" w:rsidR="000D670A" w:rsidRPr="00EF587B" w:rsidRDefault="000D670A"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5.</w:t>
            </w:r>
          </w:p>
        </w:tc>
        <w:tc>
          <w:tcPr>
            <w:tcW w:w="4957" w:type="dxa"/>
            <w:gridSpan w:val="3"/>
            <w:shd w:val="clear" w:color="auto" w:fill="DEEAF6" w:themeFill="accent1" w:themeFillTint="33"/>
          </w:tcPr>
          <w:p w14:paraId="0130CA0C" w14:textId="4456BA07" w:rsidR="000D670A" w:rsidRPr="00EF587B" w:rsidRDefault="000D670A" w:rsidP="00601E20">
            <w:pPr>
              <w:rPr>
                <w:rFonts w:asciiTheme="minorHAnsi" w:hAnsiTheme="minorHAnsi"/>
                <w:sz w:val="22"/>
                <w:szCs w:val="22"/>
              </w:rPr>
            </w:pPr>
            <w:r w:rsidRPr="00EF587B">
              <w:rPr>
                <w:rFonts w:asciiTheme="minorHAnsi" w:hAnsiTheme="minorHAnsi"/>
                <w:sz w:val="22"/>
                <w:szCs w:val="22"/>
              </w:rPr>
              <w:t>Adresa sjedišta organizacije (ulica i broj, poštanski broj, mjesto, županija)</w:t>
            </w:r>
          </w:p>
        </w:tc>
        <w:tc>
          <w:tcPr>
            <w:tcW w:w="4394" w:type="dxa"/>
            <w:gridSpan w:val="6"/>
            <w:shd w:val="clear" w:color="auto" w:fill="auto"/>
          </w:tcPr>
          <w:p w14:paraId="094A8F93" w14:textId="1F3736F9" w:rsidR="000D670A" w:rsidRPr="00EF587B" w:rsidRDefault="004151DE" w:rsidP="00100109">
            <w:pPr>
              <w:pStyle w:val="Sadrajitablice"/>
              <w:snapToGrid w:val="0"/>
              <w:rPr>
                <w:rFonts w:asciiTheme="minorHAnsi" w:hAnsiTheme="minorHAnsi" w:cs="Verdana"/>
                <w:sz w:val="22"/>
                <w:szCs w:val="22"/>
              </w:rPr>
            </w:pPr>
            <w:r w:rsidRPr="00EF587B">
              <w:rPr>
                <w:rFonts w:asciiTheme="minorHAnsi" w:hAnsiTheme="minorHAnsi" w:cs="Verdana"/>
                <w:sz w:val="22"/>
                <w:szCs w:val="22"/>
              </w:rPr>
              <w:t>Žerjavićeva 10, 10 000 Zagreb, Grad Zagreb</w:t>
            </w:r>
          </w:p>
          <w:p w14:paraId="55B4CFA2" w14:textId="77777777" w:rsidR="000D670A" w:rsidRPr="00EF587B" w:rsidRDefault="000D670A" w:rsidP="00100109">
            <w:pPr>
              <w:pStyle w:val="Sadrajitablice"/>
              <w:snapToGrid w:val="0"/>
              <w:rPr>
                <w:rFonts w:asciiTheme="minorHAnsi" w:hAnsiTheme="minorHAnsi" w:cs="Verdana"/>
                <w:sz w:val="22"/>
                <w:szCs w:val="22"/>
              </w:rPr>
            </w:pPr>
          </w:p>
        </w:tc>
      </w:tr>
      <w:tr w:rsidR="00DE5944" w:rsidRPr="00EF587B" w14:paraId="162DF411"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356F44FB" w14:textId="2FBC249E" w:rsidR="00DE5944" w:rsidRPr="00EF587B" w:rsidRDefault="000D670A"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6</w:t>
            </w:r>
            <w:r w:rsidR="00DE5944" w:rsidRPr="00EF587B">
              <w:rPr>
                <w:rFonts w:asciiTheme="minorHAnsi" w:hAnsiTheme="minorHAnsi" w:cs="Verdana"/>
                <w:sz w:val="22"/>
                <w:szCs w:val="22"/>
              </w:rPr>
              <w:t>.</w:t>
            </w:r>
          </w:p>
        </w:tc>
        <w:tc>
          <w:tcPr>
            <w:tcW w:w="4957" w:type="dxa"/>
            <w:gridSpan w:val="3"/>
            <w:shd w:val="clear" w:color="auto" w:fill="DEEAF6" w:themeFill="accent1" w:themeFillTint="33"/>
          </w:tcPr>
          <w:p w14:paraId="08B613E0" w14:textId="77777777" w:rsidR="00DE5944" w:rsidRPr="00EF587B" w:rsidRDefault="00DE5944" w:rsidP="00DE5944">
            <w:pPr>
              <w:rPr>
                <w:rFonts w:asciiTheme="minorHAnsi" w:hAnsiTheme="minorHAnsi"/>
                <w:sz w:val="22"/>
                <w:szCs w:val="22"/>
              </w:rPr>
            </w:pPr>
            <w:r w:rsidRPr="00EF587B">
              <w:rPr>
                <w:rFonts w:asciiTheme="minorHAnsi" w:hAnsiTheme="minorHAnsi"/>
                <w:sz w:val="22"/>
                <w:szCs w:val="22"/>
              </w:rPr>
              <w:t>Ime i prezime</w:t>
            </w:r>
            <w:r w:rsidR="00031CE3" w:rsidRPr="00EF587B">
              <w:rPr>
                <w:rFonts w:asciiTheme="minorHAnsi" w:hAnsiTheme="minorHAnsi"/>
                <w:sz w:val="22"/>
                <w:szCs w:val="22"/>
              </w:rPr>
              <w:t xml:space="preserve"> osobe ovlaštene za zastupanje,</w:t>
            </w:r>
            <w:r w:rsidRPr="00EF587B">
              <w:rPr>
                <w:rFonts w:asciiTheme="minorHAnsi" w:hAnsiTheme="minorHAnsi"/>
                <w:sz w:val="22"/>
                <w:szCs w:val="22"/>
              </w:rPr>
              <w:t xml:space="preserve"> dužnost koju obavlja </w:t>
            </w:r>
          </w:p>
          <w:p w14:paraId="4C251ED0" w14:textId="77777777" w:rsidR="00DE5944" w:rsidRPr="00EF587B" w:rsidRDefault="00DE5944" w:rsidP="00DE5944">
            <w:pPr>
              <w:rPr>
                <w:rFonts w:asciiTheme="minorHAnsi" w:hAnsiTheme="minorHAnsi"/>
                <w:sz w:val="22"/>
                <w:szCs w:val="22"/>
              </w:rPr>
            </w:pPr>
            <w:r w:rsidRPr="00EF587B">
              <w:rPr>
                <w:rFonts w:asciiTheme="minorHAnsi" w:eastAsia="Arial Unicode MS" w:hAnsiTheme="minorHAnsi" w:cs="Arial"/>
                <w:sz w:val="22"/>
                <w:szCs w:val="22"/>
              </w:rPr>
              <w:t>(npr. predsjednik/-ca, direktor/-ica)</w:t>
            </w:r>
          </w:p>
        </w:tc>
        <w:tc>
          <w:tcPr>
            <w:tcW w:w="4394" w:type="dxa"/>
            <w:gridSpan w:val="6"/>
            <w:shd w:val="clear" w:color="auto" w:fill="auto"/>
          </w:tcPr>
          <w:p w14:paraId="471BF25F" w14:textId="7D890AEE" w:rsidR="00DE5944" w:rsidRPr="00EF587B" w:rsidRDefault="004477C4" w:rsidP="00DE5944">
            <w:pPr>
              <w:pStyle w:val="Sadrajitablice"/>
              <w:snapToGrid w:val="0"/>
              <w:rPr>
                <w:rFonts w:asciiTheme="minorHAnsi" w:hAnsiTheme="minorHAnsi" w:cs="Verdana"/>
                <w:sz w:val="22"/>
                <w:szCs w:val="22"/>
              </w:rPr>
            </w:pPr>
            <w:r w:rsidRPr="00EF587B">
              <w:rPr>
                <w:rFonts w:asciiTheme="minorHAnsi" w:hAnsiTheme="minorHAnsi" w:cs="Verdana"/>
                <w:sz w:val="22"/>
                <w:szCs w:val="22"/>
              </w:rPr>
              <w:t>Ivana Zanze, izvršna direktorica</w:t>
            </w:r>
          </w:p>
        </w:tc>
      </w:tr>
      <w:tr w:rsidR="00031CE3" w:rsidRPr="00EF587B" w14:paraId="273FB588"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7BF8E393" w14:textId="1F60F3F7" w:rsidR="00031CE3" w:rsidRPr="00EF587B" w:rsidRDefault="000D670A"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7</w:t>
            </w:r>
            <w:r w:rsidR="00031CE3" w:rsidRPr="00EF587B">
              <w:rPr>
                <w:rFonts w:asciiTheme="minorHAnsi" w:hAnsiTheme="minorHAnsi" w:cs="Verdana"/>
                <w:sz w:val="22"/>
                <w:szCs w:val="22"/>
              </w:rPr>
              <w:t>.</w:t>
            </w:r>
          </w:p>
        </w:tc>
        <w:tc>
          <w:tcPr>
            <w:tcW w:w="4957" w:type="dxa"/>
            <w:gridSpan w:val="3"/>
            <w:shd w:val="clear" w:color="auto" w:fill="DEEAF6" w:themeFill="accent1" w:themeFillTint="33"/>
          </w:tcPr>
          <w:p w14:paraId="163F6F79" w14:textId="77777777" w:rsidR="00031CE3" w:rsidRPr="00EF587B" w:rsidRDefault="00031CE3" w:rsidP="00DE5944">
            <w:pPr>
              <w:rPr>
                <w:rFonts w:asciiTheme="minorHAnsi" w:hAnsiTheme="minorHAnsi"/>
                <w:sz w:val="22"/>
                <w:szCs w:val="22"/>
              </w:rPr>
            </w:pPr>
            <w:r w:rsidRPr="00EF587B">
              <w:rPr>
                <w:rFonts w:asciiTheme="minorHAnsi" w:hAnsiTheme="minorHAnsi"/>
                <w:sz w:val="22"/>
                <w:szCs w:val="22"/>
              </w:rPr>
              <w:t>Datum do kada je osoba ovlaštena za zastupanje u mandatu</w:t>
            </w:r>
          </w:p>
        </w:tc>
        <w:tc>
          <w:tcPr>
            <w:tcW w:w="4394" w:type="dxa"/>
            <w:gridSpan w:val="6"/>
            <w:shd w:val="clear" w:color="auto" w:fill="auto"/>
          </w:tcPr>
          <w:p w14:paraId="1AA42C2F" w14:textId="6B5CE268" w:rsidR="00031CE3" w:rsidRPr="00EF587B" w:rsidRDefault="00E550E4" w:rsidP="00DE5944">
            <w:pPr>
              <w:pStyle w:val="Sadrajitablice"/>
              <w:snapToGrid w:val="0"/>
              <w:rPr>
                <w:rFonts w:asciiTheme="minorHAnsi" w:hAnsiTheme="minorHAnsi" w:cs="Verdana"/>
                <w:sz w:val="22"/>
                <w:szCs w:val="22"/>
              </w:rPr>
            </w:pPr>
            <w:r w:rsidRPr="00EF587B">
              <w:rPr>
                <w:rFonts w:asciiTheme="minorHAnsi" w:hAnsiTheme="minorHAnsi" w:cs="Verdana"/>
                <w:sz w:val="22"/>
                <w:szCs w:val="22"/>
              </w:rPr>
              <w:t>Do opoziva</w:t>
            </w:r>
          </w:p>
        </w:tc>
      </w:tr>
      <w:tr w:rsidR="00DE5944" w:rsidRPr="00EF587B" w14:paraId="6371F916"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5223ED8F" w14:textId="64074411" w:rsidR="00DE5944" w:rsidRPr="00EF587B" w:rsidRDefault="000D670A"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8</w:t>
            </w:r>
            <w:r w:rsidR="00453942" w:rsidRPr="00EF587B">
              <w:rPr>
                <w:rFonts w:asciiTheme="minorHAnsi" w:hAnsiTheme="minorHAnsi" w:cs="Verdana"/>
                <w:sz w:val="22"/>
                <w:szCs w:val="22"/>
              </w:rPr>
              <w:t>.</w:t>
            </w:r>
          </w:p>
        </w:tc>
        <w:tc>
          <w:tcPr>
            <w:tcW w:w="4957" w:type="dxa"/>
            <w:gridSpan w:val="3"/>
            <w:shd w:val="clear" w:color="auto" w:fill="DEEAF6" w:themeFill="accent1" w:themeFillTint="33"/>
          </w:tcPr>
          <w:p w14:paraId="475D67E8" w14:textId="77777777" w:rsidR="00DE5944" w:rsidRPr="00EF587B" w:rsidRDefault="00DE5944" w:rsidP="00E07B28">
            <w:pPr>
              <w:rPr>
                <w:rFonts w:asciiTheme="minorHAnsi" w:hAnsiTheme="minorHAnsi"/>
                <w:sz w:val="22"/>
                <w:szCs w:val="22"/>
              </w:rPr>
            </w:pPr>
            <w:r w:rsidRPr="00EF587B">
              <w:rPr>
                <w:rFonts w:asciiTheme="minorHAnsi" w:hAnsiTheme="minorHAnsi"/>
                <w:sz w:val="22"/>
                <w:szCs w:val="22"/>
              </w:rPr>
              <w:t xml:space="preserve">Ime i prezime kontakt osobe </w:t>
            </w:r>
            <w:r w:rsidR="00E07B28" w:rsidRPr="00EF587B">
              <w:rPr>
                <w:rFonts w:asciiTheme="minorHAnsi" w:hAnsiTheme="minorHAnsi"/>
                <w:sz w:val="22"/>
                <w:szCs w:val="22"/>
              </w:rPr>
              <w:t>– voditelja projekta</w:t>
            </w:r>
            <w:r w:rsidRPr="00EF587B">
              <w:rPr>
                <w:rFonts w:asciiTheme="minorHAnsi" w:hAnsiTheme="minorHAnsi"/>
                <w:sz w:val="22"/>
                <w:szCs w:val="22"/>
              </w:rPr>
              <w:t xml:space="preserve"> </w:t>
            </w:r>
          </w:p>
        </w:tc>
        <w:tc>
          <w:tcPr>
            <w:tcW w:w="4394" w:type="dxa"/>
            <w:gridSpan w:val="6"/>
            <w:shd w:val="clear" w:color="auto" w:fill="auto"/>
          </w:tcPr>
          <w:p w14:paraId="65680AC4" w14:textId="0D7538E3" w:rsidR="00DE5944" w:rsidRPr="00EF587B" w:rsidRDefault="004477C4" w:rsidP="00DE5944">
            <w:pPr>
              <w:pStyle w:val="Sadrajitablice"/>
              <w:snapToGrid w:val="0"/>
              <w:rPr>
                <w:rFonts w:asciiTheme="minorHAnsi" w:hAnsiTheme="minorHAnsi" w:cs="Verdana"/>
                <w:sz w:val="22"/>
                <w:szCs w:val="22"/>
              </w:rPr>
            </w:pPr>
            <w:r w:rsidRPr="00EF587B">
              <w:rPr>
                <w:rFonts w:asciiTheme="minorHAnsi" w:hAnsiTheme="minorHAnsi" w:cs="Verdana"/>
                <w:sz w:val="22"/>
                <w:szCs w:val="22"/>
              </w:rPr>
              <w:t>Branka Mrzić Jagatić</w:t>
            </w:r>
          </w:p>
        </w:tc>
      </w:tr>
      <w:tr w:rsidR="00DE5944" w:rsidRPr="00EF587B" w14:paraId="703AEAA5"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266DB2CF" w14:textId="5DD6E46C" w:rsidR="00DE5944" w:rsidRPr="00EF587B" w:rsidRDefault="000D670A"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9</w:t>
            </w:r>
            <w:r w:rsidR="00DE5944" w:rsidRPr="00EF587B">
              <w:rPr>
                <w:rFonts w:asciiTheme="minorHAnsi" w:hAnsiTheme="minorHAnsi" w:cs="Verdana"/>
                <w:sz w:val="22"/>
                <w:szCs w:val="22"/>
              </w:rPr>
              <w:t>.</w:t>
            </w:r>
          </w:p>
        </w:tc>
        <w:tc>
          <w:tcPr>
            <w:tcW w:w="4957" w:type="dxa"/>
            <w:gridSpan w:val="3"/>
            <w:shd w:val="clear" w:color="auto" w:fill="DEEAF6" w:themeFill="accent1" w:themeFillTint="33"/>
          </w:tcPr>
          <w:p w14:paraId="597185AA" w14:textId="77777777" w:rsidR="00DE5944" w:rsidRPr="00EF587B" w:rsidRDefault="00DE5944" w:rsidP="00DE5944">
            <w:pPr>
              <w:rPr>
                <w:rFonts w:asciiTheme="minorHAnsi" w:hAnsiTheme="minorHAnsi"/>
                <w:sz w:val="22"/>
                <w:szCs w:val="22"/>
              </w:rPr>
            </w:pPr>
            <w:r w:rsidRPr="00EF587B">
              <w:rPr>
                <w:rFonts w:asciiTheme="minorHAnsi" w:hAnsiTheme="minorHAnsi"/>
                <w:sz w:val="22"/>
                <w:szCs w:val="22"/>
              </w:rPr>
              <w:t>Telefon</w:t>
            </w:r>
          </w:p>
        </w:tc>
        <w:tc>
          <w:tcPr>
            <w:tcW w:w="4394" w:type="dxa"/>
            <w:gridSpan w:val="6"/>
            <w:shd w:val="clear" w:color="auto" w:fill="auto"/>
          </w:tcPr>
          <w:p w14:paraId="7321BC1F" w14:textId="569E8246" w:rsidR="00DE5944" w:rsidRPr="00EF587B" w:rsidRDefault="004477C4" w:rsidP="00DE5944">
            <w:pPr>
              <w:pStyle w:val="Sadrajitablice"/>
              <w:snapToGrid w:val="0"/>
              <w:rPr>
                <w:rFonts w:asciiTheme="minorHAnsi" w:hAnsiTheme="minorHAnsi" w:cs="Verdana"/>
                <w:sz w:val="22"/>
                <w:szCs w:val="22"/>
              </w:rPr>
            </w:pPr>
            <w:r w:rsidRPr="00EF587B">
              <w:rPr>
                <w:rFonts w:asciiTheme="minorHAnsi" w:hAnsiTheme="minorHAnsi" w:cs="Verdana"/>
                <w:sz w:val="22"/>
                <w:szCs w:val="22"/>
              </w:rPr>
              <w:t>01/61 77 510, 091/ 22 77 232</w:t>
            </w:r>
          </w:p>
        </w:tc>
      </w:tr>
      <w:tr w:rsidR="00DE5944" w:rsidRPr="00EF587B" w14:paraId="1D142D2A"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1F489FAC" w14:textId="36B3B468" w:rsidR="00DE5944" w:rsidRPr="00EF587B" w:rsidRDefault="000D670A"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10</w:t>
            </w:r>
            <w:r w:rsidR="00DE5944" w:rsidRPr="00EF587B">
              <w:rPr>
                <w:rFonts w:asciiTheme="minorHAnsi" w:hAnsiTheme="minorHAnsi" w:cs="Verdana"/>
                <w:sz w:val="22"/>
                <w:szCs w:val="22"/>
              </w:rPr>
              <w:t>.</w:t>
            </w:r>
          </w:p>
        </w:tc>
        <w:tc>
          <w:tcPr>
            <w:tcW w:w="4957" w:type="dxa"/>
            <w:gridSpan w:val="3"/>
            <w:shd w:val="clear" w:color="auto" w:fill="DEEAF6" w:themeFill="accent1" w:themeFillTint="33"/>
          </w:tcPr>
          <w:p w14:paraId="40225A55" w14:textId="77777777" w:rsidR="00DE5944" w:rsidRPr="00EF587B" w:rsidRDefault="00DE5944" w:rsidP="00DE5944">
            <w:pPr>
              <w:rPr>
                <w:rFonts w:asciiTheme="minorHAnsi" w:hAnsiTheme="minorHAnsi"/>
                <w:sz w:val="22"/>
                <w:szCs w:val="22"/>
              </w:rPr>
            </w:pPr>
            <w:r w:rsidRPr="00EF587B">
              <w:rPr>
                <w:rFonts w:asciiTheme="minorHAnsi" w:hAnsiTheme="minorHAnsi"/>
                <w:sz w:val="22"/>
                <w:szCs w:val="22"/>
              </w:rPr>
              <w:t>Telefaks</w:t>
            </w:r>
            <w:r w:rsidR="001C7695" w:rsidRPr="00EF587B">
              <w:rPr>
                <w:rFonts w:asciiTheme="minorHAnsi" w:hAnsiTheme="minorHAnsi"/>
                <w:sz w:val="22"/>
                <w:szCs w:val="22"/>
              </w:rPr>
              <w:t xml:space="preserve"> (ako je primjenjivo)</w:t>
            </w:r>
          </w:p>
        </w:tc>
        <w:tc>
          <w:tcPr>
            <w:tcW w:w="4394" w:type="dxa"/>
            <w:gridSpan w:val="6"/>
            <w:shd w:val="clear" w:color="auto" w:fill="auto"/>
          </w:tcPr>
          <w:p w14:paraId="00F04859" w14:textId="4CC2ED16" w:rsidR="00DE5944" w:rsidRPr="00EF587B" w:rsidRDefault="004477C4" w:rsidP="00DE5944">
            <w:pPr>
              <w:pStyle w:val="Sadrajitablice"/>
              <w:snapToGrid w:val="0"/>
              <w:rPr>
                <w:rFonts w:asciiTheme="minorHAnsi" w:hAnsiTheme="minorHAnsi" w:cs="Verdana"/>
                <w:sz w:val="22"/>
                <w:szCs w:val="22"/>
              </w:rPr>
            </w:pPr>
            <w:r w:rsidRPr="00EF587B">
              <w:rPr>
                <w:rFonts w:asciiTheme="minorHAnsi" w:hAnsiTheme="minorHAnsi" w:cs="Verdana"/>
                <w:sz w:val="22"/>
                <w:szCs w:val="22"/>
              </w:rPr>
              <w:t>01/ 61 77 510</w:t>
            </w:r>
          </w:p>
        </w:tc>
      </w:tr>
      <w:tr w:rsidR="00DE5944" w:rsidRPr="00EF587B" w14:paraId="0B7F9709"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2A156BE4" w14:textId="1881E5D7" w:rsidR="00DE5944" w:rsidRPr="00EF587B" w:rsidRDefault="000D670A"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11</w:t>
            </w:r>
            <w:r w:rsidR="00DE5944" w:rsidRPr="00EF587B">
              <w:rPr>
                <w:rFonts w:asciiTheme="minorHAnsi" w:hAnsiTheme="minorHAnsi" w:cs="Verdana"/>
                <w:sz w:val="22"/>
                <w:szCs w:val="22"/>
              </w:rPr>
              <w:t>.</w:t>
            </w:r>
          </w:p>
        </w:tc>
        <w:tc>
          <w:tcPr>
            <w:tcW w:w="4957" w:type="dxa"/>
            <w:gridSpan w:val="3"/>
            <w:shd w:val="clear" w:color="auto" w:fill="DEEAF6" w:themeFill="accent1" w:themeFillTint="33"/>
          </w:tcPr>
          <w:p w14:paraId="12D8E1AF" w14:textId="77777777" w:rsidR="00DE5944" w:rsidRPr="00EF587B" w:rsidRDefault="00593F97" w:rsidP="00DE5944">
            <w:pPr>
              <w:rPr>
                <w:rFonts w:asciiTheme="minorHAnsi" w:hAnsiTheme="minorHAnsi"/>
                <w:sz w:val="22"/>
                <w:szCs w:val="22"/>
              </w:rPr>
            </w:pPr>
            <w:r w:rsidRPr="00EF587B">
              <w:rPr>
                <w:rFonts w:asciiTheme="minorHAnsi" w:hAnsiTheme="minorHAnsi"/>
                <w:sz w:val="22"/>
                <w:szCs w:val="22"/>
              </w:rPr>
              <w:t>A</w:t>
            </w:r>
            <w:r w:rsidR="00DE5944" w:rsidRPr="00EF587B">
              <w:rPr>
                <w:rFonts w:asciiTheme="minorHAnsi" w:hAnsiTheme="minorHAnsi"/>
                <w:sz w:val="22"/>
                <w:szCs w:val="22"/>
              </w:rPr>
              <w:t>dresa e-pošte</w:t>
            </w:r>
          </w:p>
        </w:tc>
        <w:tc>
          <w:tcPr>
            <w:tcW w:w="4394" w:type="dxa"/>
            <w:gridSpan w:val="6"/>
            <w:shd w:val="clear" w:color="auto" w:fill="auto"/>
          </w:tcPr>
          <w:p w14:paraId="2556BC39" w14:textId="58F7555D" w:rsidR="00DE5944" w:rsidRPr="00EF587B" w:rsidRDefault="00FE4A7A" w:rsidP="00DE5944">
            <w:pPr>
              <w:pStyle w:val="Sadrajitablice"/>
              <w:snapToGrid w:val="0"/>
              <w:rPr>
                <w:rFonts w:asciiTheme="minorHAnsi" w:hAnsiTheme="minorHAnsi" w:cs="Verdana"/>
                <w:sz w:val="22"/>
                <w:szCs w:val="22"/>
              </w:rPr>
            </w:pPr>
            <w:hyperlink r:id="rId8" w:history="1">
              <w:r w:rsidR="00EF587B" w:rsidRPr="00EF587B">
                <w:rPr>
                  <w:rStyle w:val="Hiperveza"/>
                  <w:rFonts w:asciiTheme="minorHAnsi" w:hAnsiTheme="minorHAnsi" w:cs="Verdana"/>
                  <w:sz w:val="22"/>
                  <w:szCs w:val="22"/>
                </w:rPr>
                <w:t>branka@roda.hr</w:t>
              </w:r>
            </w:hyperlink>
          </w:p>
        </w:tc>
      </w:tr>
      <w:tr w:rsidR="00DE5944" w:rsidRPr="00EF587B" w14:paraId="0A2EBFCA"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38D1F891" w14:textId="2752900C" w:rsidR="00DE5944" w:rsidRPr="00EF587B" w:rsidRDefault="000D670A" w:rsidP="00DE594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12</w:t>
            </w:r>
            <w:r w:rsidR="00DE5944" w:rsidRPr="00EF587B">
              <w:rPr>
                <w:rFonts w:asciiTheme="minorHAnsi" w:hAnsiTheme="minorHAnsi" w:cs="Verdana"/>
                <w:sz w:val="22"/>
                <w:szCs w:val="22"/>
              </w:rPr>
              <w:t>.</w:t>
            </w:r>
          </w:p>
        </w:tc>
        <w:tc>
          <w:tcPr>
            <w:tcW w:w="4957" w:type="dxa"/>
            <w:gridSpan w:val="3"/>
            <w:shd w:val="clear" w:color="auto" w:fill="DEEAF6" w:themeFill="accent1" w:themeFillTint="33"/>
          </w:tcPr>
          <w:p w14:paraId="6A39AF06" w14:textId="77777777" w:rsidR="00DE5944" w:rsidRPr="00EF587B" w:rsidRDefault="00DE5944" w:rsidP="00DE5944">
            <w:pPr>
              <w:rPr>
                <w:rFonts w:asciiTheme="minorHAnsi" w:hAnsiTheme="minorHAnsi"/>
                <w:sz w:val="22"/>
                <w:szCs w:val="22"/>
              </w:rPr>
            </w:pPr>
            <w:r w:rsidRPr="00EF587B">
              <w:rPr>
                <w:rFonts w:asciiTheme="minorHAnsi" w:hAnsiTheme="minorHAnsi"/>
                <w:sz w:val="22"/>
                <w:szCs w:val="22"/>
              </w:rPr>
              <w:t>Internetska stranica</w:t>
            </w:r>
            <w:r w:rsidR="001C7695" w:rsidRPr="00EF587B">
              <w:rPr>
                <w:rFonts w:asciiTheme="minorHAnsi" w:hAnsiTheme="minorHAnsi"/>
                <w:sz w:val="22"/>
                <w:szCs w:val="22"/>
              </w:rPr>
              <w:t xml:space="preserve"> (ako je primjenjivo)</w:t>
            </w:r>
          </w:p>
        </w:tc>
        <w:tc>
          <w:tcPr>
            <w:tcW w:w="4394" w:type="dxa"/>
            <w:gridSpan w:val="6"/>
            <w:shd w:val="clear" w:color="auto" w:fill="auto"/>
          </w:tcPr>
          <w:p w14:paraId="41FC6155" w14:textId="4D5C300B" w:rsidR="00DE5944" w:rsidRPr="00EF587B" w:rsidRDefault="00FE4A7A" w:rsidP="00DE5944">
            <w:pPr>
              <w:pStyle w:val="Sadrajitablice"/>
              <w:snapToGrid w:val="0"/>
              <w:rPr>
                <w:rFonts w:asciiTheme="minorHAnsi" w:hAnsiTheme="minorHAnsi" w:cs="Verdana"/>
                <w:sz w:val="22"/>
                <w:szCs w:val="22"/>
              </w:rPr>
            </w:pPr>
            <w:hyperlink r:id="rId9" w:history="1">
              <w:r w:rsidR="00100109" w:rsidRPr="00EF587B">
                <w:rPr>
                  <w:rStyle w:val="Hiperveza"/>
                  <w:rFonts w:asciiTheme="minorHAnsi" w:hAnsiTheme="minorHAnsi" w:cs="Verdana"/>
                  <w:sz w:val="22"/>
                  <w:szCs w:val="22"/>
                </w:rPr>
                <w:t>www.roda.hr</w:t>
              </w:r>
            </w:hyperlink>
          </w:p>
        </w:tc>
      </w:tr>
      <w:tr w:rsidR="00453942" w:rsidRPr="00EF587B" w14:paraId="779E67C3"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3E806DEB" w14:textId="5FE5F76E" w:rsidR="00453942" w:rsidRPr="00EF587B" w:rsidRDefault="000D670A" w:rsidP="00453942">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13</w:t>
            </w:r>
            <w:r w:rsidR="00453942" w:rsidRPr="00EF587B">
              <w:rPr>
                <w:rFonts w:asciiTheme="minorHAnsi" w:hAnsiTheme="minorHAnsi" w:cs="Verdana"/>
                <w:sz w:val="22"/>
                <w:szCs w:val="22"/>
              </w:rPr>
              <w:t>.</w:t>
            </w:r>
          </w:p>
        </w:tc>
        <w:tc>
          <w:tcPr>
            <w:tcW w:w="4957" w:type="dxa"/>
            <w:gridSpan w:val="3"/>
            <w:shd w:val="clear" w:color="auto" w:fill="DEEAF6" w:themeFill="accent1" w:themeFillTint="33"/>
          </w:tcPr>
          <w:p w14:paraId="6005996D" w14:textId="48E0F4BA" w:rsidR="00453942" w:rsidRPr="00EF587B" w:rsidRDefault="006B6F6E" w:rsidP="00453942">
            <w:pPr>
              <w:rPr>
                <w:rFonts w:asciiTheme="minorHAnsi" w:hAnsiTheme="minorHAnsi"/>
                <w:sz w:val="22"/>
                <w:szCs w:val="22"/>
              </w:rPr>
            </w:pPr>
            <w:r w:rsidRPr="00EF587B">
              <w:rPr>
                <w:rFonts w:asciiTheme="minorHAnsi" w:hAnsiTheme="minorHAnsi"/>
                <w:sz w:val="22"/>
                <w:szCs w:val="22"/>
              </w:rPr>
              <w:t>Ž</w:t>
            </w:r>
            <w:r w:rsidR="00453942" w:rsidRPr="00EF587B">
              <w:rPr>
                <w:rFonts w:asciiTheme="minorHAnsi" w:hAnsiTheme="minorHAnsi"/>
                <w:sz w:val="22"/>
                <w:szCs w:val="22"/>
              </w:rPr>
              <w:t xml:space="preserve">iro račun </w:t>
            </w:r>
            <w:r w:rsidR="00FC244A" w:rsidRPr="00EF587B">
              <w:rPr>
                <w:rFonts w:asciiTheme="minorHAnsi" w:hAnsiTheme="minorHAnsi"/>
                <w:sz w:val="22"/>
                <w:szCs w:val="22"/>
              </w:rPr>
              <w:t>–</w:t>
            </w:r>
            <w:r w:rsidR="00453942" w:rsidRPr="00EF587B">
              <w:rPr>
                <w:rFonts w:asciiTheme="minorHAnsi" w:hAnsiTheme="minorHAnsi"/>
                <w:sz w:val="22"/>
                <w:szCs w:val="22"/>
              </w:rPr>
              <w:t xml:space="preserve"> IBAN</w:t>
            </w:r>
          </w:p>
        </w:tc>
        <w:tc>
          <w:tcPr>
            <w:tcW w:w="4394" w:type="dxa"/>
            <w:gridSpan w:val="6"/>
            <w:shd w:val="clear" w:color="auto" w:fill="auto"/>
          </w:tcPr>
          <w:p w14:paraId="51DBC842" w14:textId="2A4891F4" w:rsidR="00453942" w:rsidRPr="00EF587B" w:rsidRDefault="001307A4" w:rsidP="001307A4">
            <w:pPr>
              <w:pStyle w:val="Sadrajitablice"/>
              <w:snapToGrid w:val="0"/>
              <w:rPr>
                <w:rFonts w:asciiTheme="minorHAnsi" w:hAnsiTheme="minorHAnsi" w:cs="Verdana"/>
                <w:sz w:val="22"/>
                <w:szCs w:val="22"/>
              </w:rPr>
            </w:pPr>
            <w:r w:rsidRPr="00EF587B">
              <w:rPr>
                <w:rFonts w:asciiTheme="minorHAnsi" w:hAnsiTheme="minorHAnsi" w:cs="Verdana"/>
                <w:sz w:val="22"/>
                <w:szCs w:val="22"/>
              </w:rPr>
              <w:t>HR1624840081100197341</w:t>
            </w:r>
          </w:p>
        </w:tc>
      </w:tr>
      <w:tr w:rsidR="00453942" w:rsidRPr="00EF587B" w14:paraId="6A926511"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12FF913D" w14:textId="2F3B0D87" w:rsidR="00453942" w:rsidRPr="00EF587B" w:rsidRDefault="000D670A" w:rsidP="00453942">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14</w:t>
            </w:r>
            <w:r w:rsidR="00453942" w:rsidRPr="00EF587B">
              <w:rPr>
                <w:rFonts w:asciiTheme="minorHAnsi" w:hAnsiTheme="minorHAnsi" w:cs="Verdana"/>
                <w:sz w:val="22"/>
                <w:szCs w:val="22"/>
              </w:rPr>
              <w:t>.</w:t>
            </w:r>
          </w:p>
        </w:tc>
        <w:tc>
          <w:tcPr>
            <w:tcW w:w="4957" w:type="dxa"/>
            <w:gridSpan w:val="3"/>
            <w:shd w:val="clear" w:color="auto" w:fill="DEEAF6" w:themeFill="accent1" w:themeFillTint="33"/>
          </w:tcPr>
          <w:p w14:paraId="71738C20" w14:textId="77777777" w:rsidR="00453942" w:rsidRPr="00EF587B" w:rsidRDefault="00453942" w:rsidP="00453942">
            <w:pPr>
              <w:rPr>
                <w:rFonts w:asciiTheme="minorHAnsi" w:hAnsiTheme="minorHAnsi"/>
                <w:sz w:val="22"/>
                <w:szCs w:val="22"/>
              </w:rPr>
            </w:pPr>
            <w:r w:rsidRPr="00EF587B">
              <w:rPr>
                <w:rFonts w:asciiTheme="minorHAnsi" w:hAnsiTheme="minorHAnsi"/>
                <w:sz w:val="22"/>
                <w:szCs w:val="22"/>
              </w:rPr>
              <w:t>Naziv banke</w:t>
            </w:r>
          </w:p>
        </w:tc>
        <w:tc>
          <w:tcPr>
            <w:tcW w:w="4394" w:type="dxa"/>
            <w:gridSpan w:val="6"/>
            <w:shd w:val="clear" w:color="auto" w:fill="auto"/>
          </w:tcPr>
          <w:p w14:paraId="78D3A5F3" w14:textId="69FE69DB" w:rsidR="00453942" w:rsidRPr="00EF587B" w:rsidRDefault="001307A4" w:rsidP="00453942">
            <w:pPr>
              <w:pStyle w:val="Sadrajitablice"/>
              <w:snapToGrid w:val="0"/>
              <w:rPr>
                <w:rFonts w:asciiTheme="minorHAnsi" w:hAnsiTheme="minorHAnsi" w:cs="Verdana"/>
                <w:sz w:val="22"/>
                <w:szCs w:val="22"/>
              </w:rPr>
            </w:pPr>
            <w:r w:rsidRPr="00EF587B">
              <w:rPr>
                <w:rFonts w:asciiTheme="minorHAnsi" w:hAnsiTheme="minorHAnsi" w:cs="Verdana"/>
                <w:sz w:val="22"/>
                <w:szCs w:val="22"/>
              </w:rPr>
              <w:t>Raiffeisen Bank Austria</w:t>
            </w:r>
          </w:p>
        </w:tc>
      </w:tr>
      <w:tr w:rsidR="0012212D" w:rsidRPr="00EF587B" w14:paraId="3CC42614" w14:textId="77777777" w:rsidTr="0067361C">
        <w:tblPrEx>
          <w:tblCellMar>
            <w:top w:w="55" w:type="dxa"/>
            <w:left w:w="55" w:type="dxa"/>
            <w:bottom w:w="55" w:type="dxa"/>
            <w:right w:w="55" w:type="dxa"/>
          </w:tblCellMar>
        </w:tblPrEx>
        <w:tc>
          <w:tcPr>
            <w:tcW w:w="567" w:type="dxa"/>
            <w:shd w:val="clear" w:color="auto" w:fill="DEEAF6" w:themeFill="accent1" w:themeFillTint="33"/>
          </w:tcPr>
          <w:p w14:paraId="0D3C3EE1" w14:textId="3FB6CD8F" w:rsidR="0012212D" w:rsidRPr="00EF587B" w:rsidRDefault="000D670A" w:rsidP="0012212D">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15</w:t>
            </w:r>
            <w:r w:rsidR="0012212D" w:rsidRPr="00EF587B">
              <w:rPr>
                <w:rFonts w:asciiTheme="minorHAnsi" w:hAnsiTheme="minorHAnsi" w:cs="Verdana"/>
                <w:sz w:val="22"/>
                <w:szCs w:val="22"/>
              </w:rPr>
              <w:t>.</w:t>
            </w:r>
          </w:p>
        </w:tc>
        <w:tc>
          <w:tcPr>
            <w:tcW w:w="4957" w:type="dxa"/>
            <w:gridSpan w:val="3"/>
            <w:shd w:val="clear" w:color="auto" w:fill="DEEAF6" w:themeFill="accent1" w:themeFillTint="33"/>
            <w:vAlign w:val="center"/>
          </w:tcPr>
          <w:p w14:paraId="5B450152" w14:textId="77777777" w:rsidR="0012212D" w:rsidRPr="00EF587B" w:rsidRDefault="0012212D" w:rsidP="0012212D">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zaposlenih na dan prijave projekta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1417" w:type="dxa"/>
            <w:gridSpan w:val="2"/>
            <w:shd w:val="clear" w:color="auto" w:fill="DEEAF6" w:themeFill="accent1" w:themeFillTint="33"/>
          </w:tcPr>
          <w:p w14:paraId="0150A0DA" w14:textId="77777777" w:rsidR="0012212D" w:rsidRPr="00EF587B" w:rsidRDefault="0012212D" w:rsidP="0012212D">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na neodređeno</w:t>
            </w:r>
          </w:p>
        </w:tc>
        <w:tc>
          <w:tcPr>
            <w:tcW w:w="709" w:type="dxa"/>
            <w:shd w:val="clear" w:color="auto" w:fill="auto"/>
          </w:tcPr>
          <w:p w14:paraId="0D377A8E" w14:textId="3D1410F6" w:rsidR="0012212D" w:rsidRPr="00EF587B" w:rsidRDefault="001307A4" w:rsidP="0012212D">
            <w:pPr>
              <w:pStyle w:val="Sadrajitablice"/>
              <w:snapToGrid w:val="0"/>
              <w:rPr>
                <w:rFonts w:asciiTheme="minorHAnsi" w:hAnsiTheme="minorHAnsi" w:cs="Verdana"/>
                <w:sz w:val="22"/>
                <w:szCs w:val="22"/>
              </w:rPr>
            </w:pPr>
            <w:r w:rsidRPr="00EF587B">
              <w:rPr>
                <w:rFonts w:asciiTheme="minorHAnsi" w:hAnsiTheme="minorHAnsi" w:cs="Verdana"/>
                <w:sz w:val="22"/>
                <w:szCs w:val="22"/>
              </w:rPr>
              <w:t>5</w:t>
            </w:r>
          </w:p>
        </w:tc>
        <w:tc>
          <w:tcPr>
            <w:tcW w:w="1276" w:type="dxa"/>
            <w:gridSpan w:val="2"/>
            <w:shd w:val="clear" w:color="auto" w:fill="DEEAF6" w:themeFill="accent1" w:themeFillTint="33"/>
            <w:vAlign w:val="center"/>
          </w:tcPr>
          <w:p w14:paraId="5C1F496F" w14:textId="7C81012E" w:rsidR="0012212D" w:rsidRPr="00EF587B" w:rsidRDefault="0012212D" w:rsidP="0067361C">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na određeno</w:t>
            </w:r>
          </w:p>
        </w:tc>
        <w:tc>
          <w:tcPr>
            <w:tcW w:w="992" w:type="dxa"/>
            <w:shd w:val="clear" w:color="auto" w:fill="auto"/>
          </w:tcPr>
          <w:p w14:paraId="375115F5" w14:textId="45DB869B" w:rsidR="0012212D" w:rsidRPr="00EF587B" w:rsidRDefault="001307A4" w:rsidP="0012212D">
            <w:pPr>
              <w:pStyle w:val="Sadrajitablice"/>
              <w:snapToGrid w:val="0"/>
              <w:rPr>
                <w:rFonts w:asciiTheme="minorHAnsi" w:hAnsiTheme="minorHAnsi" w:cs="Verdana"/>
                <w:sz w:val="22"/>
                <w:szCs w:val="22"/>
              </w:rPr>
            </w:pPr>
            <w:r w:rsidRPr="00EF587B">
              <w:rPr>
                <w:rFonts w:asciiTheme="minorHAnsi" w:hAnsiTheme="minorHAnsi" w:cs="Verdana"/>
                <w:sz w:val="22"/>
                <w:szCs w:val="22"/>
              </w:rPr>
              <w:t>3</w:t>
            </w:r>
          </w:p>
        </w:tc>
      </w:tr>
      <w:tr w:rsidR="006B6F6E" w:rsidRPr="00EF587B" w14:paraId="05B1B1D1"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4BF5B172" w14:textId="7BD23982" w:rsidR="006B6F6E" w:rsidRPr="00EF587B" w:rsidRDefault="000D670A" w:rsidP="0012212D">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16</w:t>
            </w:r>
            <w:r w:rsidR="006B6F6E" w:rsidRPr="00EF587B">
              <w:rPr>
                <w:rFonts w:asciiTheme="minorHAnsi" w:hAnsiTheme="minorHAnsi" w:cs="Verdana"/>
                <w:sz w:val="22"/>
                <w:szCs w:val="22"/>
              </w:rPr>
              <w:t>.</w:t>
            </w:r>
          </w:p>
        </w:tc>
        <w:tc>
          <w:tcPr>
            <w:tcW w:w="4957" w:type="dxa"/>
            <w:gridSpan w:val="3"/>
            <w:shd w:val="clear" w:color="auto" w:fill="DEEAF6" w:themeFill="accent1" w:themeFillTint="33"/>
            <w:vAlign w:val="center"/>
          </w:tcPr>
          <w:p w14:paraId="2BA536A3" w14:textId="7AAD974F" w:rsidR="006B6F6E" w:rsidRPr="00EF587B" w:rsidRDefault="006B6F6E" w:rsidP="00CA7D72">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Broj honorarnih suradnika angažiranih na ugovor o djelu u godini</w:t>
            </w:r>
            <w:r w:rsidR="001230EE" w:rsidRPr="00EF587B">
              <w:rPr>
                <w:rFonts w:asciiTheme="minorHAnsi" w:eastAsia="Arial Unicode MS" w:hAnsiTheme="minorHAnsi" w:cs="Arial"/>
                <w:sz w:val="22"/>
                <w:szCs w:val="22"/>
              </w:rPr>
              <w:t xml:space="preserve"> koja prethodi godini prijave na Poziv</w:t>
            </w:r>
            <w:r w:rsidRPr="00EF587B">
              <w:rPr>
                <w:rFonts w:asciiTheme="minorHAnsi" w:eastAsia="Arial Unicode MS" w:hAnsiTheme="minorHAnsi" w:cs="Arial"/>
                <w:sz w:val="22"/>
                <w:szCs w:val="22"/>
              </w:rPr>
              <w:t xml:space="preserve"> </w:t>
            </w:r>
            <w:r w:rsidR="00E40FFA" w:rsidRPr="00EF587B">
              <w:rPr>
                <w:rFonts w:asciiTheme="minorHAnsi" w:eastAsia="Arial Unicode MS" w:hAnsiTheme="minorHAnsi" w:cs="Arial"/>
                <w:sz w:val="16"/>
                <w:szCs w:val="16"/>
              </w:rPr>
              <w:t>(</w:t>
            </w:r>
            <w:r w:rsidR="00E40FFA" w:rsidRPr="00EF587B">
              <w:rPr>
                <w:rFonts w:asciiTheme="minorHAnsi" w:eastAsia="Arial Unicode MS" w:hAnsiTheme="minorHAnsi" w:cs="Arial"/>
                <w:sz w:val="22"/>
                <w:szCs w:val="22"/>
              </w:rPr>
              <w:t>upisati broj)</w:t>
            </w:r>
          </w:p>
        </w:tc>
        <w:tc>
          <w:tcPr>
            <w:tcW w:w="4394" w:type="dxa"/>
            <w:gridSpan w:val="6"/>
            <w:shd w:val="clear" w:color="auto" w:fill="auto"/>
          </w:tcPr>
          <w:p w14:paraId="7C2DC4FB" w14:textId="6DD42C0C" w:rsidR="006B6F6E" w:rsidRPr="00EF587B" w:rsidRDefault="00E85796" w:rsidP="0012212D">
            <w:pPr>
              <w:pStyle w:val="Sadrajitablice"/>
              <w:snapToGrid w:val="0"/>
              <w:rPr>
                <w:rFonts w:asciiTheme="minorHAnsi" w:hAnsiTheme="minorHAnsi" w:cs="Verdana"/>
                <w:sz w:val="22"/>
                <w:szCs w:val="22"/>
              </w:rPr>
            </w:pPr>
            <w:r w:rsidRPr="00EF587B">
              <w:rPr>
                <w:rFonts w:asciiTheme="minorHAnsi" w:hAnsiTheme="minorHAnsi" w:cs="Verdana"/>
                <w:sz w:val="22"/>
                <w:szCs w:val="22"/>
              </w:rPr>
              <w:t>4</w:t>
            </w:r>
          </w:p>
          <w:p w14:paraId="02EAD31D" w14:textId="77777777" w:rsidR="006B6F6E" w:rsidRPr="00EF587B" w:rsidRDefault="006B6F6E" w:rsidP="006B6F6E">
            <w:pPr>
              <w:ind w:firstLine="357"/>
              <w:rPr>
                <w:rFonts w:asciiTheme="minorHAnsi" w:hAnsiTheme="minorHAnsi"/>
              </w:rPr>
            </w:pPr>
          </w:p>
        </w:tc>
      </w:tr>
      <w:tr w:rsidR="00B023A5" w:rsidRPr="00EF587B" w14:paraId="35E86273" w14:textId="77777777" w:rsidTr="00AF07B4">
        <w:tblPrEx>
          <w:tblCellMar>
            <w:top w:w="55" w:type="dxa"/>
            <w:left w:w="55" w:type="dxa"/>
            <w:bottom w:w="55" w:type="dxa"/>
            <w:right w:w="55" w:type="dxa"/>
          </w:tblCellMar>
        </w:tblPrEx>
        <w:trPr>
          <w:trHeight w:val="85"/>
        </w:trPr>
        <w:tc>
          <w:tcPr>
            <w:tcW w:w="567" w:type="dxa"/>
            <w:vMerge w:val="restart"/>
            <w:shd w:val="clear" w:color="auto" w:fill="DEEAF6" w:themeFill="accent1" w:themeFillTint="33"/>
          </w:tcPr>
          <w:p w14:paraId="0CFF4DD6" w14:textId="3B7ADBD8" w:rsidR="00B023A5" w:rsidRPr="00EF587B" w:rsidRDefault="000D670A" w:rsidP="0012212D">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17</w:t>
            </w:r>
            <w:r w:rsidR="00B023A5" w:rsidRPr="00EF587B">
              <w:rPr>
                <w:rFonts w:asciiTheme="minorHAnsi" w:hAnsiTheme="minorHAnsi" w:cs="Verdana"/>
                <w:sz w:val="22"/>
                <w:szCs w:val="22"/>
              </w:rPr>
              <w:t>.</w:t>
            </w:r>
          </w:p>
        </w:tc>
        <w:tc>
          <w:tcPr>
            <w:tcW w:w="9351" w:type="dxa"/>
            <w:gridSpan w:val="9"/>
            <w:shd w:val="clear" w:color="auto" w:fill="DEEAF6" w:themeFill="accent1" w:themeFillTint="33"/>
            <w:vAlign w:val="center"/>
          </w:tcPr>
          <w:p w14:paraId="44A62BBA" w14:textId="143A3A91" w:rsidR="00B023A5" w:rsidRPr="00EF587B" w:rsidRDefault="00B023A5" w:rsidP="0012212D">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Udio volonterskog rada u organizaciji</w:t>
            </w:r>
          </w:p>
        </w:tc>
      </w:tr>
      <w:tr w:rsidR="006B6F6E" w:rsidRPr="00EF587B" w14:paraId="30677704" w14:textId="77777777" w:rsidTr="00AF07B4">
        <w:tblPrEx>
          <w:tblCellMar>
            <w:top w:w="55" w:type="dxa"/>
            <w:left w:w="55" w:type="dxa"/>
            <w:bottom w:w="55" w:type="dxa"/>
            <w:right w:w="55" w:type="dxa"/>
          </w:tblCellMar>
        </w:tblPrEx>
        <w:trPr>
          <w:trHeight w:val="85"/>
        </w:trPr>
        <w:tc>
          <w:tcPr>
            <w:tcW w:w="567" w:type="dxa"/>
            <w:vMerge/>
            <w:shd w:val="clear" w:color="auto" w:fill="DEEAF6" w:themeFill="accent1" w:themeFillTint="33"/>
          </w:tcPr>
          <w:p w14:paraId="2F15B47D" w14:textId="77777777" w:rsidR="006B6F6E" w:rsidRPr="00EF587B" w:rsidRDefault="006B6F6E" w:rsidP="0012212D">
            <w:pPr>
              <w:pStyle w:val="Sadrajitablice"/>
              <w:snapToGrid w:val="0"/>
              <w:jc w:val="center"/>
              <w:rPr>
                <w:rFonts w:asciiTheme="minorHAnsi" w:hAnsiTheme="minorHAnsi" w:cs="Verdana"/>
                <w:sz w:val="22"/>
                <w:szCs w:val="22"/>
              </w:rPr>
            </w:pPr>
          </w:p>
        </w:tc>
        <w:tc>
          <w:tcPr>
            <w:tcW w:w="4957" w:type="dxa"/>
            <w:gridSpan w:val="3"/>
            <w:shd w:val="clear" w:color="auto" w:fill="DEEAF6" w:themeFill="accent1" w:themeFillTint="33"/>
            <w:vAlign w:val="center"/>
          </w:tcPr>
          <w:p w14:paraId="6EB9E9A9" w14:textId="48D6705F" w:rsidR="006B6F6E" w:rsidRPr="00EF587B" w:rsidRDefault="00CA7D72" w:rsidP="00CA7D72">
            <w:pPr>
              <w:numPr>
                <w:ilvl w:val="0"/>
                <w:numId w:val="10"/>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Broj osoba koje su volontirale</w:t>
            </w:r>
            <w:r w:rsidR="006B6F6E" w:rsidRPr="00EF587B">
              <w:rPr>
                <w:rFonts w:asciiTheme="minorHAnsi" w:eastAsia="Arial Unicode MS" w:hAnsiTheme="minorHAnsi" w:cs="Arial"/>
                <w:sz w:val="22"/>
                <w:szCs w:val="22"/>
              </w:rPr>
              <w:t xml:space="preserve"> u</w:t>
            </w:r>
            <w:r w:rsidRPr="00EF587B">
              <w:rPr>
                <w:rFonts w:asciiTheme="minorHAnsi" w:eastAsia="Arial Unicode MS" w:hAnsiTheme="minorHAnsi" w:cs="Arial"/>
                <w:sz w:val="22"/>
                <w:szCs w:val="22"/>
              </w:rPr>
              <w:t xml:space="preserve"> 2017.</w:t>
            </w:r>
            <w:r w:rsidR="006B6F6E" w:rsidRPr="00EF587B">
              <w:rPr>
                <w:rFonts w:asciiTheme="minorHAnsi" w:eastAsia="Arial Unicode MS" w:hAnsiTheme="minorHAnsi" w:cs="Arial"/>
                <w:sz w:val="22"/>
                <w:szCs w:val="22"/>
              </w:rPr>
              <w:t xml:space="preserve"> godini </w:t>
            </w:r>
            <w:r w:rsidR="00F749D2" w:rsidRPr="00EF587B">
              <w:rPr>
                <w:rFonts w:asciiTheme="minorHAnsi" w:eastAsia="Arial Unicode MS" w:hAnsiTheme="minorHAnsi" w:cs="Arial"/>
                <w:sz w:val="16"/>
                <w:szCs w:val="16"/>
              </w:rPr>
              <w:t>(</w:t>
            </w:r>
            <w:r w:rsidR="00F749D2" w:rsidRPr="00EF587B">
              <w:rPr>
                <w:rFonts w:asciiTheme="minorHAnsi" w:eastAsia="Arial Unicode MS" w:hAnsiTheme="minorHAnsi" w:cs="Arial"/>
                <w:sz w:val="22"/>
                <w:szCs w:val="22"/>
              </w:rPr>
              <w:t>upisati broj)</w:t>
            </w:r>
          </w:p>
        </w:tc>
        <w:tc>
          <w:tcPr>
            <w:tcW w:w="4394" w:type="dxa"/>
            <w:gridSpan w:val="6"/>
            <w:shd w:val="clear" w:color="auto" w:fill="auto"/>
          </w:tcPr>
          <w:p w14:paraId="6D45F8D2" w14:textId="0BD05B44" w:rsidR="006B6F6E" w:rsidRPr="00EF587B" w:rsidRDefault="006B38D8" w:rsidP="0012212D">
            <w:pPr>
              <w:pStyle w:val="Sadrajitablice"/>
              <w:snapToGrid w:val="0"/>
              <w:rPr>
                <w:rFonts w:asciiTheme="minorHAnsi" w:hAnsiTheme="minorHAnsi" w:cs="Verdana"/>
                <w:sz w:val="22"/>
                <w:szCs w:val="22"/>
              </w:rPr>
            </w:pPr>
            <w:r w:rsidRPr="00EF587B">
              <w:rPr>
                <w:rFonts w:asciiTheme="minorHAnsi" w:hAnsiTheme="minorHAnsi" w:cs="Verdana"/>
                <w:sz w:val="22"/>
                <w:szCs w:val="22"/>
              </w:rPr>
              <w:t>+200</w:t>
            </w:r>
          </w:p>
        </w:tc>
      </w:tr>
      <w:tr w:rsidR="006B6F6E" w:rsidRPr="00EF587B" w14:paraId="24723E50" w14:textId="77777777" w:rsidTr="00AF07B4">
        <w:tblPrEx>
          <w:tblCellMar>
            <w:top w:w="55" w:type="dxa"/>
            <w:left w:w="55" w:type="dxa"/>
            <w:bottom w:w="55" w:type="dxa"/>
            <w:right w:w="55" w:type="dxa"/>
          </w:tblCellMar>
        </w:tblPrEx>
        <w:trPr>
          <w:trHeight w:val="85"/>
        </w:trPr>
        <w:tc>
          <w:tcPr>
            <w:tcW w:w="567" w:type="dxa"/>
            <w:vMerge/>
            <w:shd w:val="clear" w:color="auto" w:fill="DEEAF6" w:themeFill="accent1" w:themeFillTint="33"/>
          </w:tcPr>
          <w:p w14:paraId="0C4DAF7F" w14:textId="77777777" w:rsidR="006B6F6E" w:rsidRPr="00EF587B" w:rsidRDefault="006B6F6E" w:rsidP="0012212D">
            <w:pPr>
              <w:pStyle w:val="Sadrajitablice"/>
              <w:snapToGrid w:val="0"/>
              <w:jc w:val="center"/>
              <w:rPr>
                <w:rFonts w:asciiTheme="minorHAnsi" w:hAnsiTheme="minorHAnsi" w:cs="Verdana"/>
                <w:sz w:val="22"/>
                <w:szCs w:val="22"/>
              </w:rPr>
            </w:pPr>
          </w:p>
        </w:tc>
        <w:tc>
          <w:tcPr>
            <w:tcW w:w="4957" w:type="dxa"/>
            <w:gridSpan w:val="3"/>
            <w:shd w:val="clear" w:color="auto" w:fill="DEEAF6" w:themeFill="accent1" w:themeFillTint="33"/>
            <w:vAlign w:val="center"/>
          </w:tcPr>
          <w:p w14:paraId="1B5242DA" w14:textId="0B4030FD" w:rsidR="006B6F6E" w:rsidRPr="00EF587B" w:rsidRDefault="006B6F6E" w:rsidP="00CA7D72">
            <w:pPr>
              <w:numPr>
                <w:ilvl w:val="0"/>
                <w:numId w:val="10"/>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sati volonterskog rada ostvarenih u </w:t>
            </w:r>
            <w:r w:rsidR="00CA7D72" w:rsidRPr="00EF587B">
              <w:rPr>
                <w:rFonts w:asciiTheme="minorHAnsi" w:eastAsia="Arial Unicode MS" w:hAnsiTheme="minorHAnsi" w:cs="Arial"/>
                <w:sz w:val="22"/>
                <w:szCs w:val="22"/>
              </w:rPr>
              <w:t xml:space="preserve">2017. </w:t>
            </w:r>
            <w:r w:rsidRPr="00EF587B">
              <w:rPr>
                <w:rFonts w:asciiTheme="minorHAnsi" w:eastAsia="Arial Unicode MS" w:hAnsiTheme="minorHAnsi" w:cs="Arial"/>
                <w:sz w:val="22"/>
                <w:szCs w:val="22"/>
              </w:rPr>
              <w:t xml:space="preserve">godini </w:t>
            </w:r>
            <w:r w:rsidR="00F749D2" w:rsidRPr="00EF587B">
              <w:rPr>
                <w:rFonts w:asciiTheme="minorHAnsi" w:eastAsia="Arial Unicode MS" w:hAnsiTheme="minorHAnsi" w:cs="Arial"/>
                <w:sz w:val="16"/>
                <w:szCs w:val="16"/>
              </w:rPr>
              <w:t>(</w:t>
            </w:r>
            <w:r w:rsidR="00F749D2" w:rsidRPr="00EF587B">
              <w:rPr>
                <w:rFonts w:asciiTheme="minorHAnsi" w:eastAsia="Arial Unicode MS" w:hAnsiTheme="minorHAnsi" w:cs="Arial"/>
                <w:sz w:val="22"/>
                <w:szCs w:val="22"/>
              </w:rPr>
              <w:t>upisati broj)</w:t>
            </w:r>
          </w:p>
        </w:tc>
        <w:tc>
          <w:tcPr>
            <w:tcW w:w="4394" w:type="dxa"/>
            <w:gridSpan w:val="6"/>
            <w:shd w:val="clear" w:color="auto" w:fill="auto"/>
          </w:tcPr>
          <w:p w14:paraId="3DDB6303" w14:textId="7B9D2ED4" w:rsidR="006B6F6E" w:rsidRPr="00EF587B" w:rsidRDefault="006B38D8" w:rsidP="0012212D">
            <w:pPr>
              <w:pStyle w:val="Sadrajitablice"/>
              <w:snapToGrid w:val="0"/>
              <w:rPr>
                <w:rFonts w:asciiTheme="minorHAnsi" w:hAnsiTheme="minorHAnsi" w:cs="Verdana"/>
                <w:sz w:val="22"/>
                <w:szCs w:val="22"/>
              </w:rPr>
            </w:pPr>
            <w:r w:rsidRPr="00EF587B">
              <w:rPr>
                <w:rFonts w:asciiTheme="minorHAnsi" w:hAnsiTheme="minorHAnsi" w:cs="Verdana"/>
                <w:sz w:val="22"/>
                <w:szCs w:val="22"/>
              </w:rPr>
              <w:t>16500</w:t>
            </w:r>
          </w:p>
        </w:tc>
      </w:tr>
      <w:tr w:rsidR="0012212D" w:rsidRPr="00EF587B" w14:paraId="2E936D54"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4DCD3CD5" w14:textId="7B7CA491" w:rsidR="0012212D" w:rsidRPr="00EF587B" w:rsidRDefault="000D670A" w:rsidP="0012212D">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18</w:t>
            </w:r>
            <w:r w:rsidR="0012212D" w:rsidRPr="00EF587B">
              <w:rPr>
                <w:rFonts w:asciiTheme="minorHAnsi" w:hAnsiTheme="minorHAnsi" w:cs="Verdana"/>
                <w:sz w:val="22"/>
                <w:szCs w:val="22"/>
              </w:rPr>
              <w:t>.</w:t>
            </w:r>
          </w:p>
        </w:tc>
        <w:tc>
          <w:tcPr>
            <w:tcW w:w="4957" w:type="dxa"/>
            <w:gridSpan w:val="3"/>
            <w:shd w:val="clear" w:color="auto" w:fill="DEEAF6" w:themeFill="accent1" w:themeFillTint="33"/>
            <w:vAlign w:val="center"/>
          </w:tcPr>
          <w:p w14:paraId="55A392F1" w14:textId="536600EC" w:rsidR="0012212D" w:rsidRPr="00EF587B" w:rsidRDefault="0012212D" w:rsidP="001230E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Ukupno ostvareni prihod organizacije u </w:t>
            </w:r>
            <w:r w:rsidR="001230EE" w:rsidRPr="00EF587B">
              <w:rPr>
                <w:rFonts w:asciiTheme="minorHAnsi" w:eastAsia="Arial Unicode MS" w:hAnsiTheme="minorHAnsi" w:cs="Arial"/>
                <w:sz w:val="22"/>
                <w:szCs w:val="22"/>
              </w:rPr>
              <w:t xml:space="preserve">godini koja prethodi godini prijave na Poziv </w:t>
            </w:r>
            <w:r w:rsidRPr="00EF587B">
              <w:rPr>
                <w:rFonts w:asciiTheme="minorHAnsi" w:eastAsia="Arial Unicode MS" w:hAnsiTheme="minorHAnsi" w:cs="Arial"/>
                <w:sz w:val="22"/>
                <w:szCs w:val="22"/>
              </w:rPr>
              <w:t>(upišite iznos)</w:t>
            </w:r>
          </w:p>
        </w:tc>
        <w:tc>
          <w:tcPr>
            <w:tcW w:w="4394" w:type="dxa"/>
            <w:gridSpan w:val="6"/>
            <w:shd w:val="clear" w:color="auto" w:fill="auto"/>
          </w:tcPr>
          <w:p w14:paraId="7F49000A" w14:textId="7F27876B" w:rsidR="0012212D" w:rsidRPr="00EF587B" w:rsidRDefault="00BF19C2" w:rsidP="0012212D">
            <w:pPr>
              <w:pStyle w:val="Sadrajitablice"/>
              <w:snapToGrid w:val="0"/>
              <w:rPr>
                <w:rFonts w:asciiTheme="minorHAnsi" w:hAnsiTheme="minorHAnsi" w:cs="Verdana"/>
                <w:sz w:val="22"/>
                <w:szCs w:val="22"/>
              </w:rPr>
            </w:pPr>
            <w:r w:rsidRPr="00EF587B">
              <w:rPr>
                <w:rFonts w:asciiTheme="minorHAnsi" w:hAnsiTheme="minorHAnsi" w:cs="Verdana"/>
                <w:sz w:val="22"/>
                <w:szCs w:val="22"/>
              </w:rPr>
              <w:t>1.580.701 kn</w:t>
            </w:r>
          </w:p>
        </w:tc>
      </w:tr>
      <w:tr w:rsidR="000D670A" w:rsidRPr="00EF587B" w14:paraId="0FBEFA58" w14:textId="77777777" w:rsidTr="0067361C">
        <w:tblPrEx>
          <w:tblCellMar>
            <w:top w:w="55" w:type="dxa"/>
            <w:left w:w="55" w:type="dxa"/>
            <w:bottom w:w="55" w:type="dxa"/>
            <w:right w:w="55" w:type="dxa"/>
          </w:tblCellMar>
        </w:tblPrEx>
        <w:trPr>
          <w:trHeight w:val="33"/>
        </w:trPr>
        <w:tc>
          <w:tcPr>
            <w:tcW w:w="567" w:type="dxa"/>
            <w:vMerge w:val="restart"/>
            <w:shd w:val="clear" w:color="auto" w:fill="DEEAF6" w:themeFill="accent1" w:themeFillTint="33"/>
          </w:tcPr>
          <w:p w14:paraId="68D6065B" w14:textId="75F10D1E" w:rsidR="000D670A" w:rsidRPr="00EF587B" w:rsidRDefault="000D670A" w:rsidP="0012212D">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19.</w:t>
            </w:r>
          </w:p>
        </w:tc>
        <w:tc>
          <w:tcPr>
            <w:tcW w:w="9351" w:type="dxa"/>
            <w:gridSpan w:val="9"/>
            <w:shd w:val="clear" w:color="auto" w:fill="DEEAF6" w:themeFill="accent1" w:themeFillTint="33"/>
            <w:vAlign w:val="center"/>
          </w:tcPr>
          <w:p w14:paraId="31AE88B3" w14:textId="7F4B932C" w:rsidR="000D670A" w:rsidRPr="00EF587B" w:rsidRDefault="000D670A" w:rsidP="0012212D">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Od toga ostvareno iz (upišite iznos)</w:t>
            </w:r>
          </w:p>
        </w:tc>
      </w:tr>
      <w:tr w:rsidR="00221EEF" w:rsidRPr="00EF587B" w14:paraId="0D0FD952"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2C96C81A" w14:textId="77777777" w:rsidR="00221EEF" w:rsidRPr="00EF587B" w:rsidRDefault="00221EEF" w:rsidP="00221EEF">
            <w:pPr>
              <w:pStyle w:val="Sadrajitablice"/>
              <w:snapToGrid w:val="0"/>
              <w:jc w:val="center"/>
              <w:rPr>
                <w:rFonts w:asciiTheme="minorHAnsi" w:hAnsiTheme="minorHAnsi" w:cs="Verdana"/>
                <w:sz w:val="22"/>
                <w:szCs w:val="22"/>
              </w:rPr>
            </w:pPr>
          </w:p>
        </w:tc>
        <w:tc>
          <w:tcPr>
            <w:tcW w:w="4957" w:type="dxa"/>
            <w:gridSpan w:val="3"/>
            <w:shd w:val="clear" w:color="auto" w:fill="DEEAF6" w:themeFill="accent1" w:themeFillTint="33"/>
          </w:tcPr>
          <w:p w14:paraId="2F8767E3" w14:textId="34FD8499" w:rsidR="00221EEF" w:rsidRPr="00EF587B" w:rsidRDefault="00221EEF" w:rsidP="00B023A5">
            <w:pPr>
              <w:pStyle w:val="Odlomakpopisa"/>
              <w:numPr>
                <w:ilvl w:val="0"/>
                <w:numId w:val="11"/>
              </w:numPr>
              <w:jc w:val="left"/>
              <w:rPr>
                <w:rFonts w:asciiTheme="minorHAnsi" w:hAnsiTheme="minorHAnsi"/>
                <w:sz w:val="22"/>
                <w:szCs w:val="22"/>
              </w:rPr>
            </w:pPr>
            <w:r w:rsidRPr="00EF587B">
              <w:rPr>
                <w:rFonts w:asciiTheme="minorHAnsi" w:hAnsiTheme="minorHAnsi"/>
                <w:sz w:val="22"/>
                <w:szCs w:val="22"/>
              </w:rPr>
              <w:t>državnoga proračuna</w:t>
            </w:r>
            <w:r w:rsidR="009E7157" w:rsidRPr="00EF587B">
              <w:rPr>
                <w:rFonts w:asciiTheme="minorHAnsi" w:hAnsiTheme="minorHAnsi"/>
                <w:sz w:val="22"/>
                <w:szCs w:val="22"/>
              </w:rPr>
              <w:t xml:space="preserve"> (uključujući izvore </w:t>
            </w:r>
            <w:r w:rsidR="009E7157" w:rsidRPr="00EF587B">
              <w:rPr>
                <w:rFonts w:asciiTheme="minorHAnsi" w:hAnsiTheme="minorHAnsi"/>
                <w:sz w:val="22"/>
                <w:szCs w:val="22"/>
                <w:lang w:val="hr-HR"/>
              </w:rPr>
              <w:t xml:space="preserve">iz </w:t>
            </w:r>
            <w:r w:rsidR="009E7157" w:rsidRPr="00EF587B">
              <w:rPr>
                <w:rFonts w:asciiTheme="minorHAnsi" w:hAnsiTheme="minorHAnsi"/>
                <w:sz w:val="22"/>
                <w:szCs w:val="22"/>
              </w:rPr>
              <w:t xml:space="preserve">prihoda </w:t>
            </w:r>
            <w:r w:rsidR="009E7157" w:rsidRPr="00EF587B">
              <w:rPr>
                <w:rFonts w:asciiTheme="minorHAnsi" w:hAnsiTheme="minorHAnsi"/>
                <w:sz w:val="22"/>
                <w:szCs w:val="22"/>
                <w:lang w:val="hr-HR"/>
              </w:rPr>
              <w:t>od igara na sreću, naknade za zaštitu okoliša, HRT pristojbe i drugih proračunskih izvora)</w:t>
            </w:r>
          </w:p>
        </w:tc>
        <w:tc>
          <w:tcPr>
            <w:tcW w:w="4394" w:type="dxa"/>
            <w:gridSpan w:val="6"/>
            <w:shd w:val="clear" w:color="auto" w:fill="auto"/>
          </w:tcPr>
          <w:p w14:paraId="78A92C27" w14:textId="78DFCF3B" w:rsidR="00221EEF" w:rsidRPr="00EF587B" w:rsidRDefault="003F4D92" w:rsidP="00221EEF">
            <w:pPr>
              <w:pStyle w:val="Sadrajitablice"/>
              <w:snapToGrid w:val="0"/>
              <w:rPr>
                <w:rFonts w:asciiTheme="minorHAnsi" w:hAnsiTheme="minorHAnsi" w:cs="Verdana"/>
                <w:sz w:val="22"/>
                <w:szCs w:val="22"/>
              </w:rPr>
            </w:pPr>
            <w:r w:rsidRPr="00EF587B">
              <w:rPr>
                <w:rFonts w:asciiTheme="minorHAnsi" w:hAnsiTheme="minorHAnsi" w:cs="Verdana"/>
                <w:sz w:val="22"/>
                <w:szCs w:val="22"/>
              </w:rPr>
              <w:t>426.383 kn</w:t>
            </w:r>
          </w:p>
        </w:tc>
      </w:tr>
      <w:tr w:rsidR="00221EEF" w:rsidRPr="00EF587B" w14:paraId="04D6BFD2"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3410C9B9" w14:textId="77777777" w:rsidR="00221EEF" w:rsidRPr="00EF587B" w:rsidRDefault="00221EEF" w:rsidP="00221EEF">
            <w:pPr>
              <w:pStyle w:val="Sadrajitablice"/>
              <w:snapToGrid w:val="0"/>
              <w:jc w:val="center"/>
              <w:rPr>
                <w:rFonts w:asciiTheme="minorHAnsi" w:hAnsiTheme="minorHAnsi" w:cs="Verdana"/>
                <w:sz w:val="22"/>
                <w:szCs w:val="22"/>
              </w:rPr>
            </w:pPr>
          </w:p>
        </w:tc>
        <w:tc>
          <w:tcPr>
            <w:tcW w:w="4957" w:type="dxa"/>
            <w:gridSpan w:val="3"/>
            <w:shd w:val="clear" w:color="auto" w:fill="DEEAF6" w:themeFill="accent1" w:themeFillTint="33"/>
          </w:tcPr>
          <w:p w14:paraId="03179B1F" w14:textId="04E5556A" w:rsidR="00221EEF" w:rsidRPr="00EF587B" w:rsidRDefault="00DB2AAE" w:rsidP="00B023A5">
            <w:pPr>
              <w:pStyle w:val="Odlomakpopisa"/>
              <w:numPr>
                <w:ilvl w:val="0"/>
                <w:numId w:val="11"/>
              </w:numPr>
              <w:jc w:val="left"/>
              <w:rPr>
                <w:rFonts w:asciiTheme="minorHAnsi" w:hAnsiTheme="minorHAnsi"/>
                <w:sz w:val="22"/>
                <w:szCs w:val="22"/>
              </w:rPr>
            </w:pPr>
            <w:r w:rsidRPr="00EF587B">
              <w:rPr>
                <w:rFonts w:asciiTheme="minorHAnsi" w:hAnsiTheme="minorHAnsi"/>
                <w:sz w:val="22"/>
                <w:szCs w:val="22"/>
              </w:rPr>
              <w:t>p</w:t>
            </w:r>
            <w:r w:rsidR="00221EEF" w:rsidRPr="00EF587B">
              <w:rPr>
                <w:rFonts w:asciiTheme="minorHAnsi" w:hAnsiTheme="minorHAnsi"/>
                <w:sz w:val="22"/>
                <w:szCs w:val="22"/>
              </w:rPr>
              <w:t xml:space="preserve">roračuna </w:t>
            </w:r>
            <w:r w:rsidR="00221EEF" w:rsidRPr="00EF587B">
              <w:rPr>
                <w:rFonts w:asciiTheme="minorHAnsi" w:hAnsiTheme="minorHAnsi"/>
                <w:sz w:val="22"/>
                <w:szCs w:val="22"/>
                <w:lang w:val="hr-HR"/>
              </w:rPr>
              <w:t>jedinica lokalne i područne (regionalne) samouprave</w:t>
            </w:r>
          </w:p>
        </w:tc>
        <w:tc>
          <w:tcPr>
            <w:tcW w:w="4394" w:type="dxa"/>
            <w:gridSpan w:val="6"/>
            <w:shd w:val="clear" w:color="auto" w:fill="auto"/>
          </w:tcPr>
          <w:p w14:paraId="3BA6B0BB" w14:textId="267CE411" w:rsidR="00221EEF" w:rsidRPr="00EF587B" w:rsidRDefault="003F4D92" w:rsidP="00221EEF">
            <w:pPr>
              <w:pStyle w:val="Sadrajitablice"/>
              <w:snapToGrid w:val="0"/>
              <w:rPr>
                <w:rFonts w:asciiTheme="minorHAnsi" w:hAnsiTheme="minorHAnsi" w:cs="Verdana"/>
                <w:sz w:val="22"/>
                <w:szCs w:val="22"/>
              </w:rPr>
            </w:pPr>
            <w:r w:rsidRPr="00EF587B">
              <w:rPr>
                <w:rFonts w:asciiTheme="minorHAnsi" w:hAnsiTheme="minorHAnsi" w:cs="Verdana"/>
                <w:sz w:val="22"/>
                <w:szCs w:val="22"/>
              </w:rPr>
              <w:t>61.878 kn</w:t>
            </w:r>
          </w:p>
        </w:tc>
      </w:tr>
      <w:tr w:rsidR="001C7695" w:rsidRPr="00EF587B" w14:paraId="5DBD95FF"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3D898327" w14:textId="77777777" w:rsidR="001C7695" w:rsidRPr="00EF587B" w:rsidRDefault="001C7695" w:rsidP="00221EEF">
            <w:pPr>
              <w:pStyle w:val="Sadrajitablice"/>
              <w:snapToGrid w:val="0"/>
              <w:jc w:val="center"/>
              <w:rPr>
                <w:rFonts w:asciiTheme="minorHAnsi" w:hAnsiTheme="minorHAnsi" w:cs="Verdana"/>
                <w:sz w:val="22"/>
                <w:szCs w:val="22"/>
              </w:rPr>
            </w:pPr>
          </w:p>
        </w:tc>
        <w:tc>
          <w:tcPr>
            <w:tcW w:w="4957" w:type="dxa"/>
            <w:gridSpan w:val="3"/>
            <w:shd w:val="clear" w:color="auto" w:fill="DEEAF6" w:themeFill="accent1" w:themeFillTint="33"/>
          </w:tcPr>
          <w:p w14:paraId="5F793AEB" w14:textId="6D0A7C60" w:rsidR="001C7695" w:rsidRPr="00EF587B" w:rsidRDefault="001C7695" w:rsidP="00B023A5">
            <w:pPr>
              <w:pStyle w:val="Odlomakpopisa"/>
              <w:numPr>
                <w:ilvl w:val="0"/>
                <w:numId w:val="11"/>
              </w:numPr>
              <w:jc w:val="left"/>
              <w:rPr>
                <w:rFonts w:asciiTheme="minorHAnsi" w:hAnsiTheme="minorHAnsi"/>
                <w:sz w:val="22"/>
                <w:szCs w:val="22"/>
              </w:rPr>
            </w:pPr>
            <w:r w:rsidRPr="00EF587B">
              <w:rPr>
                <w:rFonts w:asciiTheme="minorHAnsi" w:hAnsiTheme="minorHAnsi"/>
                <w:sz w:val="22"/>
                <w:szCs w:val="22"/>
              </w:rPr>
              <w:t xml:space="preserve">proračuna EU i </w:t>
            </w:r>
            <w:r w:rsidRPr="00EF587B">
              <w:rPr>
                <w:rFonts w:asciiTheme="minorHAnsi" w:hAnsiTheme="minorHAnsi"/>
                <w:sz w:val="22"/>
                <w:szCs w:val="22"/>
                <w:lang w:val="hr-HR"/>
              </w:rPr>
              <w:t>drugih inozemnih izvora</w:t>
            </w:r>
            <w:r w:rsidRPr="00EF587B">
              <w:rPr>
                <w:rFonts w:asciiTheme="minorHAnsi" w:hAnsiTheme="minorHAnsi"/>
                <w:sz w:val="22"/>
                <w:szCs w:val="22"/>
              </w:rPr>
              <w:t xml:space="preserve"> </w:t>
            </w:r>
          </w:p>
        </w:tc>
        <w:tc>
          <w:tcPr>
            <w:tcW w:w="4394" w:type="dxa"/>
            <w:gridSpan w:val="6"/>
            <w:shd w:val="clear" w:color="auto" w:fill="auto"/>
          </w:tcPr>
          <w:p w14:paraId="48D63BB6" w14:textId="7B82B789" w:rsidR="001C7695" w:rsidRPr="00EF587B" w:rsidRDefault="00AF74EC" w:rsidP="00221EEF">
            <w:pPr>
              <w:pStyle w:val="Sadrajitablice"/>
              <w:snapToGrid w:val="0"/>
              <w:rPr>
                <w:rFonts w:asciiTheme="minorHAnsi" w:hAnsiTheme="minorHAnsi" w:cs="Verdana"/>
                <w:sz w:val="22"/>
                <w:szCs w:val="22"/>
              </w:rPr>
            </w:pPr>
            <w:r w:rsidRPr="00EF587B">
              <w:rPr>
                <w:rFonts w:asciiTheme="minorHAnsi" w:hAnsiTheme="minorHAnsi" w:cs="Verdana"/>
                <w:sz w:val="22"/>
                <w:szCs w:val="22"/>
              </w:rPr>
              <w:t>623.631 kn</w:t>
            </w:r>
          </w:p>
        </w:tc>
      </w:tr>
      <w:tr w:rsidR="001C7695" w:rsidRPr="00EF587B" w14:paraId="2CC9AC68"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4D305285" w14:textId="77777777" w:rsidR="001C7695" w:rsidRPr="00EF587B" w:rsidRDefault="001C7695" w:rsidP="00221EEF">
            <w:pPr>
              <w:pStyle w:val="Sadrajitablice"/>
              <w:snapToGrid w:val="0"/>
              <w:jc w:val="center"/>
              <w:rPr>
                <w:rFonts w:asciiTheme="minorHAnsi" w:hAnsiTheme="minorHAnsi" w:cs="Verdana"/>
                <w:sz w:val="22"/>
                <w:szCs w:val="22"/>
              </w:rPr>
            </w:pPr>
          </w:p>
        </w:tc>
        <w:tc>
          <w:tcPr>
            <w:tcW w:w="4957" w:type="dxa"/>
            <w:gridSpan w:val="3"/>
            <w:shd w:val="clear" w:color="auto" w:fill="DEEAF6" w:themeFill="accent1" w:themeFillTint="33"/>
          </w:tcPr>
          <w:p w14:paraId="51DA8DF5" w14:textId="465269E8" w:rsidR="001C7695" w:rsidRPr="00EF587B" w:rsidDel="001C7695" w:rsidRDefault="001C7695" w:rsidP="00B023A5">
            <w:pPr>
              <w:pStyle w:val="Odlomakpopisa"/>
              <w:numPr>
                <w:ilvl w:val="0"/>
                <w:numId w:val="11"/>
              </w:numPr>
              <w:jc w:val="left"/>
              <w:rPr>
                <w:rFonts w:asciiTheme="minorHAnsi" w:hAnsiTheme="minorHAnsi"/>
                <w:sz w:val="22"/>
                <w:szCs w:val="22"/>
              </w:rPr>
            </w:pPr>
            <w:r w:rsidRPr="00EF587B">
              <w:rPr>
                <w:rFonts w:asciiTheme="minorHAnsi" w:hAnsiTheme="minorHAnsi"/>
                <w:sz w:val="22"/>
                <w:szCs w:val="22"/>
              </w:rPr>
              <w:t>prora</w:t>
            </w:r>
            <w:r w:rsidR="0085358D" w:rsidRPr="00EF587B">
              <w:rPr>
                <w:rFonts w:asciiTheme="minorHAnsi" w:hAnsiTheme="minorHAnsi"/>
                <w:sz w:val="22"/>
                <w:szCs w:val="22"/>
              </w:rPr>
              <w:t xml:space="preserve">čuna javnih trgovačkih društava, </w:t>
            </w:r>
            <w:r w:rsidR="0085358D" w:rsidRPr="00EF587B">
              <w:rPr>
                <w:rFonts w:asciiTheme="minorHAnsi" w:hAnsiTheme="minorHAnsi"/>
                <w:sz w:val="22"/>
                <w:szCs w:val="22"/>
                <w:lang w:val="hr-HR"/>
              </w:rPr>
              <w:t xml:space="preserve">sportskih zajednica, vatrogasnih zajednica, zajednica tehničke kulture i </w:t>
            </w:r>
            <w:r w:rsidR="009E7157" w:rsidRPr="00EF587B">
              <w:rPr>
                <w:rFonts w:asciiTheme="minorHAnsi" w:hAnsiTheme="minorHAnsi"/>
                <w:sz w:val="22"/>
                <w:szCs w:val="22"/>
                <w:lang w:val="hr-HR"/>
              </w:rPr>
              <w:t>turističkih zajednica</w:t>
            </w:r>
          </w:p>
        </w:tc>
        <w:tc>
          <w:tcPr>
            <w:tcW w:w="4394" w:type="dxa"/>
            <w:gridSpan w:val="6"/>
            <w:shd w:val="clear" w:color="auto" w:fill="auto"/>
          </w:tcPr>
          <w:p w14:paraId="4884E172" w14:textId="75B71220" w:rsidR="001C7695" w:rsidRPr="00EF587B" w:rsidRDefault="00AF74EC" w:rsidP="00221EEF">
            <w:pPr>
              <w:pStyle w:val="Sadrajitablice"/>
              <w:snapToGrid w:val="0"/>
              <w:rPr>
                <w:rFonts w:asciiTheme="minorHAnsi" w:hAnsiTheme="minorHAnsi" w:cs="Verdana"/>
                <w:sz w:val="22"/>
                <w:szCs w:val="22"/>
              </w:rPr>
            </w:pPr>
            <w:r w:rsidRPr="00EF587B">
              <w:rPr>
                <w:rFonts w:asciiTheme="minorHAnsi" w:hAnsiTheme="minorHAnsi" w:cs="Verdana"/>
                <w:sz w:val="22"/>
                <w:szCs w:val="22"/>
              </w:rPr>
              <w:t>365.886 kn</w:t>
            </w:r>
          </w:p>
        </w:tc>
      </w:tr>
      <w:tr w:rsidR="00221EEF" w:rsidRPr="00EF587B" w14:paraId="2329C581"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4FE7CB07" w14:textId="77777777" w:rsidR="00221EEF" w:rsidRPr="00EF587B" w:rsidRDefault="00221EEF" w:rsidP="00221EEF">
            <w:pPr>
              <w:pStyle w:val="Sadrajitablice"/>
              <w:snapToGrid w:val="0"/>
              <w:jc w:val="center"/>
              <w:rPr>
                <w:rFonts w:asciiTheme="minorHAnsi" w:hAnsiTheme="minorHAnsi" w:cs="Verdana"/>
                <w:sz w:val="22"/>
                <w:szCs w:val="22"/>
              </w:rPr>
            </w:pPr>
          </w:p>
        </w:tc>
        <w:tc>
          <w:tcPr>
            <w:tcW w:w="4957" w:type="dxa"/>
            <w:gridSpan w:val="3"/>
            <w:shd w:val="clear" w:color="auto" w:fill="DEEAF6" w:themeFill="accent1" w:themeFillTint="33"/>
          </w:tcPr>
          <w:p w14:paraId="0A649CB2" w14:textId="7386BCDC" w:rsidR="00221EEF" w:rsidRPr="00EF587B" w:rsidRDefault="00221EEF" w:rsidP="00B023A5">
            <w:pPr>
              <w:pStyle w:val="Odlomakpopisa"/>
              <w:numPr>
                <w:ilvl w:val="0"/>
                <w:numId w:val="12"/>
              </w:numPr>
              <w:jc w:val="left"/>
              <w:rPr>
                <w:rFonts w:asciiTheme="minorHAnsi" w:hAnsiTheme="minorHAnsi"/>
                <w:sz w:val="22"/>
                <w:szCs w:val="22"/>
              </w:rPr>
            </w:pPr>
            <w:r w:rsidRPr="00EF587B">
              <w:rPr>
                <w:rFonts w:asciiTheme="minorHAnsi" w:hAnsiTheme="minorHAnsi"/>
                <w:sz w:val="22"/>
                <w:szCs w:val="22"/>
              </w:rPr>
              <w:t xml:space="preserve">vlastitih prihoda ostvarenih obavljanjem </w:t>
            </w:r>
            <w:r w:rsidR="001C7695" w:rsidRPr="00EF587B">
              <w:rPr>
                <w:rFonts w:asciiTheme="minorHAnsi" w:hAnsiTheme="minorHAnsi"/>
                <w:sz w:val="22"/>
                <w:szCs w:val="22"/>
                <w:lang w:val="hr-HR"/>
              </w:rPr>
              <w:t xml:space="preserve">redovnih i gospodarskih </w:t>
            </w:r>
            <w:r w:rsidRPr="00EF587B">
              <w:rPr>
                <w:rFonts w:asciiTheme="minorHAnsi" w:hAnsiTheme="minorHAnsi"/>
                <w:sz w:val="22"/>
                <w:szCs w:val="22"/>
                <w:lang w:val="hr-HR"/>
              </w:rPr>
              <w:t>djelatnosti</w:t>
            </w:r>
          </w:p>
        </w:tc>
        <w:tc>
          <w:tcPr>
            <w:tcW w:w="4394" w:type="dxa"/>
            <w:gridSpan w:val="6"/>
            <w:shd w:val="clear" w:color="auto" w:fill="auto"/>
          </w:tcPr>
          <w:p w14:paraId="50DC0146" w14:textId="53C5CCD9" w:rsidR="00221EEF" w:rsidRPr="00EF587B" w:rsidRDefault="00234948" w:rsidP="00221EEF">
            <w:pPr>
              <w:pStyle w:val="Sadrajitablice"/>
              <w:snapToGrid w:val="0"/>
              <w:rPr>
                <w:rFonts w:asciiTheme="minorHAnsi" w:hAnsiTheme="minorHAnsi" w:cs="Verdana"/>
                <w:sz w:val="22"/>
                <w:szCs w:val="22"/>
              </w:rPr>
            </w:pPr>
            <w:r w:rsidRPr="00EF587B">
              <w:rPr>
                <w:rFonts w:asciiTheme="minorHAnsi" w:hAnsiTheme="minorHAnsi" w:cs="Verdana"/>
                <w:sz w:val="22"/>
                <w:szCs w:val="22"/>
              </w:rPr>
              <w:t>55.953</w:t>
            </w:r>
            <w:r w:rsidR="00AF74EC" w:rsidRPr="00EF587B">
              <w:rPr>
                <w:rFonts w:asciiTheme="minorHAnsi" w:hAnsiTheme="minorHAnsi" w:cs="Verdana"/>
                <w:sz w:val="22"/>
                <w:szCs w:val="22"/>
              </w:rPr>
              <w:t xml:space="preserve"> kn</w:t>
            </w:r>
          </w:p>
        </w:tc>
      </w:tr>
      <w:tr w:rsidR="00221EEF" w:rsidRPr="00EF587B" w14:paraId="3489BCE6"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148AAEFF" w14:textId="77777777" w:rsidR="00221EEF" w:rsidRPr="00EF587B" w:rsidRDefault="00221EEF" w:rsidP="00221EEF">
            <w:pPr>
              <w:pStyle w:val="Sadrajitablice"/>
              <w:snapToGrid w:val="0"/>
              <w:jc w:val="center"/>
              <w:rPr>
                <w:rFonts w:asciiTheme="minorHAnsi" w:hAnsiTheme="minorHAnsi" w:cs="Verdana"/>
                <w:sz w:val="22"/>
                <w:szCs w:val="22"/>
              </w:rPr>
            </w:pPr>
          </w:p>
        </w:tc>
        <w:tc>
          <w:tcPr>
            <w:tcW w:w="4957" w:type="dxa"/>
            <w:gridSpan w:val="3"/>
            <w:shd w:val="clear" w:color="auto" w:fill="DEEAF6" w:themeFill="accent1" w:themeFillTint="33"/>
          </w:tcPr>
          <w:p w14:paraId="27682AE7" w14:textId="3E109E0C" w:rsidR="00221EEF" w:rsidRPr="00EF587B" w:rsidRDefault="00221EEF" w:rsidP="00B023A5">
            <w:pPr>
              <w:pStyle w:val="Odlomakpopisa"/>
              <w:numPr>
                <w:ilvl w:val="0"/>
                <w:numId w:val="12"/>
              </w:numPr>
              <w:jc w:val="left"/>
              <w:rPr>
                <w:rFonts w:asciiTheme="minorHAnsi" w:hAnsiTheme="minorHAnsi"/>
                <w:sz w:val="22"/>
                <w:szCs w:val="22"/>
              </w:rPr>
            </w:pPr>
            <w:r w:rsidRPr="00EF587B">
              <w:rPr>
                <w:rFonts w:asciiTheme="minorHAnsi" w:hAnsiTheme="minorHAnsi"/>
                <w:sz w:val="22"/>
                <w:szCs w:val="22"/>
              </w:rPr>
              <w:t>prihoda od članarine</w:t>
            </w:r>
          </w:p>
        </w:tc>
        <w:tc>
          <w:tcPr>
            <w:tcW w:w="4394" w:type="dxa"/>
            <w:gridSpan w:val="6"/>
            <w:shd w:val="clear" w:color="auto" w:fill="auto"/>
          </w:tcPr>
          <w:p w14:paraId="6242B795" w14:textId="787DDA4C" w:rsidR="00221EEF" w:rsidRPr="00EF587B" w:rsidRDefault="00AF74EC" w:rsidP="00221EEF">
            <w:pPr>
              <w:pStyle w:val="Sadrajitablice"/>
              <w:snapToGrid w:val="0"/>
              <w:rPr>
                <w:rFonts w:asciiTheme="minorHAnsi" w:hAnsiTheme="minorHAnsi" w:cs="Verdana"/>
                <w:sz w:val="22"/>
                <w:szCs w:val="22"/>
              </w:rPr>
            </w:pPr>
            <w:r w:rsidRPr="00EF587B">
              <w:rPr>
                <w:rFonts w:asciiTheme="minorHAnsi" w:hAnsiTheme="minorHAnsi" w:cs="Verdana"/>
                <w:sz w:val="22"/>
                <w:szCs w:val="22"/>
              </w:rPr>
              <w:t>11.340 kn</w:t>
            </w:r>
          </w:p>
        </w:tc>
      </w:tr>
      <w:tr w:rsidR="00221EEF" w:rsidRPr="00EF587B" w14:paraId="25D2D152"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2320A15E" w14:textId="77777777" w:rsidR="00221EEF" w:rsidRPr="00EF587B" w:rsidRDefault="00221EEF" w:rsidP="00221EEF">
            <w:pPr>
              <w:pStyle w:val="Sadrajitablice"/>
              <w:snapToGrid w:val="0"/>
              <w:jc w:val="center"/>
              <w:rPr>
                <w:rFonts w:asciiTheme="minorHAnsi" w:hAnsiTheme="minorHAnsi" w:cs="Verdana"/>
                <w:sz w:val="22"/>
                <w:szCs w:val="22"/>
              </w:rPr>
            </w:pPr>
          </w:p>
        </w:tc>
        <w:tc>
          <w:tcPr>
            <w:tcW w:w="4957" w:type="dxa"/>
            <w:gridSpan w:val="3"/>
            <w:shd w:val="clear" w:color="auto" w:fill="DEEAF6" w:themeFill="accent1" w:themeFillTint="33"/>
          </w:tcPr>
          <w:p w14:paraId="35DB5683" w14:textId="7BFF463E" w:rsidR="00221EEF" w:rsidRPr="00EF587B" w:rsidRDefault="00221EEF" w:rsidP="00B023A5">
            <w:pPr>
              <w:pStyle w:val="Odlomakpopisa"/>
              <w:numPr>
                <w:ilvl w:val="0"/>
                <w:numId w:val="12"/>
              </w:numPr>
              <w:jc w:val="left"/>
              <w:rPr>
                <w:rFonts w:asciiTheme="minorHAnsi" w:hAnsiTheme="minorHAnsi"/>
                <w:sz w:val="22"/>
                <w:szCs w:val="22"/>
              </w:rPr>
            </w:pPr>
            <w:r w:rsidRPr="00EF587B">
              <w:rPr>
                <w:rFonts w:asciiTheme="minorHAnsi" w:hAnsiTheme="minorHAnsi"/>
                <w:sz w:val="22"/>
                <w:szCs w:val="22"/>
              </w:rPr>
              <w:t>donacija poslovnog sektora u RH</w:t>
            </w:r>
          </w:p>
        </w:tc>
        <w:tc>
          <w:tcPr>
            <w:tcW w:w="4394" w:type="dxa"/>
            <w:gridSpan w:val="6"/>
            <w:shd w:val="clear" w:color="auto" w:fill="auto"/>
          </w:tcPr>
          <w:p w14:paraId="3A929E61" w14:textId="5B6FBA83" w:rsidR="00221EEF" w:rsidRPr="00EF587B" w:rsidRDefault="005A5E27" w:rsidP="00221EEF">
            <w:pPr>
              <w:pStyle w:val="Sadrajitablice"/>
              <w:snapToGrid w:val="0"/>
              <w:rPr>
                <w:rFonts w:asciiTheme="minorHAnsi" w:hAnsiTheme="minorHAnsi" w:cs="Verdana"/>
                <w:sz w:val="22"/>
                <w:szCs w:val="22"/>
              </w:rPr>
            </w:pPr>
            <w:r w:rsidRPr="00EF587B">
              <w:rPr>
                <w:rFonts w:asciiTheme="minorHAnsi" w:hAnsiTheme="minorHAnsi" w:cs="Verdana"/>
                <w:sz w:val="22"/>
                <w:szCs w:val="22"/>
              </w:rPr>
              <w:t>365.886 kn</w:t>
            </w:r>
          </w:p>
        </w:tc>
      </w:tr>
      <w:tr w:rsidR="00221EEF" w:rsidRPr="00EF587B" w14:paraId="35EE0EC4"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23B507B7" w14:textId="77777777" w:rsidR="00221EEF" w:rsidRPr="00EF587B" w:rsidRDefault="00221EEF" w:rsidP="00221EEF">
            <w:pPr>
              <w:pStyle w:val="Sadrajitablice"/>
              <w:snapToGrid w:val="0"/>
              <w:jc w:val="center"/>
              <w:rPr>
                <w:rFonts w:asciiTheme="minorHAnsi" w:hAnsiTheme="minorHAnsi" w:cs="Verdana"/>
                <w:sz w:val="22"/>
                <w:szCs w:val="22"/>
              </w:rPr>
            </w:pPr>
          </w:p>
        </w:tc>
        <w:tc>
          <w:tcPr>
            <w:tcW w:w="4957" w:type="dxa"/>
            <w:gridSpan w:val="3"/>
            <w:shd w:val="clear" w:color="auto" w:fill="DEEAF6" w:themeFill="accent1" w:themeFillTint="33"/>
          </w:tcPr>
          <w:p w14:paraId="72F5B18C" w14:textId="4B45C151" w:rsidR="00221EEF" w:rsidRPr="00EF587B" w:rsidRDefault="00221EEF" w:rsidP="00B023A5">
            <w:pPr>
              <w:pStyle w:val="Odlomakpopisa"/>
              <w:numPr>
                <w:ilvl w:val="0"/>
                <w:numId w:val="12"/>
              </w:numPr>
              <w:jc w:val="left"/>
              <w:rPr>
                <w:rFonts w:asciiTheme="minorHAnsi" w:hAnsiTheme="minorHAnsi"/>
                <w:sz w:val="22"/>
                <w:szCs w:val="22"/>
              </w:rPr>
            </w:pPr>
            <w:r w:rsidRPr="00EF587B">
              <w:rPr>
                <w:rFonts w:asciiTheme="minorHAnsi" w:hAnsiTheme="minorHAnsi"/>
                <w:sz w:val="22"/>
                <w:szCs w:val="22"/>
              </w:rPr>
              <w:t xml:space="preserve">donacija </w:t>
            </w:r>
            <w:r w:rsidRPr="00EF587B">
              <w:rPr>
                <w:rFonts w:asciiTheme="minorHAnsi" w:hAnsiTheme="minorHAnsi"/>
                <w:sz w:val="22"/>
                <w:szCs w:val="22"/>
                <w:lang w:val="hr-HR"/>
              </w:rPr>
              <w:t>građana/građanki RH</w:t>
            </w:r>
          </w:p>
        </w:tc>
        <w:tc>
          <w:tcPr>
            <w:tcW w:w="4394" w:type="dxa"/>
            <w:gridSpan w:val="6"/>
            <w:shd w:val="clear" w:color="auto" w:fill="auto"/>
          </w:tcPr>
          <w:p w14:paraId="56A93F4B" w14:textId="4C51C4FA" w:rsidR="00221EEF" w:rsidRPr="00EF587B" w:rsidRDefault="00AF74EC" w:rsidP="00221EEF">
            <w:pPr>
              <w:pStyle w:val="Sadrajitablice"/>
              <w:snapToGrid w:val="0"/>
              <w:rPr>
                <w:rFonts w:asciiTheme="minorHAnsi" w:hAnsiTheme="minorHAnsi" w:cs="Verdana"/>
                <w:sz w:val="22"/>
                <w:szCs w:val="22"/>
              </w:rPr>
            </w:pPr>
            <w:r w:rsidRPr="00EF587B">
              <w:rPr>
                <w:rFonts w:asciiTheme="minorHAnsi" w:hAnsiTheme="minorHAnsi" w:cs="Verdana"/>
                <w:sz w:val="22"/>
                <w:szCs w:val="22"/>
              </w:rPr>
              <w:t>29.907 kn</w:t>
            </w:r>
          </w:p>
        </w:tc>
      </w:tr>
      <w:tr w:rsidR="004C60F5" w:rsidRPr="00EF587B" w14:paraId="730F7F05" w14:textId="77777777" w:rsidTr="00C1328C">
        <w:tblPrEx>
          <w:tblCellMar>
            <w:top w:w="55" w:type="dxa"/>
            <w:left w:w="55" w:type="dxa"/>
            <w:bottom w:w="55" w:type="dxa"/>
            <w:right w:w="55" w:type="dxa"/>
          </w:tblCellMar>
        </w:tblPrEx>
        <w:trPr>
          <w:trHeight w:val="639"/>
        </w:trPr>
        <w:tc>
          <w:tcPr>
            <w:tcW w:w="567" w:type="dxa"/>
            <w:vMerge w:val="restart"/>
            <w:shd w:val="clear" w:color="auto" w:fill="DEEAF6" w:themeFill="accent1" w:themeFillTint="33"/>
          </w:tcPr>
          <w:p w14:paraId="059CC5FF" w14:textId="4CA954A0" w:rsidR="004C60F5" w:rsidRPr="00EF587B" w:rsidRDefault="004C60F5" w:rsidP="0012212D">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20.</w:t>
            </w:r>
          </w:p>
        </w:tc>
        <w:tc>
          <w:tcPr>
            <w:tcW w:w="9351" w:type="dxa"/>
            <w:gridSpan w:val="9"/>
            <w:shd w:val="clear" w:color="auto" w:fill="DEEAF6" w:themeFill="accent1" w:themeFillTint="33"/>
          </w:tcPr>
          <w:p w14:paraId="2D88C58D" w14:textId="0B3E32DB" w:rsidR="004C60F5" w:rsidRPr="00EF587B" w:rsidRDefault="004C60F5" w:rsidP="00C1328C">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Opis prethodnog iskustva i prepoznatljivost prijavitelja u području relevantnom za ovaj Poziv kroz financirane projekte u 2015., 2016. i 2017. godini</w:t>
            </w:r>
            <w:r w:rsidR="001230EE" w:rsidRPr="00EF587B">
              <w:rPr>
                <w:rFonts w:asciiTheme="minorHAnsi" w:eastAsia="Arial Unicode MS" w:hAnsiTheme="minorHAnsi" w:cs="Arial"/>
                <w:sz w:val="22"/>
                <w:szCs w:val="22"/>
              </w:rPr>
              <w:t xml:space="preserve"> (odnosno 2016., 2017., 2018. ukoliko se projekt prijavljuje u 2019.)</w:t>
            </w:r>
            <w:r w:rsidRPr="00EF587B">
              <w:rPr>
                <w:rFonts w:asciiTheme="minorHAnsi" w:eastAsia="Arial Unicode MS" w:hAnsiTheme="minorHAnsi" w:cs="Arial"/>
                <w:sz w:val="22"/>
                <w:szCs w:val="22"/>
              </w:rPr>
              <w:t>. Potrebno je navesti maksimalno pet projekata.</w:t>
            </w:r>
          </w:p>
        </w:tc>
      </w:tr>
      <w:tr w:rsidR="004C60F5" w:rsidRPr="00EF587B" w14:paraId="7D29BF57" w14:textId="77777777" w:rsidTr="004C60F5">
        <w:tblPrEx>
          <w:tblCellMar>
            <w:top w:w="55" w:type="dxa"/>
            <w:left w:w="55" w:type="dxa"/>
            <w:bottom w:w="55" w:type="dxa"/>
            <w:right w:w="55" w:type="dxa"/>
          </w:tblCellMar>
        </w:tblPrEx>
        <w:trPr>
          <w:trHeight w:val="298"/>
        </w:trPr>
        <w:tc>
          <w:tcPr>
            <w:tcW w:w="567" w:type="dxa"/>
            <w:vMerge/>
            <w:shd w:val="clear" w:color="auto" w:fill="F2F2F2"/>
          </w:tcPr>
          <w:p w14:paraId="3488E9FD" w14:textId="77777777" w:rsidR="004C60F5" w:rsidRPr="00EF587B" w:rsidRDefault="004C60F5" w:rsidP="0012212D">
            <w:pPr>
              <w:pStyle w:val="Sadrajitablice"/>
              <w:snapToGrid w:val="0"/>
              <w:jc w:val="center"/>
              <w:rPr>
                <w:rFonts w:asciiTheme="minorHAnsi" w:hAnsiTheme="minorHAnsi" w:cs="Verdana"/>
                <w:sz w:val="22"/>
                <w:szCs w:val="22"/>
              </w:rPr>
            </w:pPr>
          </w:p>
        </w:tc>
        <w:tc>
          <w:tcPr>
            <w:tcW w:w="9351" w:type="dxa"/>
            <w:gridSpan w:val="9"/>
            <w:shd w:val="clear" w:color="auto" w:fill="FFF2CC" w:themeFill="accent4" w:themeFillTint="33"/>
          </w:tcPr>
          <w:p w14:paraId="340D4C02" w14:textId="3AD17E0A" w:rsidR="004C60F5" w:rsidRPr="00EF587B" w:rsidRDefault="004C60F5" w:rsidP="00254ED7">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Naziv projekta:</w:t>
            </w:r>
            <w:r w:rsidR="002B3568" w:rsidRPr="00EF587B">
              <w:rPr>
                <w:rFonts w:asciiTheme="minorHAnsi" w:eastAsia="Arial Unicode MS" w:hAnsiTheme="minorHAnsi" w:cs="Arial"/>
                <w:sz w:val="22"/>
                <w:szCs w:val="22"/>
              </w:rPr>
              <w:t xml:space="preserve"> </w:t>
            </w:r>
            <w:hyperlink r:id="rId10" w:history="1">
              <w:r w:rsidR="0075512C" w:rsidRPr="00EF587B">
                <w:rPr>
                  <w:rStyle w:val="Hiperveza"/>
                  <w:rFonts w:asciiTheme="minorHAnsi" w:eastAsia="Arial Unicode MS" w:hAnsiTheme="minorHAnsi" w:cs="Arial"/>
                  <w:sz w:val="22"/>
                  <w:szCs w:val="22"/>
                </w:rPr>
                <w:t>ma#me - Osnaživanje zatvorenica za roditeljsku ulogu i uključivanje na tržište rada</w:t>
              </w:r>
            </w:hyperlink>
          </w:p>
        </w:tc>
      </w:tr>
      <w:tr w:rsidR="004C60F5" w:rsidRPr="00EF587B" w14:paraId="2424A3B1" w14:textId="77777777" w:rsidTr="004C60F5">
        <w:tblPrEx>
          <w:tblCellMar>
            <w:top w:w="55" w:type="dxa"/>
            <w:left w:w="55" w:type="dxa"/>
            <w:bottom w:w="55" w:type="dxa"/>
            <w:right w:w="55" w:type="dxa"/>
          </w:tblCellMar>
        </w:tblPrEx>
        <w:trPr>
          <w:trHeight w:val="303"/>
        </w:trPr>
        <w:tc>
          <w:tcPr>
            <w:tcW w:w="567" w:type="dxa"/>
            <w:vMerge/>
            <w:shd w:val="clear" w:color="auto" w:fill="F2F2F2"/>
          </w:tcPr>
          <w:p w14:paraId="589D3732" w14:textId="77777777" w:rsidR="004C60F5" w:rsidRPr="00EF587B" w:rsidRDefault="004C60F5" w:rsidP="004C60F5">
            <w:pPr>
              <w:pStyle w:val="Sadrajitablice"/>
              <w:snapToGrid w:val="0"/>
              <w:jc w:val="center"/>
              <w:rPr>
                <w:rFonts w:asciiTheme="minorHAnsi" w:hAnsiTheme="minorHAnsi" w:cs="Verdana"/>
                <w:sz w:val="22"/>
                <w:szCs w:val="22"/>
              </w:rPr>
            </w:pPr>
          </w:p>
        </w:tc>
        <w:tc>
          <w:tcPr>
            <w:tcW w:w="1870" w:type="dxa"/>
            <w:shd w:val="clear" w:color="auto" w:fill="FFF2CC" w:themeFill="accent4" w:themeFillTint="33"/>
          </w:tcPr>
          <w:p w14:paraId="15436148" w14:textId="471F224F"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Mjesto provedbe projekta</w:t>
            </w:r>
          </w:p>
        </w:tc>
        <w:tc>
          <w:tcPr>
            <w:tcW w:w="1870" w:type="dxa"/>
            <w:shd w:val="clear" w:color="auto" w:fill="FFF2CC" w:themeFill="accent4" w:themeFillTint="33"/>
          </w:tcPr>
          <w:p w14:paraId="54F7C6CF" w14:textId="107402C0"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Iznos dobivenih sredstava (KN)</w:t>
            </w:r>
          </w:p>
        </w:tc>
        <w:tc>
          <w:tcPr>
            <w:tcW w:w="1870" w:type="dxa"/>
            <w:gridSpan w:val="2"/>
            <w:shd w:val="clear" w:color="auto" w:fill="FFF2CC" w:themeFill="accent4" w:themeFillTint="33"/>
          </w:tcPr>
          <w:p w14:paraId="4092C582" w14:textId="4D9A2F41"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Nositelj ili partner</w:t>
            </w:r>
          </w:p>
        </w:tc>
        <w:tc>
          <w:tcPr>
            <w:tcW w:w="1870" w:type="dxa"/>
            <w:gridSpan w:val="3"/>
            <w:shd w:val="clear" w:color="auto" w:fill="FFF2CC" w:themeFill="accent4" w:themeFillTint="33"/>
          </w:tcPr>
          <w:p w14:paraId="59AFE757" w14:textId="2F13B099"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Izvor financiranja</w:t>
            </w:r>
          </w:p>
        </w:tc>
        <w:tc>
          <w:tcPr>
            <w:tcW w:w="1871" w:type="dxa"/>
            <w:gridSpan w:val="2"/>
            <w:shd w:val="clear" w:color="auto" w:fill="FFF2CC" w:themeFill="accent4" w:themeFillTint="33"/>
          </w:tcPr>
          <w:p w14:paraId="225B504F" w14:textId="2B0648F1" w:rsidR="004C60F5" w:rsidRPr="00EF587B" w:rsidRDefault="00C1328C" w:rsidP="004C60F5">
            <w:pPr>
              <w:snapToGrid w:val="0"/>
              <w:rPr>
                <w:rFonts w:asciiTheme="minorHAnsi" w:eastAsia="Arial Unicode MS" w:hAnsiTheme="minorHAnsi" w:cs="Arial"/>
                <w:sz w:val="22"/>
                <w:szCs w:val="22"/>
              </w:rPr>
            </w:pPr>
            <w:r w:rsidRPr="00EF587B">
              <w:rPr>
                <w:rFonts w:asciiTheme="minorHAnsi" w:hAnsiTheme="minorHAnsi"/>
                <w:sz w:val="22"/>
                <w:szCs w:val="22"/>
              </w:rPr>
              <w:t>Razdoblje provedbe</w:t>
            </w:r>
          </w:p>
        </w:tc>
      </w:tr>
      <w:tr w:rsidR="004C60F5" w:rsidRPr="00EF587B" w14:paraId="7E37C6B6" w14:textId="77777777" w:rsidTr="004C60F5">
        <w:tblPrEx>
          <w:tblCellMar>
            <w:top w:w="55" w:type="dxa"/>
            <w:left w:w="55" w:type="dxa"/>
            <w:bottom w:w="55" w:type="dxa"/>
            <w:right w:w="55" w:type="dxa"/>
          </w:tblCellMar>
        </w:tblPrEx>
        <w:trPr>
          <w:trHeight w:val="296"/>
        </w:trPr>
        <w:tc>
          <w:tcPr>
            <w:tcW w:w="567" w:type="dxa"/>
            <w:vMerge/>
            <w:shd w:val="clear" w:color="auto" w:fill="F2F2F2"/>
          </w:tcPr>
          <w:p w14:paraId="3EF29178" w14:textId="77777777" w:rsidR="004C60F5" w:rsidRPr="00EF587B" w:rsidRDefault="004C60F5" w:rsidP="004C60F5">
            <w:pPr>
              <w:pStyle w:val="Sadrajitablice"/>
              <w:snapToGrid w:val="0"/>
              <w:jc w:val="center"/>
              <w:rPr>
                <w:rFonts w:asciiTheme="minorHAnsi" w:hAnsiTheme="minorHAnsi" w:cs="Verdana"/>
                <w:sz w:val="22"/>
                <w:szCs w:val="22"/>
              </w:rPr>
            </w:pPr>
          </w:p>
        </w:tc>
        <w:tc>
          <w:tcPr>
            <w:tcW w:w="1870" w:type="dxa"/>
            <w:shd w:val="clear" w:color="auto" w:fill="auto"/>
          </w:tcPr>
          <w:p w14:paraId="7AC38C3F" w14:textId="197CEEE8" w:rsidR="004C60F5" w:rsidRPr="00EF587B" w:rsidRDefault="00641272"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Požeško-slavonska županija</w:t>
            </w:r>
          </w:p>
        </w:tc>
        <w:tc>
          <w:tcPr>
            <w:tcW w:w="1870" w:type="dxa"/>
            <w:shd w:val="clear" w:color="auto" w:fill="auto"/>
          </w:tcPr>
          <w:p w14:paraId="3AE83D0E" w14:textId="48265E0C" w:rsidR="004C60F5" w:rsidRPr="00EF587B" w:rsidRDefault="00447BA1"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773.061,5</w:t>
            </w:r>
          </w:p>
        </w:tc>
        <w:tc>
          <w:tcPr>
            <w:tcW w:w="1870" w:type="dxa"/>
            <w:gridSpan w:val="2"/>
            <w:shd w:val="clear" w:color="auto" w:fill="auto"/>
          </w:tcPr>
          <w:p w14:paraId="7A7B18C6" w14:textId="32AD4105" w:rsidR="004C60F5" w:rsidRPr="00EF587B" w:rsidRDefault="00641272"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Nositelj</w:t>
            </w:r>
          </w:p>
        </w:tc>
        <w:tc>
          <w:tcPr>
            <w:tcW w:w="1870" w:type="dxa"/>
            <w:gridSpan w:val="3"/>
            <w:shd w:val="clear" w:color="auto" w:fill="auto"/>
          </w:tcPr>
          <w:p w14:paraId="2C770518" w14:textId="77777777" w:rsidR="00641272" w:rsidRPr="00EF587B" w:rsidRDefault="00641272" w:rsidP="00641272">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Europska unija</w:t>
            </w:r>
          </w:p>
          <w:p w14:paraId="5F726A33" w14:textId="6D0B34DF" w:rsidR="004C60F5" w:rsidRPr="00EF587B" w:rsidRDefault="00641272" w:rsidP="00641272">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Ured za udruge RH</w:t>
            </w:r>
          </w:p>
        </w:tc>
        <w:tc>
          <w:tcPr>
            <w:tcW w:w="1871" w:type="dxa"/>
            <w:gridSpan w:val="2"/>
            <w:shd w:val="clear" w:color="auto" w:fill="auto"/>
          </w:tcPr>
          <w:p w14:paraId="4361138C" w14:textId="10193905" w:rsidR="004C60F5" w:rsidRPr="00EF587B" w:rsidRDefault="00641272"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11. veljače 2014. - 10. veljače 2016.</w:t>
            </w:r>
          </w:p>
        </w:tc>
      </w:tr>
      <w:tr w:rsidR="004C60F5" w:rsidRPr="00EF587B" w14:paraId="0A980348" w14:textId="77777777" w:rsidTr="0067361C">
        <w:tblPrEx>
          <w:tblCellMar>
            <w:top w:w="55" w:type="dxa"/>
            <w:left w:w="55" w:type="dxa"/>
            <w:bottom w:w="55" w:type="dxa"/>
            <w:right w:w="55" w:type="dxa"/>
          </w:tblCellMar>
        </w:tblPrEx>
        <w:trPr>
          <w:trHeight w:val="302"/>
        </w:trPr>
        <w:tc>
          <w:tcPr>
            <w:tcW w:w="567" w:type="dxa"/>
            <w:vMerge/>
            <w:shd w:val="clear" w:color="auto" w:fill="F2F2F2"/>
          </w:tcPr>
          <w:p w14:paraId="0B4E6A45" w14:textId="77777777" w:rsidR="004C60F5" w:rsidRPr="00EF587B" w:rsidRDefault="004C60F5" w:rsidP="004C60F5">
            <w:pPr>
              <w:pStyle w:val="Sadrajitablice"/>
              <w:snapToGrid w:val="0"/>
              <w:jc w:val="center"/>
              <w:rPr>
                <w:rFonts w:asciiTheme="minorHAnsi" w:hAnsiTheme="minorHAnsi" w:cs="Verdana"/>
                <w:sz w:val="22"/>
                <w:szCs w:val="22"/>
              </w:rPr>
            </w:pPr>
          </w:p>
        </w:tc>
        <w:tc>
          <w:tcPr>
            <w:tcW w:w="9351" w:type="dxa"/>
            <w:gridSpan w:val="9"/>
            <w:shd w:val="clear" w:color="auto" w:fill="auto"/>
          </w:tcPr>
          <w:p w14:paraId="16693CD7" w14:textId="77777777" w:rsidR="004C60F5" w:rsidRDefault="004C60F5" w:rsidP="00EF587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u w:val="single"/>
              </w:rPr>
              <w:t>Kratki opis projekta i uloga prijavitelja</w:t>
            </w:r>
            <w:r w:rsidRPr="00EF587B">
              <w:rPr>
                <w:rFonts w:asciiTheme="minorHAnsi" w:eastAsia="Arial Unicode MS" w:hAnsiTheme="minorHAnsi" w:cs="Arial"/>
                <w:sz w:val="22"/>
                <w:szCs w:val="22"/>
              </w:rPr>
              <w:t>:</w:t>
            </w:r>
          </w:p>
          <w:p w14:paraId="59E28CBD" w14:textId="77777777" w:rsidR="00EF587B" w:rsidRPr="00EF587B" w:rsidRDefault="00EF587B" w:rsidP="00EF587B">
            <w:pPr>
              <w:snapToGrid w:val="0"/>
              <w:jc w:val="both"/>
              <w:rPr>
                <w:rFonts w:asciiTheme="minorHAnsi" w:eastAsia="Arial Unicode MS" w:hAnsiTheme="minorHAnsi" w:cs="Arial"/>
                <w:sz w:val="22"/>
                <w:szCs w:val="22"/>
              </w:rPr>
            </w:pPr>
          </w:p>
          <w:p w14:paraId="5FE05D09" w14:textId="77777777" w:rsidR="00EF587B" w:rsidRDefault="003F67C4" w:rsidP="00EF587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U partnerstvu s Centrom za podršku i razvoj civilnog društva Delfin – Pakrac, Hrvatskim zavodom za zapošljavanje – područni ured Požega i u suradnji s Ministarstvom pravosuđa – Upravom za zatvorski sustav i Pravobraniteljicom za djecu projekt ma#me proveden je u Kaznionici i zatvoru </w:t>
            </w:r>
            <w:r w:rsidR="00316A35" w:rsidRPr="00EF587B">
              <w:rPr>
                <w:rFonts w:asciiTheme="minorHAnsi" w:eastAsia="Arial Unicode MS" w:hAnsiTheme="minorHAnsi" w:cs="Arial"/>
                <w:sz w:val="22"/>
                <w:szCs w:val="22"/>
              </w:rPr>
              <w:t xml:space="preserve">u Požegi. </w:t>
            </w:r>
          </w:p>
          <w:p w14:paraId="5D93CFCE" w14:textId="3D5DFDE8" w:rsidR="003F67C4" w:rsidRPr="00EF587B" w:rsidRDefault="00586D1C" w:rsidP="00EF587B">
            <w:pPr>
              <w:snapToGrid w:val="0"/>
              <w:jc w:val="both"/>
              <w:rPr>
                <w:rFonts w:asciiTheme="minorHAnsi" w:eastAsia="Arial Unicode MS" w:hAnsiTheme="minorHAnsi" w:cs="Arial"/>
                <w:sz w:val="22"/>
                <w:szCs w:val="22"/>
              </w:rPr>
            </w:pPr>
            <w:r w:rsidRPr="00EF587B">
              <w:rPr>
                <w:rFonts w:asciiTheme="minorHAnsi" w:eastAsia="Arial Unicode MS" w:hAnsiTheme="minorHAnsi" w:cs="Arial"/>
                <w:b/>
                <w:sz w:val="22"/>
                <w:szCs w:val="22"/>
              </w:rPr>
              <w:t>C</w:t>
            </w:r>
            <w:r w:rsidR="00316A35" w:rsidRPr="00EF587B">
              <w:rPr>
                <w:rFonts w:asciiTheme="minorHAnsi" w:eastAsia="Arial Unicode MS" w:hAnsiTheme="minorHAnsi" w:cs="Arial"/>
                <w:b/>
                <w:sz w:val="22"/>
                <w:szCs w:val="22"/>
              </w:rPr>
              <w:t xml:space="preserve">ilj projekta bio je povećati zapošljivost, socijalnu uključenost i kvalitetu života zatvorenica i njihovih obitelji, posebno djece </w:t>
            </w:r>
            <w:r w:rsidR="00316A35" w:rsidRPr="00EF587B">
              <w:rPr>
                <w:rFonts w:asciiTheme="minorHAnsi" w:eastAsia="Arial Unicode MS" w:hAnsiTheme="minorHAnsi" w:cs="Arial"/>
                <w:sz w:val="22"/>
                <w:szCs w:val="22"/>
              </w:rPr>
              <w:t>te unaprijediti partnerstvo u zagovaranju i provođenju programa namijenjenih zatvorenicama, a posebno njihovoj djeci. Postignuti su sljedeći specifični ciljevi: 1/ ojačani su kapaciteti OCD-a, akademskih i državnih institucija i uspostavljena su partnerstva u razvoju i implementaciji javnih politika usmjerenih povećanju socijalne uključenosti i kvalitete života zatvorenika i njihovim obitelji, posebno djece</w:t>
            </w:r>
            <w:r w:rsidR="00701D26" w:rsidRPr="00EF587B">
              <w:rPr>
                <w:rFonts w:asciiTheme="minorHAnsi" w:eastAsia="Arial Unicode MS" w:hAnsiTheme="minorHAnsi" w:cs="Arial"/>
                <w:sz w:val="22"/>
                <w:szCs w:val="22"/>
              </w:rPr>
              <w:t xml:space="preserve">; 2/ </w:t>
            </w:r>
            <w:r w:rsidR="00316A35" w:rsidRPr="00EF587B">
              <w:rPr>
                <w:rFonts w:asciiTheme="minorHAnsi" w:eastAsia="Arial Unicode MS" w:hAnsiTheme="minorHAnsi" w:cs="Arial"/>
                <w:sz w:val="22"/>
                <w:szCs w:val="22"/>
              </w:rPr>
              <w:t>poveća</w:t>
            </w:r>
            <w:r w:rsidR="00701D26" w:rsidRPr="00EF587B">
              <w:rPr>
                <w:rFonts w:asciiTheme="minorHAnsi" w:eastAsia="Arial Unicode MS" w:hAnsiTheme="minorHAnsi" w:cs="Arial"/>
                <w:sz w:val="22"/>
                <w:szCs w:val="22"/>
              </w:rPr>
              <w:t>na je</w:t>
            </w:r>
            <w:r w:rsidR="00316A35" w:rsidRPr="00EF587B">
              <w:rPr>
                <w:rFonts w:asciiTheme="minorHAnsi" w:eastAsia="Arial Unicode MS" w:hAnsiTheme="minorHAnsi" w:cs="Arial"/>
                <w:sz w:val="22"/>
                <w:szCs w:val="22"/>
              </w:rPr>
              <w:t xml:space="preserve"> zapošljivost i roditeljske vještine zatvorenica u kaznionici u Požegi</w:t>
            </w:r>
            <w:r w:rsidR="00701D26" w:rsidRPr="00EF587B">
              <w:rPr>
                <w:rFonts w:asciiTheme="minorHAnsi" w:eastAsia="Arial Unicode MS" w:hAnsiTheme="minorHAnsi" w:cs="Arial"/>
                <w:sz w:val="22"/>
                <w:szCs w:val="22"/>
              </w:rPr>
              <w:t xml:space="preserve"> i 3/</w:t>
            </w:r>
            <w:r w:rsidR="00515914" w:rsidRPr="00EF587B">
              <w:rPr>
                <w:rFonts w:asciiTheme="minorHAnsi" w:eastAsia="Arial Unicode MS" w:hAnsiTheme="minorHAnsi" w:cs="Arial"/>
                <w:sz w:val="22"/>
                <w:szCs w:val="22"/>
              </w:rPr>
              <w:t xml:space="preserve"> </w:t>
            </w:r>
            <w:r w:rsidR="00316A35" w:rsidRPr="00EF587B">
              <w:rPr>
                <w:rFonts w:asciiTheme="minorHAnsi" w:eastAsia="Arial Unicode MS" w:hAnsiTheme="minorHAnsi" w:cs="Arial"/>
                <w:sz w:val="22"/>
                <w:szCs w:val="22"/>
              </w:rPr>
              <w:t>senzibiliziran</w:t>
            </w:r>
            <w:r w:rsidR="00701D26" w:rsidRPr="00EF587B">
              <w:rPr>
                <w:rFonts w:asciiTheme="minorHAnsi" w:eastAsia="Arial Unicode MS" w:hAnsiTheme="minorHAnsi" w:cs="Arial"/>
                <w:sz w:val="22"/>
                <w:szCs w:val="22"/>
              </w:rPr>
              <w:t xml:space="preserve">i su </w:t>
            </w:r>
            <w:r w:rsidR="00316A35" w:rsidRPr="00EF587B">
              <w:rPr>
                <w:rFonts w:asciiTheme="minorHAnsi" w:eastAsia="Arial Unicode MS" w:hAnsiTheme="minorHAnsi" w:cs="Arial"/>
                <w:sz w:val="22"/>
                <w:szCs w:val="22"/>
              </w:rPr>
              <w:t>stručnja</w:t>
            </w:r>
            <w:r w:rsidR="00701D26" w:rsidRPr="00EF587B">
              <w:rPr>
                <w:rFonts w:asciiTheme="minorHAnsi" w:eastAsia="Arial Unicode MS" w:hAnsiTheme="minorHAnsi" w:cs="Arial"/>
                <w:sz w:val="22"/>
                <w:szCs w:val="22"/>
              </w:rPr>
              <w:t>ci</w:t>
            </w:r>
            <w:r w:rsidR="00316A35" w:rsidRPr="00EF587B">
              <w:rPr>
                <w:rFonts w:asciiTheme="minorHAnsi" w:eastAsia="Arial Unicode MS" w:hAnsiTheme="minorHAnsi" w:cs="Arial"/>
                <w:sz w:val="22"/>
                <w:szCs w:val="22"/>
              </w:rPr>
              <w:t xml:space="preserve">, </w:t>
            </w:r>
            <w:r w:rsidR="00701D26" w:rsidRPr="00EF587B">
              <w:rPr>
                <w:rFonts w:asciiTheme="minorHAnsi" w:eastAsia="Arial Unicode MS" w:hAnsiTheme="minorHAnsi" w:cs="Arial"/>
                <w:sz w:val="22"/>
                <w:szCs w:val="22"/>
              </w:rPr>
              <w:t>donosioci odluka</w:t>
            </w:r>
            <w:r w:rsidR="00316A35" w:rsidRPr="00EF587B">
              <w:rPr>
                <w:rFonts w:asciiTheme="minorHAnsi" w:eastAsia="Arial Unicode MS" w:hAnsiTheme="minorHAnsi" w:cs="Arial"/>
                <w:sz w:val="22"/>
                <w:szCs w:val="22"/>
              </w:rPr>
              <w:t xml:space="preserve"> i šir</w:t>
            </w:r>
            <w:r w:rsidR="00701D26" w:rsidRPr="00EF587B">
              <w:rPr>
                <w:rFonts w:asciiTheme="minorHAnsi" w:eastAsia="Arial Unicode MS" w:hAnsiTheme="minorHAnsi" w:cs="Arial"/>
                <w:sz w:val="22"/>
                <w:szCs w:val="22"/>
              </w:rPr>
              <w:t>a</w:t>
            </w:r>
            <w:r w:rsidR="00316A35" w:rsidRPr="00EF587B">
              <w:rPr>
                <w:rFonts w:asciiTheme="minorHAnsi" w:eastAsia="Arial Unicode MS" w:hAnsiTheme="minorHAnsi" w:cs="Arial"/>
                <w:sz w:val="22"/>
                <w:szCs w:val="22"/>
              </w:rPr>
              <w:t xml:space="preserve"> javnost o potrebama i problemima zatvorenika i njihove djece.</w:t>
            </w:r>
            <w:r w:rsidR="00AD600A" w:rsidRPr="00EF587B">
              <w:rPr>
                <w:rFonts w:asciiTheme="minorHAnsi" w:eastAsia="Arial Unicode MS" w:hAnsiTheme="minorHAnsi" w:cs="Arial"/>
                <w:sz w:val="22"/>
                <w:szCs w:val="22"/>
              </w:rPr>
              <w:t xml:space="preserve"> </w:t>
            </w:r>
            <w:r w:rsidR="00D434EC" w:rsidRPr="00EF587B">
              <w:rPr>
                <w:rFonts w:asciiTheme="minorHAnsi" w:eastAsia="Arial Unicode MS" w:hAnsiTheme="minorHAnsi" w:cs="Arial"/>
                <w:sz w:val="22"/>
                <w:szCs w:val="22"/>
              </w:rPr>
              <w:t>Prijavitelj, Roda je bila nositeljica ovog projekta, odgovorna je bila za a</w:t>
            </w:r>
            <w:r w:rsidR="00AD600A" w:rsidRPr="00EF587B">
              <w:rPr>
                <w:rFonts w:asciiTheme="minorHAnsi" w:eastAsia="Arial Unicode MS" w:hAnsiTheme="minorHAnsi" w:cs="Arial"/>
                <w:sz w:val="22"/>
                <w:szCs w:val="22"/>
              </w:rPr>
              <w:t>naliza javnih politika, praksa i drugih dokumenata o socijalnoj inkluziji i povećanju kvalitete života zatvorenica i njihovih obitelji, posebno djece</w:t>
            </w:r>
            <w:r w:rsidR="00D43DE3" w:rsidRPr="00EF587B">
              <w:rPr>
                <w:rFonts w:asciiTheme="minorHAnsi" w:eastAsia="Arial Unicode MS" w:hAnsiTheme="minorHAnsi" w:cs="Arial"/>
                <w:sz w:val="22"/>
                <w:szCs w:val="22"/>
              </w:rPr>
              <w:t>, za r</w:t>
            </w:r>
            <w:r w:rsidR="00AD600A" w:rsidRPr="00EF587B">
              <w:rPr>
                <w:rFonts w:asciiTheme="minorHAnsi" w:eastAsia="Arial Unicode MS" w:hAnsiTheme="minorHAnsi" w:cs="Arial"/>
                <w:sz w:val="22"/>
                <w:szCs w:val="22"/>
              </w:rPr>
              <w:t>azvoj i implementacij</w:t>
            </w:r>
            <w:r w:rsidR="00D43DE3" w:rsidRPr="00EF587B">
              <w:rPr>
                <w:rFonts w:asciiTheme="minorHAnsi" w:eastAsia="Arial Unicode MS" w:hAnsiTheme="minorHAnsi" w:cs="Arial"/>
                <w:sz w:val="22"/>
                <w:szCs w:val="22"/>
              </w:rPr>
              <w:t>u</w:t>
            </w:r>
            <w:r w:rsidR="00AD600A" w:rsidRPr="00EF587B">
              <w:rPr>
                <w:rFonts w:asciiTheme="minorHAnsi" w:eastAsia="Arial Unicode MS" w:hAnsiTheme="minorHAnsi" w:cs="Arial"/>
                <w:sz w:val="22"/>
                <w:szCs w:val="22"/>
              </w:rPr>
              <w:t xml:space="preserve"> učinkovite i održive edukacije s ciljem povećanja kvalitete života zatvorenica i njihovih obitelji</w:t>
            </w:r>
            <w:r w:rsidR="00D43DE3" w:rsidRPr="00EF587B">
              <w:rPr>
                <w:rFonts w:asciiTheme="minorHAnsi" w:eastAsia="Arial Unicode MS" w:hAnsiTheme="minorHAnsi" w:cs="Arial"/>
                <w:sz w:val="22"/>
                <w:szCs w:val="22"/>
              </w:rPr>
              <w:t xml:space="preserve"> i provedbu k</w:t>
            </w:r>
            <w:r w:rsidR="00AD600A" w:rsidRPr="00EF587B">
              <w:rPr>
                <w:rFonts w:asciiTheme="minorHAnsi" w:eastAsia="Arial Unicode MS" w:hAnsiTheme="minorHAnsi" w:cs="Arial"/>
                <w:sz w:val="22"/>
                <w:szCs w:val="22"/>
              </w:rPr>
              <w:t>ampanje za povećanje svijesti i zagovaračke inicijative bazirane na rezultatima analiza i edukacija.</w:t>
            </w:r>
          </w:p>
        </w:tc>
      </w:tr>
      <w:tr w:rsidR="004C60F5" w:rsidRPr="00EF587B" w14:paraId="4BB2A7A8"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2AE68854" w14:textId="77777777" w:rsidR="004C60F5" w:rsidRPr="00EF587B" w:rsidRDefault="004C60F5" w:rsidP="004C60F5">
            <w:pPr>
              <w:pStyle w:val="Sadrajitablice"/>
              <w:snapToGrid w:val="0"/>
              <w:jc w:val="center"/>
              <w:rPr>
                <w:rFonts w:asciiTheme="minorHAnsi" w:hAnsiTheme="minorHAnsi" w:cs="Verdana"/>
                <w:sz w:val="22"/>
                <w:szCs w:val="22"/>
              </w:rPr>
            </w:pPr>
          </w:p>
        </w:tc>
        <w:tc>
          <w:tcPr>
            <w:tcW w:w="9351" w:type="dxa"/>
            <w:gridSpan w:val="9"/>
            <w:shd w:val="clear" w:color="auto" w:fill="FFF2CC" w:themeFill="accent4" w:themeFillTint="33"/>
          </w:tcPr>
          <w:p w14:paraId="44FA26E3" w14:textId="717BA344" w:rsidR="004C60F5" w:rsidRPr="00EF587B" w:rsidRDefault="004C60F5"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Naziv projekta:</w:t>
            </w:r>
            <w:r w:rsidR="002B3568" w:rsidRPr="00EF587B">
              <w:rPr>
                <w:rFonts w:asciiTheme="minorHAnsi" w:eastAsia="Arial Unicode MS" w:hAnsiTheme="minorHAnsi" w:cs="Arial"/>
                <w:sz w:val="22"/>
                <w:szCs w:val="22"/>
              </w:rPr>
              <w:t xml:space="preserve"> </w:t>
            </w:r>
            <w:hyperlink r:id="rId11" w:history="1">
              <w:r w:rsidR="002B3568" w:rsidRPr="00EF587B">
                <w:rPr>
                  <w:rStyle w:val="Hiperveza"/>
                  <w:rFonts w:asciiTheme="minorHAnsi" w:eastAsia="Arial Unicode MS" w:hAnsiTheme="minorHAnsi" w:cs="Arial"/>
                  <w:sz w:val="22"/>
                  <w:szCs w:val="22"/>
                </w:rPr>
                <w:t>VIZIJE - VolonterI Za rodItelJe i djEcu</w:t>
              </w:r>
            </w:hyperlink>
          </w:p>
        </w:tc>
      </w:tr>
      <w:tr w:rsidR="004C60F5" w:rsidRPr="00EF587B" w14:paraId="3299A38E"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408A1AE8" w14:textId="77777777" w:rsidR="004C60F5" w:rsidRPr="00EF587B" w:rsidRDefault="004C60F5" w:rsidP="004C60F5">
            <w:pPr>
              <w:pStyle w:val="Sadrajitablice"/>
              <w:snapToGrid w:val="0"/>
              <w:jc w:val="center"/>
              <w:rPr>
                <w:rFonts w:asciiTheme="minorHAnsi" w:hAnsiTheme="minorHAnsi" w:cs="Verdana"/>
                <w:sz w:val="22"/>
                <w:szCs w:val="22"/>
              </w:rPr>
            </w:pPr>
          </w:p>
        </w:tc>
        <w:tc>
          <w:tcPr>
            <w:tcW w:w="1870" w:type="dxa"/>
            <w:shd w:val="clear" w:color="auto" w:fill="FFF2CC" w:themeFill="accent4" w:themeFillTint="33"/>
          </w:tcPr>
          <w:p w14:paraId="0D36FA9F" w14:textId="2ECEC926"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Mjesto provedbe projekta</w:t>
            </w:r>
          </w:p>
        </w:tc>
        <w:tc>
          <w:tcPr>
            <w:tcW w:w="1870" w:type="dxa"/>
            <w:shd w:val="clear" w:color="auto" w:fill="FFF2CC" w:themeFill="accent4" w:themeFillTint="33"/>
          </w:tcPr>
          <w:p w14:paraId="11394C0E" w14:textId="4E07809C"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Iznos dobivenih sredstava (KN)</w:t>
            </w:r>
          </w:p>
        </w:tc>
        <w:tc>
          <w:tcPr>
            <w:tcW w:w="1870" w:type="dxa"/>
            <w:gridSpan w:val="2"/>
            <w:shd w:val="clear" w:color="auto" w:fill="FFF2CC" w:themeFill="accent4" w:themeFillTint="33"/>
          </w:tcPr>
          <w:p w14:paraId="5E276198" w14:textId="3F12500A" w:rsidR="004C60F5" w:rsidRPr="00EF587B" w:rsidRDefault="004C60F5"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Nositelj ili partner</w:t>
            </w:r>
          </w:p>
        </w:tc>
        <w:tc>
          <w:tcPr>
            <w:tcW w:w="1870" w:type="dxa"/>
            <w:gridSpan w:val="3"/>
            <w:shd w:val="clear" w:color="auto" w:fill="FFF2CC" w:themeFill="accent4" w:themeFillTint="33"/>
          </w:tcPr>
          <w:p w14:paraId="27D7DA03" w14:textId="2445E0B2" w:rsidR="004C60F5" w:rsidRPr="00EF587B" w:rsidRDefault="004C60F5"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Izvor financiranja</w:t>
            </w:r>
          </w:p>
        </w:tc>
        <w:tc>
          <w:tcPr>
            <w:tcW w:w="1871" w:type="dxa"/>
            <w:gridSpan w:val="2"/>
            <w:shd w:val="clear" w:color="auto" w:fill="FFF2CC" w:themeFill="accent4" w:themeFillTint="33"/>
          </w:tcPr>
          <w:p w14:paraId="1ED37E1B" w14:textId="72127C9C" w:rsidR="004C60F5" w:rsidRPr="00EF587B" w:rsidRDefault="00C1328C"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Razdoblje provedbe</w:t>
            </w:r>
          </w:p>
        </w:tc>
      </w:tr>
      <w:tr w:rsidR="004C60F5" w:rsidRPr="00EF587B" w14:paraId="76225EAB"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201763E8" w14:textId="77777777" w:rsidR="004C60F5" w:rsidRPr="00EF587B" w:rsidRDefault="004C60F5" w:rsidP="004C60F5">
            <w:pPr>
              <w:pStyle w:val="Sadrajitablice"/>
              <w:snapToGrid w:val="0"/>
              <w:jc w:val="center"/>
              <w:rPr>
                <w:rFonts w:asciiTheme="minorHAnsi" w:hAnsiTheme="minorHAnsi" w:cs="Verdana"/>
                <w:sz w:val="22"/>
                <w:szCs w:val="22"/>
              </w:rPr>
            </w:pPr>
          </w:p>
        </w:tc>
        <w:tc>
          <w:tcPr>
            <w:tcW w:w="1870" w:type="dxa"/>
            <w:shd w:val="clear" w:color="auto" w:fill="auto"/>
          </w:tcPr>
          <w:p w14:paraId="3C607DD1" w14:textId="21147243" w:rsidR="004C60F5" w:rsidRPr="00EF587B" w:rsidRDefault="002B3568" w:rsidP="002B3568">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Osječko-baranjska, Vukovarsko-srijemska i Virovitičko-podravska županija</w:t>
            </w:r>
          </w:p>
        </w:tc>
        <w:tc>
          <w:tcPr>
            <w:tcW w:w="1870" w:type="dxa"/>
            <w:shd w:val="clear" w:color="auto" w:fill="auto"/>
          </w:tcPr>
          <w:p w14:paraId="5CC7A027" w14:textId="2E582DB9" w:rsidR="004C60F5" w:rsidRPr="00EF587B" w:rsidRDefault="00447BA1"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819.509,06</w:t>
            </w:r>
          </w:p>
        </w:tc>
        <w:tc>
          <w:tcPr>
            <w:tcW w:w="1870" w:type="dxa"/>
            <w:gridSpan w:val="2"/>
            <w:shd w:val="clear" w:color="auto" w:fill="auto"/>
          </w:tcPr>
          <w:p w14:paraId="7157E137" w14:textId="3C88B079" w:rsidR="004C60F5" w:rsidRPr="00EF587B" w:rsidRDefault="00E177F1"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Nositelj</w:t>
            </w:r>
          </w:p>
        </w:tc>
        <w:tc>
          <w:tcPr>
            <w:tcW w:w="1870" w:type="dxa"/>
            <w:gridSpan w:val="3"/>
            <w:shd w:val="clear" w:color="auto" w:fill="auto"/>
          </w:tcPr>
          <w:p w14:paraId="2CA95DD2" w14:textId="77777777" w:rsidR="004C60F5" w:rsidRPr="00EF587B" w:rsidRDefault="0070191B"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Europska unija</w:t>
            </w:r>
          </w:p>
          <w:p w14:paraId="5367EE25" w14:textId="0BC11540" w:rsidR="0070191B" w:rsidRPr="00EF587B" w:rsidRDefault="0070191B"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Ured za udruge RH</w:t>
            </w:r>
          </w:p>
        </w:tc>
        <w:tc>
          <w:tcPr>
            <w:tcW w:w="1871" w:type="dxa"/>
            <w:gridSpan w:val="2"/>
            <w:shd w:val="clear" w:color="auto" w:fill="auto"/>
          </w:tcPr>
          <w:p w14:paraId="5527E253" w14:textId="6FBFD05C" w:rsidR="004C60F5" w:rsidRPr="00EF587B" w:rsidRDefault="0070191B"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11.3. 2014. - 11.3.2016.</w:t>
            </w:r>
          </w:p>
        </w:tc>
      </w:tr>
      <w:tr w:rsidR="004C60F5" w:rsidRPr="00EF587B" w14:paraId="206C3B68" w14:textId="77777777" w:rsidTr="0067361C">
        <w:tblPrEx>
          <w:tblCellMar>
            <w:top w:w="55" w:type="dxa"/>
            <w:left w:w="55" w:type="dxa"/>
            <w:bottom w:w="55" w:type="dxa"/>
            <w:right w:w="55" w:type="dxa"/>
          </w:tblCellMar>
        </w:tblPrEx>
        <w:trPr>
          <w:trHeight w:val="302"/>
        </w:trPr>
        <w:tc>
          <w:tcPr>
            <w:tcW w:w="567" w:type="dxa"/>
            <w:vMerge/>
            <w:shd w:val="clear" w:color="auto" w:fill="F2F2F2"/>
          </w:tcPr>
          <w:p w14:paraId="518C4FB5" w14:textId="788119A0" w:rsidR="004C60F5" w:rsidRPr="00EF587B" w:rsidRDefault="004C60F5" w:rsidP="004C60F5">
            <w:pPr>
              <w:pStyle w:val="Sadrajitablice"/>
              <w:snapToGrid w:val="0"/>
              <w:jc w:val="center"/>
              <w:rPr>
                <w:rFonts w:asciiTheme="minorHAnsi" w:hAnsiTheme="minorHAnsi" w:cs="Verdana"/>
                <w:sz w:val="22"/>
                <w:szCs w:val="22"/>
              </w:rPr>
            </w:pPr>
          </w:p>
        </w:tc>
        <w:tc>
          <w:tcPr>
            <w:tcW w:w="9351" w:type="dxa"/>
            <w:gridSpan w:val="9"/>
            <w:shd w:val="clear" w:color="auto" w:fill="auto"/>
          </w:tcPr>
          <w:p w14:paraId="633E183B" w14:textId="77777777" w:rsidR="00EF587B" w:rsidRDefault="00EF587B" w:rsidP="00DA3864">
            <w:pPr>
              <w:snapToGrid w:val="0"/>
              <w:jc w:val="both"/>
              <w:rPr>
                <w:rFonts w:asciiTheme="minorHAnsi" w:eastAsia="Arial Unicode MS" w:hAnsiTheme="minorHAnsi" w:cs="Arial"/>
                <w:sz w:val="22"/>
                <w:szCs w:val="22"/>
                <w:u w:val="single"/>
              </w:rPr>
            </w:pPr>
          </w:p>
          <w:p w14:paraId="73DD32B3" w14:textId="77777777" w:rsidR="004C60F5" w:rsidRDefault="004C60F5" w:rsidP="00DA3864">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u w:val="single"/>
              </w:rPr>
              <w:t>Kratki opis projekta i uloga prijavitelja</w:t>
            </w:r>
            <w:r w:rsidRPr="00EF587B">
              <w:rPr>
                <w:rFonts w:asciiTheme="minorHAnsi" w:eastAsia="Arial Unicode MS" w:hAnsiTheme="minorHAnsi" w:cs="Arial"/>
                <w:sz w:val="22"/>
                <w:szCs w:val="22"/>
              </w:rPr>
              <w:t>:</w:t>
            </w:r>
            <w:r w:rsidR="00693EA1" w:rsidRPr="00EF587B">
              <w:rPr>
                <w:rFonts w:asciiTheme="minorHAnsi" w:eastAsia="Arial Unicode MS" w:hAnsiTheme="minorHAnsi" w:cs="Arial"/>
                <w:sz w:val="22"/>
                <w:szCs w:val="22"/>
              </w:rPr>
              <w:t xml:space="preserve"> </w:t>
            </w:r>
          </w:p>
          <w:p w14:paraId="60348D03" w14:textId="77777777" w:rsidR="00EF587B" w:rsidRPr="00EF587B" w:rsidRDefault="00EF587B" w:rsidP="00DA3864">
            <w:pPr>
              <w:snapToGrid w:val="0"/>
              <w:jc w:val="both"/>
              <w:rPr>
                <w:rFonts w:asciiTheme="minorHAnsi" w:eastAsia="Arial Unicode MS" w:hAnsiTheme="minorHAnsi" w:cs="Arial"/>
                <w:sz w:val="22"/>
                <w:szCs w:val="22"/>
              </w:rPr>
            </w:pPr>
          </w:p>
          <w:p w14:paraId="2F4BC5A8" w14:textId="4B504A74" w:rsidR="00693EA1" w:rsidRPr="00EF587B" w:rsidRDefault="00DA3864" w:rsidP="00DA3864">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U</w:t>
            </w:r>
            <w:r w:rsidR="00932598" w:rsidRPr="00EF587B">
              <w:rPr>
                <w:rFonts w:asciiTheme="minorHAnsi" w:eastAsia="Arial Unicode MS" w:hAnsiTheme="minorHAnsi" w:cs="Arial"/>
                <w:sz w:val="22"/>
                <w:szCs w:val="22"/>
              </w:rPr>
              <w:t xml:space="preserve"> partnerstvu s Centrom za socijalnu skrb Osijek, Centrom za socijalnu skrb Virovitica, Centrom za socijalnu skrb Vukovar, Organizacijom za građanske inicijative – OGI, Osijek i udrugom S.O.S. – savjetovanje, osnaživanje, suradnja, Virovitica organiziran je </w:t>
            </w:r>
            <w:hyperlink r:id="rId12" w:history="1">
              <w:r w:rsidR="00932598" w:rsidRPr="00EF587B">
                <w:rPr>
                  <w:rStyle w:val="Hiperveza"/>
                  <w:rFonts w:asciiTheme="minorHAnsi" w:eastAsia="Arial Unicode MS" w:hAnsiTheme="minorHAnsi" w:cs="Arial"/>
                  <w:sz w:val="22"/>
                  <w:szCs w:val="22"/>
                </w:rPr>
                <w:t>rad stručnih mobilnih timova</w:t>
              </w:r>
            </w:hyperlink>
            <w:r w:rsidR="00932598"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 xml:space="preserve">40 </w:t>
            </w:r>
            <w:r w:rsidR="00932598" w:rsidRPr="00EF587B">
              <w:rPr>
                <w:rFonts w:asciiTheme="minorHAnsi" w:eastAsia="Arial Unicode MS" w:hAnsiTheme="minorHAnsi" w:cs="Arial"/>
                <w:sz w:val="22"/>
                <w:szCs w:val="22"/>
              </w:rPr>
              <w:t>volonterki i njihovih mentorica koje su pružale usluge korisnicima u tri županije</w:t>
            </w:r>
            <w:r w:rsidRPr="00EF587B">
              <w:rPr>
                <w:rFonts w:asciiTheme="minorHAnsi" w:eastAsia="Arial Unicode MS" w:hAnsiTheme="minorHAnsi" w:cs="Arial"/>
                <w:sz w:val="22"/>
                <w:szCs w:val="22"/>
              </w:rPr>
              <w:t>. Volonterke su pružale savjetodavne usluge, organizirale grupa podrške i radionice namijenjene ranjivim skupinama roditelja i djece (maloljetnim trudnicama i majkama, trudnicama i majkama s invaliditetom, samohranim roditeljima, obiteljima djece s teškoćama u razvoju te obiteljima s više od troje djece ili slabog imovinskog statusa).</w:t>
            </w:r>
            <w:r w:rsidR="00096D40"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 xml:space="preserve"> </w:t>
            </w:r>
          </w:p>
          <w:p w14:paraId="7304F65D" w14:textId="5B129669" w:rsidR="00EF587B" w:rsidRPr="00EF587B" w:rsidRDefault="00693EA1" w:rsidP="00A356A5">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Cilj projekta</w:t>
            </w:r>
            <w:r w:rsidR="00BE38F9" w:rsidRPr="00EF587B">
              <w:rPr>
                <w:rFonts w:asciiTheme="minorHAnsi" w:eastAsia="Arial Unicode MS" w:hAnsiTheme="minorHAnsi" w:cs="Arial"/>
                <w:sz w:val="22"/>
                <w:szCs w:val="22"/>
              </w:rPr>
              <w:t xml:space="preserve"> bio </w:t>
            </w:r>
            <w:r w:rsidR="00BE38F9" w:rsidRPr="00EF587B">
              <w:rPr>
                <w:rFonts w:asciiTheme="minorHAnsi" w:eastAsia="Arial Unicode MS" w:hAnsiTheme="minorHAnsi" w:cs="Arial"/>
                <w:b/>
                <w:sz w:val="22"/>
                <w:szCs w:val="22"/>
              </w:rPr>
              <w:t>je j</w:t>
            </w:r>
            <w:r w:rsidRPr="00EF587B">
              <w:rPr>
                <w:rFonts w:asciiTheme="minorHAnsi" w:eastAsia="Arial Unicode MS" w:hAnsiTheme="minorHAnsi" w:cs="Arial"/>
                <w:b/>
                <w:sz w:val="22"/>
                <w:szCs w:val="22"/>
              </w:rPr>
              <w:t>ačanje ekonomske i socijalne kohezije</w:t>
            </w:r>
            <w:r w:rsidRPr="00EF587B">
              <w:rPr>
                <w:rFonts w:asciiTheme="minorHAnsi" w:eastAsia="Arial Unicode MS" w:hAnsiTheme="minorHAnsi" w:cs="Arial"/>
                <w:sz w:val="22"/>
                <w:szCs w:val="22"/>
              </w:rPr>
              <w:t xml:space="preserve"> </w:t>
            </w:r>
            <w:r w:rsidRPr="00EF587B">
              <w:rPr>
                <w:rFonts w:asciiTheme="minorHAnsi" w:eastAsia="Arial Unicode MS" w:hAnsiTheme="minorHAnsi" w:cs="Arial"/>
                <w:b/>
                <w:sz w:val="22"/>
                <w:szCs w:val="22"/>
              </w:rPr>
              <w:t>u manje razvijenim područjima kroz volontiranje namijenjeno socijalnom uključivanju roditelja i pobol</w:t>
            </w:r>
            <w:r w:rsidR="00932598" w:rsidRPr="00EF587B">
              <w:rPr>
                <w:rFonts w:asciiTheme="minorHAnsi" w:eastAsia="Arial Unicode MS" w:hAnsiTheme="minorHAnsi" w:cs="Arial"/>
                <w:b/>
                <w:sz w:val="22"/>
                <w:szCs w:val="22"/>
              </w:rPr>
              <w:t>jšanju kvalitete života građana</w:t>
            </w:r>
            <w:r w:rsidR="00932598" w:rsidRPr="00EF587B">
              <w:rPr>
                <w:rFonts w:asciiTheme="minorHAnsi" w:eastAsia="Arial Unicode MS" w:hAnsiTheme="minorHAnsi" w:cs="Arial"/>
                <w:sz w:val="22"/>
                <w:szCs w:val="22"/>
              </w:rPr>
              <w:t xml:space="preserve">, a </w:t>
            </w:r>
            <w:r w:rsidR="00515914" w:rsidRPr="00EF587B">
              <w:rPr>
                <w:rFonts w:asciiTheme="minorHAnsi" w:eastAsia="Arial Unicode MS" w:hAnsiTheme="minorHAnsi" w:cs="Arial"/>
                <w:sz w:val="22"/>
                <w:szCs w:val="22"/>
              </w:rPr>
              <w:t xml:space="preserve">ostvareni su sljedeći </w:t>
            </w:r>
            <w:r w:rsidR="00932598" w:rsidRPr="00EF587B">
              <w:rPr>
                <w:rFonts w:asciiTheme="minorHAnsi" w:eastAsia="Arial Unicode MS" w:hAnsiTheme="minorHAnsi" w:cs="Arial"/>
                <w:sz w:val="22"/>
                <w:szCs w:val="22"/>
              </w:rPr>
              <w:t>s</w:t>
            </w:r>
            <w:r w:rsidRPr="00EF587B">
              <w:rPr>
                <w:rFonts w:asciiTheme="minorHAnsi" w:eastAsia="Arial Unicode MS" w:hAnsiTheme="minorHAnsi" w:cs="Arial"/>
                <w:sz w:val="22"/>
                <w:szCs w:val="22"/>
              </w:rPr>
              <w:t>pecifični ciljevi</w:t>
            </w:r>
            <w:r w:rsidR="00932598" w:rsidRPr="00EF587B">
              <w:rPr>
                <w:rFonts w:asciiTheme="minorHAnsi" w:eastAsia="Arial Unicode MS" w:hAnsiTheme="minorHAnsi" w:cs="Arial"/>
                <w:sz w:val="22"/>
                <w:szCs w:val="22"/>
              </w:rPr>
              <w:t>: 1/</w:t>
            </w:r>
            <w:r w:rsidR="00515914" w:rsidRPr="00EF587B">
              <w:rPr>
                <w:rFonts w:asciiTheme="minorHAnsi" w:eastAsia="Arial Unicode MS" w:hAnsiTheme="minorHAnsi" w:cs="Arial"/>
                <w:sz w:val="22"/>
                <w:szCs w:val="22"/>
              </w:rPr>
              <w:t xml:space="preserve"> </w:t>
            </w:r>
            <w:r w:rsidR="00586D1C" w:rsidRPr="00EF587B">
              <w:rPr>
                <w:rFonts w:asciiTheme="minorHAnsi" w:eastAsia="Arial Unicode MS" w:hAnsiTheme="minorHAnsi" w:cs="Arial"/>
                <w:sz w:val="22"/>
                <w:szCs w:val="22"/>
              </w:rPr>
              <w:t>potaknuto je</w:t>
            </w:r>
            <w:r w:rsidRPr="00EF587B">
              <w:rPr>
                <w:rFonts w:asciiTheme="minorHAnsi" w:eastAsia="Arial Unicode MS" w:hAnsiTheme="minorHAnsi" w:cs="Arial"/>
                <w:sz w:val="22"/>
                <w:szCs w:val="22"/>
              </w:rPr>
              <w:t xml:space="preserve"> umrežavanja organizacija civilnog društva i javnih institucija kroz implementiranje volonterskih aktivnosti namijenjenih socijalnom uključivanju i poboljšanju kvalitete života građan</w:t>
            </w:r>
            <w:r w:rsidR="00932598" w:rsidRPr="00EF587B">
              <w:rPr>
                <w:rFonts w:asciiTheme="minorHAnsi" w:eastAsia="Arial Unicode MS" w:hAnsiTheme="minorHAnsi" w:cs="Arial"/>
                <w:sz w:val="22"/>
                <w:szCs w:val="22"/>
              </w:rPr>
              <w:t>a u manje razvijenim područjima; 2/</w:t>
            </w:r>
            <w:r w:rsidR="00515914" w:rsidRPr="00EF587B">
              <w:rPr>
                <w:rFonts w:asciiTheme="minorHAnsi" w:eastAsia="Arial Unicode MS" w:hAnsiTheme="minorHAnsi" w:cs="Arial"/>
                <w:sz w:val="22"/>
                <w:szCs w:val="22"/>
              </w:rPr>
              <w:t xml:space="preserve"> </w:t>
            </w:r>
            <w:r w:rsidR="00586D1C" w:rsidRPr="00EF587B">
              <w:rPr>
                <w:rFonts w:asciiTheme="minorHAnsi" w:eastAsia="Arial Unicode MS" w:hAnsiTheme="minorHAnsi" w:cs="Arial"/>
                <w:sz w:val="22"/>
                <w:szCs w:val="22"/>
              </w:rPr>
              <w:t>p</w:t>
            </w:r>
            <w:r w:rsidRPr="00EF587B">
              <w:rPr>
                <w:rFonts w:asciiTheme="minorHAnsi" w:eastAsia="Arial Unicode MS" w:hAnsiTheme="minorHAnsi" w:cs="Arial"/>
                <w:sz w:val="22"/>
                <w:szCs w:val="22"/>
              </w:rPr>
              <w:t>ovećan</w:t>
            </w:r>
            <w:r w:rsidR="00586D1C" w:rsidRPr="00EF587B">
              <w:rPr>
                <w:rFonts w:asciiTheme="minorHAnsi" w:eastAsia="Arial Unicode MS" w:hAnsiTheme="minorHAnsi" w:cs="Arial"/>
                <w:sz w:val="22"/>
                <w:szCs w:val="22"/>
              </w:rPr>
              <w:t xml:space="preserve">a je </w:t>
            </w:r>
            <w:r w:rsidRPr="00EF587B">
              <w:rPr>
                <w:rFonts w:asciiTheme="minorHAnsi" w:eastAsia="Arial Unicode MS" w:hAnsiTheme="minorHAnsi" w:cs="Arial"/>
                <w:sz w:val="22"/>
                <w:szCs w:val="22"/>
              </w:rPr>
              <w:t>mogućnost zapošljavanja nezaposlenih mladih žena bez radnog iskustva kroz volonterske aktivnosti namijenjene socijalnom uključivanju roditelj</w:t>
            </w:r>
            <w:r w:rsidR="00932598" w:rsidRPr="00EF587B">
              <w:rPr>
                <w:rFonts w:asciiTheme="minorHAnsi" w:eastAsia="Arial Unicode MS" w:hAnsiTheme="minorHAnsi" w:cs="Arial"/>
                <w:sz w:val="22"/>
                <w:szCs w:val="22"/>
              </w:rPr>
              <w:t>a u manje razvijenim</w:t>
            </w:r>
            <w:r w:rsidR="00515914" w:rsidRPr="00EF587B">
              <w:rPr>
                <w:rFonts w:asciiTheme="minorHAnsi" w:eastAsia="Arial Unicode MS" w:hAnsiTheme="minorHAnsi" w:cs="Arial"/>
                <w:sz w:val="22"/>
                <w:szCs w:val="22"/>
              </w:rPr>
              <w:t xml:space="preserve"> područjima i 3/ </w:t>
            </w:r>
            <w:r w:rsidR="00586D1C" w:rsidRPr="00EF587B">
              <w:rPr>
                <w:rFonts w:asciiTheme="minorHAnsi" w:eastAsia="Arial Unicode MS" w:hAnsiTheme="minorHAnsi" w:cs="Arial"/>
                <w:sz w:val="22"/>
                <w:szCs w:val="22"/>
              </w:rPr>
              <w:t>p</w:t>
            </w:r>
            <w:r w:rsidRPr="00EF587B">
              <w:rPr>
                <w:rFonts w:asciiTheme="minorHAnsi" w:eastAsia="Arial Unicode MS" w:hAnsiTheme="minorHAnsi" w:cs="Arial"/>
                <w:sz w:val="22"/>
                <w:szCs w:val="22"/>
              </w:rPr>
              <w:t>odi</w:t>
            </w:r>
            <w:r w:rsidR="00586D1C" w:rsidRPr="00EF587B">
              <w:rPr>
                <w:rFonts w:asciiTheme="minorHAnsi" w:eastAsia="Arial Unicode MS" w:hAnsiTheme="minorHAnsi" w:cs="Arial"/>
                <w:sz w:val="22"/>
                <w:szCs w:val="22"/>
              </w:rPr>
              <w:t xml:space="preserve">gnuta je </w:t>
            </w:r>
            <w:r w:rsidRPr="00EF587B">
              <w:rPr>
                <w:rFonts w:asciiTheme="minorHAnsi" w:eastAsia="Arial Unicode MS" w:hAnsiTheme="minorHAnsi" w:cs="Arial"/>
                <w:sz w:val="22"/>
                <w:szCs w:val="22"/>
              </w:rPr>
              <w:t>svijest šire javnosti o višestrukim koristima volontiranja u svrhu socijalnog uključivanja kroz partnerstva između OCD-a i javnih institucija.</w:t>
            </w:r>
            <w:r w:rsidR="00AD600A" w:rsidRPr="00EF587B">
              <w:rPr>
                <w:rFonts w:asciiTheme="minorHAnsi" w:eastAsia="Arial Unicode MS" w:hAnsiTheme="minorHAnsi" w:cs="Arial"/>
                <w:sz w:val="22"/>
                <w:szCs w:val="22"/>
              </w:rPr>
              <w:t xml:space="preserve"> </w:t>
            </w:r>
            <w:r w:rsidR="00D43DE3" w:rsidRPr="00EF587B">
              <w:rPr>
                <w:rFonts w:asciiTheme="minorHAnsi" w:eastAsia="Arial Unicode MS" w:hAnsiTheme="minorHAnsi" w:cs="Arial"/>
                <w:sz w:val="22"/>
                <w:szCs w:val="22"/>
              </w:rPr>
              <w:t>Prijavitelj, Roda, bila je nositeljica ovog projekta, a odgovorna je bila za m</w:t>
            </w:r>
            <w:r w:rsidR="00AD600A" w:rsidRPr="00EF587B">
              <w:rPr>
                <w:rFonts w:asciiTheme="minorHAnsi" w:eastAsia="Arial Unicode MS" w:hAnsiTheme="minorHAnsi" w:cs="Arial"/>
                <w:sz w:val="22"/>
                <w:szCs w:val="22"/>
              </w:rPr>
              <w:t xml:space="preserve">apiranje postojećih institucionalnih i izvaninstitucionalnih socijalnih usluga i potreba za uslugama </w:t>
            </w:r>
            <w:r w:rsidR="00D43DE3" w:rsidRPr="00EF587B">
              <w:rPr>
                <w:rFonts w:asciiTheme="minorHAnsi" w:eastAsia="Arial Unicode MS" w:hAnsiTheme="minorHAnsi" w:cs="Arial"/>
                <w:sz w:val="22"/>
                <w:szCs w:val="22"/>
              </w:rPr>
              <w:t>socijalno isključenih roditelja, za r</w:t>
            </w:r>
            <w:r w:rsidR="00AD600A" w:rsidRPr="00EF587B">
              <w:rPr>
                <w:rFonts w:asciiTheme="minorHAnsi" w:eastAsia="Arial Unicode MS" w:hAnsiTheme="minorHAnsi" w:cs="Arial"/>
                <w:sz w:val="22"/>
                <w:szCs w:val="22"/>
              </w:rPr>
              <w:t>azvoj sustava edukacije i treninga mladih žena/volonterki bez radnog iskustva za pružanje usluga socijalno isključenim roditeljima, a s ciljem po</w:t>
            </w:r>
            <w:r w:rsidR="00A356A5" w:rsidRPr="00EF587B">
              <w:rPr>
                <w:rFonts w:asciiTheme="minorHAnsi" w:eastAsia="Arial Unicode MS" w:hAnsiTheme="minorHAnsi" w:cs="Arial"/>
                <w:sz w:val="22"/>
                <w:szCs w:val="22"/>
              </w:rPr>
              <w:t>većanja njihove zapošljivosti i za o</w:t>
            </w:r>
            <w:r w:rsidR="00AD600A" w:rsidRPr="00EF587B">
              <w:rPr>
                <w:rFonts w:asciiTheme="minorHAnsi" w:eastAsia="Arial Unicode MS" w:hAnsiTheme="minorHAnsi" w:cs="Arial"/>
                <w:sz w:val="22"/>
                <w:szCs w:val="22"/>
              </w:rPr>
              <w:t>svješćivanje javnosti o važnosti volontiranja za socijalno isključene roditelje.</w:t>
            </w:r>
          </w:p>
        </w:tc>
      </w:tr>
      <w:tr w:rsidR="004C60F5" w:rsidRPr="00EF587B" w14:paraId="1666D2B9"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7CA51F84" w14:textId="77777777" w:rsidR="004C60F5" w:rsidRPr="00EF587B" w:rsidRDefault="004C60F5" w:rsidP="004C60F5">
            <w:pPr>
              <w:pStyle w:val="Sadrajitablice"/>
              <w:snapToGrid w:val="0"/>
              <w:jc w:val="center"/>
              <w:rPr>
                <w:rFonts w:asciiTheme="minorHAnsi" w:hAnsiTheme="minorHAnsi" w:cs="Verdana"/>
                <w:sz w:val="22"/>
                <w:szCs w:val="22"/>
              </w:rPr>
            </w:pPr>
          </w:p>
        </w:tc>
        <w:tc>
          <w:tcPr>
            <w:tcW w:w="9351" w:type="dxa"/>
            <w:gridSpan w:val="9"/>
            <w:shd w:val="clear" w:color="auto" w:fill="FFF2CC" w:themeFill="accent4" w:themeFillTint="33"/>
          </w:tcPr>
          <w:p w14:paraId="28FD3F01" w14:textId="7E1FFFDA" w:rsidR="004C60F5" w:rsidRPr="00EF587B" w:rsidRDefault="004C60F5"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Naziv projekta:</w:t>
            </w:r>
            <w:r w:rsidR="00C00928" w:rsidRPr="00EF587B">
              <w:rPr>
                <w:rFonts w:asciiTheme="minorHAnsi" w:eastAsia="Arial Unicode MS" w:hAnsiTheme="minorHAnsi" w:cs="Arial"/>
                <w:sz w:val="22"/>
                <w:szCs w:val="22"/>
              </w:rPr>
              <w:t xml:space="preserve"> </w:t>
            </w:r>
            <w:hyperlink r:id="rId13" w:history="1">
              <w:r w:rsidR="00C00928" w:rsidRPr="00EF587B">
                <w:rPr>
                  <w:rStyle w:val="Hiperveza"/>
                  <w:rFonts w:asciiTheme="minorHAnsi" w:eastAsia="Arial Unicode MS" w:hAnsiTheme="minorHAnsi" w:cs="Arial"/>
                  <w:sz w:val="22"/>
                  <w:szCs w:val="22"/>
                </w:rPr>
                <w:t>KALEIDOSKOP - unapređenje prava djece u različitim obiteljima za tolerantnije i raznovrsno društvo</w:t>
              </w:r>
            </w:hyperlink>
          </w:p>
        </w:tc>
      </w:tr>
      <w:tr w:rsidR="004C60F5" w:rsidRPr="00EF587B" w14:paraId="30224599"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0E7251DE" w14:textId="77777777" w:rsidR="004C60F5" w:rsidRPr="00EF587B" w:rsidRDefault="004C60F5" w:rsidP="004C60F5">
            <w:pPr>
              <w:pStyle w:val="Sadrajitablice"/>
              <w:snapToGrid w:val="0"/>
              <w:jc w:val="center"/>
              <w:rPr>
                <w:rFonts w:asciiTheme="minorHAnsi" w:hAnsiTheme="minorHAnsi" w:cs="Verdana"/>
                <w:sz w:val="22"/>
                <w:szCs w:val="22"/>
              </w:rPr>
            </w:pPr>
          </w:p>
        </w:tc>
        <w:tc>
          <w:tcPr>
            <w:tcW w:w="1870" w:type="dxa"/>
            <w:shd w:val="clear" w:color="auto" w:fill="FFF2CC" w:themeFill="accent4" w:themeFillTint="33"/>
          </w:tcPr>
          <w:p w14:paraId="52BB5ADC" w14:textId="48DBAF96"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Mjesto provedbe projekta</w:t>
            </w:r>
          </w:p>
        </w:tc>
        <w:tc>
          <w:tcPr>
            <w:tcW w:w="1870" w:type="dxa"/>
            <w:shd w:val="clear" w:color="auto" w:fill="FFF2CC" w:themeFill="accent4" w:themeFillTint="33"/>
          </w:tcPr>
          <w:p w14:paraId="78998003" w14:textId="2EEBF771"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Iznos dobivenih sredstava (KN)</w:t>
            </w:r>
          </w:p>
        </w:tc>
        <w:tc>
          <w:tcPr>
            <w:tcW w:w="1870" w:type="dxa"/>
            <w:gridSpan w:val="2"/>
            <w:shd w:val="clear" w:color="auto" w:fill="FFF2CC" w:themeFill="accent4" w:themeFillTint="33"/>
          </w:tcPr>
          <w:p w14:paraId="33D0E7FB" w14:textId="2D807DBF"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Nositelj ili partner</w:t>
            </w:r>
          </w:p>
        </w:tc>
        <w:tc>
          <w:tcPr>
            <w:tcW w:w="1870" w:type="dxa"/>
            <w:gridSpan w:val="3"/>
            <w:shd w:val="clear" w:color="auto" w:fill="FFF2CC" w:themeFill="accent4" w:themeFillTint="33"/>
          </w:tcPr>
          <w:p w14:paraId="70604972" w14:textId="3564DE1B"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Izvor financiranja</w:t>
            </w:r>
          </w:p>
        </w:tc>
        <w:tc>
          <w:tcPr>
            <w:tcW w:w="1871" w:type="dxa"/>
            <w:gridSpan w:val="2"/>
            <w:shd w:val="clear" w:color="auto" w:fill="FFF2CC" w:themeFill="accent4" w:themeFillTint="33"/>
          </w:tcPr>
          <w:p w14:paraId="38EE7C45" w14:textId="28B6A7A7" w:rsidR="004C60F5" w:rsidRPr="00EF587B" w:rsidRDefault="00C1328C" w:rsidP="004C60F5">
            <w:pPr>
              <w:snapToGrid w:val="0"/>
              <w:rPr>
                <w:rFonts w:asciiTheme="minorHAnsi" w:eastAsia="Arial Unicode MS" w:hAnsiTheme="minorHAnsi" w:cs="Arial"/>
                <w:sz w:val="22"/>
                <w:szCs w:val="22"/>
              </w:rPr>
            </w:pPr>
            <w:r w:rsidRPr="00EF587B">
              <w:rPr>
                <w:rFonts w:asciiTheme="minorHAnsi" w:hAnsiTheme="minorHAnsi"/>
                <w:sz w:val="22"/>
                <w:szCs w:val="22"/>
              </w:rPr>
              <w:t>Razdoblje provedbe</w:t>
            </w:r>
          </w:p>
        </w:tc>
      </w:tr>
      <w:tr w:rsidR="004C60F5" w:rsidRPr="00EF587B" w14:paraId="55FED153"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32CE517C" w14:textId="77777777" w:rsidR="004C60F5" w:rsidRPr="00EF587B" w:rsidRDefault="004C60F5" w:rsidP="004C60F5">
            <w:pPr>
              <w:pStyle w:val="Sadrajitablice"/>
              <w:snapToGrid w:val="0"/>
              <w:jc w:val="center"/>
              <w:rPr>
                <w:rFonts w:asciiTheme="minorHAnsi" w:hAnsiTheme="minorHAnsi" w:cs="Verdana"/>
                <w:sz w:val="22"/>
                <w:szCs w:val="22"/>
              </w:rPr>
            </w:pPr>
          </w:p>
        </w:tc>
        <w:tc>
          <w:tcPr>
            <w:tcW w:w="1870" w:type="dxa"/>
            <w:shd w:val="clear" w:color="auto" w:fill="auto"/>
          </w:tcPr>
          <w:p w14:paraId="3018D78B" w14:textId="2CA7373F" w:rsidR="004C60F5" w:rsidRPr="00EF587B" w:rsidRDefault="00C00928"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Republika Hrvatska</w:t>
            </w:r>
          </w:p>
        </w:tc>
        <w:tc>
          <w:tcPr>
            <w:tcW w:w="1870" w:type="dxa"/>
            <w:shd w:val="clear" w:color="auto" w:fill="auto"/>
          </w:tcPr>
          <w:p w14:paraId="4411ACA3" w14:textId="414ADB97" w:rsidR="004C60F5" w:rsidRPr="00EF587B" w:rsidRDefault="00447BA1"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1.040.394,18</w:t>
            </w:r>
          </w:p>
        </w:tc>
        <w:tc>
          <w:tcPr>
            <w:tcW w:w="1870" w:type="dxa"/>
            <w:gridSpan w:val="2"/>
            <w:shd w:val="clear" w:color="auto" w:fill="auto"/>
          </w:tcPr>
          <w:p w14:paraId="7518CB71" w14:textId="25FF38D7" w:rsidR="004C60F5" w:rsidRPr="00EF587B" w:rsidRDefault="00C00928"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Nositelj</w:t>
            </w:r>
          </w:p>
        </w:tc>
        <w:tc>
          <w:tcPr>
            <w:tcW w:w="1870" w:type="dxa"/>
            <w:gridSpan w:val="3"/>
            <w:shd w:val="clear" w:color="auto" w:fill="auto"/>
          </w:tcPr>
          <w:p w14:paraId="1A716664" w14:textId="77777777" w:rsidR="00C00928" w:rsidRPr="00EF587B" w:rsidRDefault="00C00928" w:rsidP="00C00928">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Europska unija</w:t>
            </w:r>
          </w:p>
          <w:p w14:paraId="5341B346" w14:textId="0B71C7B3" w:rsidR="004C60F5" w:rsidRPr="00EF587B" w:rsidRDefault="00C00928" w:rsidP="00C00928">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Ured za udruge RH</w:t>
            </w:r>
          </w:p>
        </w:tc>
        <w:tc>
          <w:tcPr>
            <w:tcW w:w="1871" w:type="dxa"/>
            <w:gridSpan w:val="2"/>
            <w:shd w:val="clear" w:color="auto" w:fill="auto"/>
          </w:tcPr>
          <w:p w14:paraId="1A875CC6" w14:textId="1CFCC63D" w:rsidR="004C60F5" w:rsidRPr="00EF587B" w:rsidRDefault="00A304BA"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4.11.2015. – 4.5.2017.</w:t>
            </w:r>
          </w:p>
        </w:tc>
      </w:tr>
      <w:tr w:rsidR="004C60F5" w:rsidRPr="00EF587B" w14:paraId="298A394C" w14:textId="77777777" w:rsidTr="0067361C">
        <w:tblPrEx>
          <w:tblCellMar>
            <w:top w:w="55" w:type="dxa"/>
            <w:left w:w="55" w:type="dxa"/>
            <w:bottom w:w="55" w:type="dxa"/>
            <w:right w:w="55" w:type="dxa"/>
          </w:tblCellMar>
        </w:tblPrEx>
        <w:trPr>
          <w:trHeight w:val="236"/>
        </w:trPr>
        <w:tc>
          <w:tcPr>
            <w:tcW w:w="567" w:type="dxa"/>
            <w:vMerge/>
            <w:shd w:val="clear" w:color="auto" w:fill="F2F2F2"/>
          </w:tcPr>
          <w:p w14:paraId="02480537" w14:textId="77777777" w:rsidR="004C60F5" w:rsidRPr="00EF587B" w:rsidRDefault="004C60F5" w:rsidP="004C60F5">
            <w:pPr>
              <w:pStyle w:val="Sadrajitablice"/>
              <w:snapToGrid w:val="0"/>
              <w:jc w:val="center"/>
              <w:rPr>
                <w:rFonts w:asciiTheme="minorHAnsi" w:hAnsiTheme="minorHAnsi" w:cs="Verdana"/>
                <w:sz w:val="22"/>
                <w:szCs w:val="22"/>
              </w:rPr>
            </w:pPr>
          </w:p>
        </w:tc>
        <w:tc>
          <w:tcPr>
            <w:tcW w:w="9351" w:type="dxa"/>
            <w:gridSpan w:val="9"/>
            <w:shd w:val="clear" w:color="auto" w:fill="auto"/>
          </w:tcPr>
          <w:p w14:paraId="732130AE" w14:textId="77777777" w:rsidR="00EF587B" w:rsidRDefault="00EF587B" w:rsidP="008F736C">
            <w:pPr>
              <w:snapToGrid w:val="0"/>
              <w:jc w:val="both"/>
              <w:rPr>
                <w:rFonts w:asciiTheme="minorHAnsi" w:eastAsia="Arial Unicode MS" w:hAnsiTheme="minorHAnsi" w:cs="Arial"/>
                <w:sz w:val="22"/>
                <w:szCs w:val="22"/>
                <w:u w:val="single"/>
              </w:rPr>
            </w:pPr>
          </w:p>
          <w:p w14:paraId="3AA79D88" w14:textId="77777777" w:rsidR="004C60F5" w:rsidRDefault="004C60F5" w:rsidP="008F736C">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u w:val="single"/>
              </w:rPr>
              <w:t>Kratki opis projekta i uloga prijavitelja</w:t>
            </w:r>
            <w:r w:rsidRPr="00EF587B">
              <w:rPr>
                <w:rFonts w:asciiTheme="minorHAnsi" w:eastAsia="Arial Unicode MS" w:hAnsiTheme="minorHAnsi" w:cs="Arial"/>
                <w:sz w:val="22"/>
                <w:szCs w:val="22"/>
              </w:rPr>
              <w:t>:</w:t>
            </w:r>
          </w:p>
          <w:p w14:paraId="5B556AB0" w14:textId="77777777" w:rsidR="00EF587B" w:rsidRPr="00EF587B" w:rsidRDefault="00EF587B" w:rsidP="008F736C">
            <w:pPr>
              <w:snapToGrid w:val="0"/>
              <w:jc w:val="both"/>
              <w:rPr>
                <w:rFonts w:asciiTheme="minorHAnsi" w:eastAsia="Arial Unicode MS" w:hAnsiTheme="minorHAnsi" w:cs="Arial"/>
                <w:sz w:val="22"/>
                <w:szCs w:val="22"/>
              </w:rPr>
            </w:pPr>
          </w:p>
          <w:p w14:paraId="53168673" w14:textId="3A877C24" w:rsidR="00AD600A" w:rsidRPr="00EF587B" w:rsidRDefault="00BF5AC4" w:rsidP="008F736C">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Partneri na projektu su bile udruga </w:t>
            </w:r>
            <w:r w:rsidR="00AD600A" w:rsidRPr="00EF587B">
              <w:rPr>
                <w:rFonts w:asciiTheme="minorHAnsi" w:eastAsia="Arial Unicode MS" w:hAnsiTheme="minorHAnsi" w:cs="Arial"/>
                <w:sz w:val="22"/>
                <w:szCs w:val="22"/>
              </w:rPr>
              <w:t>ADOPTA – Udruga za potporu posvajanju</w:t>
            </w:r>
            <w:r w:rsidRPr="00EF587B">
              <w:rPr>
                <w:rFonts w:asciiTheme="minorHAnsi" w:eastAsia="Arial Unicode MS" w:hAnsiTheme="minorHAnsi" w:cs="Arial"/>
                <w:sz w:val="22"/>
                <w:szCs w:val="22"/>
              </w:rPr>
              <w:t xml:space="preserve"> i</w:t>
            </w:r>
            <w:r w:rsidR="00AD600A" w:rsidRPr="00EF587B">
              <w:rPr>
                <w:rFonts w:asciiTheme="minorHAnsi" w:eastAsia="Arial Unicode MS" w:hAnsiTheme="minorHAnsi" w:cs="Arial"/>
                <w:sz w:val="22"/>
                <w:szCs w:val="22"/>
              </w:rPr>
              <w:t xml:space="preserve"> LET – Udruga za unapređenje kvalitete življenja</w:t>
            </w:r>
            <w:r w:rsidRPr="00EF587B">
              <w:rPr>
                <w:rFonts w:asciiTheme="minorHAnsi" w:eastAsia="Arial Unicode MS" w:hAnsiTheme="minorHAnsi" w:cs="Arial"/>
                <w:sz w:val="22"/>
                <w:szCs w:val="22"/>
              </w:rPr>
              <w:t>, s</w:t>
            </w:r>
            <w:r w:rsidR="00AD600A" w:rsidRPr="00EF587B">
              <w:rPr>
                <w:rFonts w:asciiTheme="minorHAnsi" w:eastAsia="Arial Unicode MS" w:hAnsiTheme="minorHAnsi" w:cs="Arial"/>
                <w:sz w:val="22"/>
                <w:szCs w:val="22"/>
              </w:rPr>
              <w:t xml:space="preserve">uradnici </w:t>
            </w:r>
            <w:r w:rsidR="00A85798" w:rsidRPr="00EF587B">
              <w:rPr>
                <w:rFonts w:asciiTheme="minorHAnsi" w:eastAsia="Arial Unicode MS" w:hAnsiTheme="minorHAnsi" w:cs="Arial"/>
                <w:sz w:val="22"/>
                <w:szCs w:val="22"/>
              </w:rPr>
              <w:t>udruga</w:t>
            </w:r>
            <w:r w:rsidR="00AD600A" w:rsidRPr="00EF587B">
              <w:rPr>
                <w:rFonts w:asciiTheme="minorHAnsi" w:eastAsia="Arial Unicode MS" w:hAnsiTheme="minorHAnsi" w:cs="Arial"/>
                <w:sz w:val="22"/>
                <w:szCs w:val="22"/>
              </w:rPr>
              <w:t xml:space="preserve"> Zagreb Pride</w:t>
            </w:r>
            <w:r w:rsidR="00A85798" w:rsidRPr="00EF587B">
              <w:rPr>
                <w:rFonts w:asciiTheme="minorHAnsi" w:eastAsia="Arial Unicode MS" w:hAnsiTheme="minorHAnsi" w:cs="Arial"/>
                <w:sz w:val="22"/>
                <w:szCs w:val="22"/>
              </w:rPr>
              <w:t>.</w:t>
            </w:r>
          </w:p>
          <w:p w14:paraId="7EDA1F52" w14:textId="2A4CEEB9" w:rsidR="00AD600A" w:rsidRPr="00EF587B" w:rsidRDefault="00AD600A" w:rsidP="008F736C">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Opći cilj projekta</w:t>
            </w:r>
            <w:r w:rsidR="00A85798" w:rsidRPr="00EF587B">
              <w:rPr>
                <w:rFonts w:asciiTheme="minorHAnsi" w:eastAsia="Arial Unicode MS" w:hAnsiTheme="minorHAnsi" w:cs="Arial"/>
                <w:sz w:val="22"/>
                <w:szCs w:val="22"/>
              </w:rPr>
              <w:t xml:space="preserve"> bio je u</w:t>
            </w:r>
            <w:r w:rsidRPr="00EF587B">
              <w:rPr>
                <w:rFonts w:asciiTheme="minorHAnsi" w:eastAsia="Arial Unicode MS" w:hAnsiTheme="minorHAnsi" w:cs="Arial"/>
                <w:sz w:val="22"/>
                <w:szCs w:val="22"/>
              </w:rPr>
              <w:t>naprijediti zaštitu ljudskih prava jednoroditeljskih i posvojiteljskih obitelji i životnih partnerstava s djecom i njihov pristup njihovim pravima.</w:t>
            </w:r>
          </w:p>
          <w:p w14:paraId="77803C77" w14:textId="76EAB5EE" w:rsidR="00AD600A" w:rsidRPr="00EF587B" w:rsidRDefault="00AD600A" w:rsidP="008F736C">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Specifični ciljevi projekta</w:t>
            </w:r>
            <w:r w:rsidR="00EF587B">
              <w:rPr>
                <w:rFonts w:asciiTheme="minorHAnsi" w:eastAsia="Arial Unicode MS" w:hAnsiTheme="minorHAnsi" w:cs="Arial"/>
                <w:sz w:val="22"/>
                <w:szCs w:val="22"/>
              </w:rPr>
              <w:t xml:space="preserve"> bili su</w:t>
            </w:r>
            <w:r w:rsidR="00A85798" w:rsidRPr="00EF587B">
              <w:rPr>
                <w:rFonts w:asciiTheme="minorHAnsi" w:eastAsia="Arial Unicode MS" w:hAnsiTheme="minorHAnsi" w:cs="Arial"/>
                <w:sz w:val="22"/>
                <w:szCs w:val="22"/>
              </w:rPr>
              <w:t>:</w:t>
            </w:r>
          </w:p>
          <w:p w14:paraId="0D9C9CDE" w14:textId="471EAC77" w:rsidR="00AD600A" w:rsidRPr="00EF587B" w:rsidRDefault="00A85798" w:rsidP="008F736C">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 </w:t>
            </w:r>
            <w:r w:rsidR="00AD600A" w:rsidRPr="00EF587B">
              <w:rPr>
                <w:rFonts w:asciiTheme="minorHAnsi" w:eastAsia="Arial Unicode MS" w:hAnsiTheme="minorHAnsi" w:cs="Arial"/>
                <w:sz w:val="22"/>
                <w:szCs w:val="22"/>
              </w:rPr>
              <w:t>Osigurati primjenu ljudskih prava jednoroditeljskih i posvojiteljskih obitelji te životnih partnerstava s djecom kroz zagovaračke akcije usmjerene jačanju međusektorske suradnje OCD-ova, javne u</w:t>
            </w:r>
            <w:r w:rsidRPr="00EF587B">
              <w:rPr>
                <w:rFonts w:asciiTheme="minorHAnsi" w:eastAsia="Arial Unicode MS" w:hAnsiTheme="minorHAnsi" w:cs="Arial"/>
                <w:sz w:val="22"/>
                <w:szCs w:val="22"/>
              </w:rPr>
              <w:t>prave i relevantnih institucija;</w:t>
            </w:r>
          </w:p>
          <w:p w14:paraId="4C3A9909" w14:textId="214EE113" w:rsidR="00AD600A" w:rsidRPr="00EF587B" w:rsidRDefault="00A85798" w:rsidP="008F736C">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 </w:t>
            </w:r>
            <w:r w:rsidR="00AD600A" w:rsidRPr="00EF587B">
              <w:rPr>
                <w:rFonts w:asciiTheme="minorHAnsi" w:eastAsia="Arial Unicode MS" w:hAnsiTheme="minorHAnsi" w:cs="Arial"/>
                <w:sz w:val="22"/>
                <w:szCs w:val="22"/>
              </w:rPr>
              <w:t>Povećati pristup zakonskim i socijalnim pravima jednoroditeljskih i posvojiteljskih obitelji te životnih partnerstava s djecom kroz obr</w:t>
            </w:r>
            <w:r w:rsidRPr="00EF587B">
              <w:rPr>
                <w:rFonts w:asciiTheme="minorHAnsi" w:eastAsia="Arial Unicode MS" w:hAnsiTheme="minorHAnsi" w:cs="Arial"/>
                <w:sz w:val="22"/>
                <w:szCs w:val="22"/>
              </w:rPr>
              <w:t>azovanje, podršku i osnaživanje;</w:t>
            </w:r>
          </w:p>
          <w:p w14:paraId="7F0DC46F" w14:textId="762576BC" w:rsidR="00AD600A" w:rsidRPr="00EF587B" w:rsidRDefault="00A85798" w:rsidP="008F736C">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 </w:t>
            </w:r>
            <w:r w:rsidR="00AD600A" w:rsidRPr="00EF587B">
              <w:rPr>
                <w:rFonts w:asciiTheme="minorHAnsi" w:eastAsia="Arial Unicode MS" w:hAnsiTheme="minorHAnsi" w:cs="Arial"/>
                <w:sz w:val="22"/>
                <w:szCs w:val="22"/>
              </w:rPr>
              <w:t>Povećati svijest građana, jednoroditeljskih i posvojiteljskih obitelji, životnih partnerstava s djecom, javnih institucija i OCD-ova o pravima i potrebama djece u različitim obiteljima, kroz jača</w:t>
            </w:r>
            <w:r w:rsidRPr="00EF587B">
              <w:rPr>
                <w:rFonts w:asciiTheme="minorHAnsi" w:eastAsia="Arial Unicode MS" w:hAnsiTheme="minorHAnsi" w:cs="Arial"/>
                <w:sz w:val="22"/>
                <w:szCs w:val="22"/>
              </w:rPr>
              <w:t>nje kapaciteta i javne kampanje.</w:t>
            </w:r>
          </w:p>
          <w:p w14:paraId="4E35D22E" w14:textId="153D5326" w:rsidR="00AD600A" w:rsidRPr="00EF587B" w:rsidRDefault="008F736C" w:rsidP="008F736C">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Kroz projekt su se provodile sljedeće a</w:t>
            </w:r>
            <w:r w:rsidR="00AD600A" w:rsidRPr="00EF587B">
              <w:rPr>
                <w:rFonts w:asciiTheme="minorHAnsi" w:eastAsia="Arial Unicode MS" w:hAnsiTheme="minorHAnsi" w:cs="Arial"/>
                <w:sz w:val="22"/>
                <w:szCs w:val="22"/>
              </w:rPr>
              <w:t>ktivnosti</w:t>
            </w:r>
            <w:r w:rsidRPr="00EF587B">
              <w:rPr>
                <w:rFonts w:asciiTheme="minorHAnsi" w:eastAsia="Arial Unicode MS" w:hAnsiTheme="minorHAnsi" w:cs="Arial"/>
                <w:sz w:val="22"/>
                <w:szCs w:val="22"/>
              </w:rPr>
              <w:t>:</w:t>
            </w:r>
          </w:p>
          <w:p w14:paraId="29291EAA" w14:textId="4366F772" w:rsidR="00AD600A" w:rsidRPr="00EF587B" w:rsidRDefault="00AD600A" w:rsidP="00D51574">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Zagovaranje poboljšanja prava djece u različitim obiteljima kroz razvoj preporuka za njihovo primjenjivanje</w:t>
            </w:r>
            <w:r w:rsidR="008F736C" w:rsidRPr="00EF587B">
              <w:rPr>
                <w:rFonts w:asciiTheme="minorHAnsi" w:eastAsia="Arial Unicode MS" w:hAnsiTheme="minorHAnsi" w:cs="Arial"/>
                <w:sz w:val="22"/>
                <w:szCs w:val="22"/>
              </w:rPr>
              <w:t>;</w:t>
            </w:r>
            <w:r w:rsidR="006450CA"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Izgradnja kapaciteta volontera, organizacija civilnog društva i javnih institucija usmjerenih na poboljšanje prava djece u različitim obiteljima putem programa obuke "Sve obitelji su</w:t>
            </w:r>
            <w:r w:rsidR="008F736C" w:rsidRPr="00EF587B">
              <w:rPr>
                <w:rFonts w:asciiTheme="minorHAnsi" w:eastAsia="Arial Unicode MS" w:hAnsiTheme="minorHAnsi" w:cs="Arial"/>
                <w:sz w:val="22"/>
                <w:szCs w:val="22"/>
              </w:rPr>
              <w:t xml:space="preserve"> jednake u svojoj različitosti";</w:t>
            </w:r>
            <w:r w:rsidR="006450CA"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Edukacija i podrška jednoroditeljskih i posvojiteljskih obitelji te životnih partnerstava s djecom u zaštit</w:t>
            </w:r>
            <w:r w:rsidR="008F736C" w:rsidRPr="00EF587B">
              <w:rPr>
                <w:rFonts w:asciiTheme="minorHAnsi" w:eastAsia="Arial Unicode MS" w:hAnsiTheme="minorHAnsi" w:cs="Arial"/>
                <w:sz w:val="22"/>
                <w:szCs w:val="22"/>
              </w:rPr>
              <w:t>i i ostvarivanju njihovih prava;</w:t>
            </w:r>
            <w:r w:rsidR="006450CA"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Podizanje svijesti o ljudskim pravima jednoroditeljskih i posvojiteljskih obitelji te životnih partnerstava</w:t>
            </w:r>
            <w:r w:rsidR="008F736C" w:rsidRPr="00EF587B">
              <w:rPr>
                <w:rFonts w:asciiTheme="minorHAnsi" w:eastAsia="Arial Unicode MS" w:hAnsiTheme="minorHAnsi" w:cs="Arial"/>
                <w:sz w:val="22"/>
                <w:szCs w:val="22"/>
              </w:rPr>
              <w:t xml:space="preserve"> s djecom putem javnih kampanja</w:t>
            </w:r>
            <w:r w:rsidR="006450CA" w:rsidRPr="00EF587B">
              <w:rPr>
                <w:rFonts w:asciiTheme="minorHAnsi" w:eastAsia="Arial Unicode MS" w:hAnsiTheme="minorHAnsi" w:cs="Arial"/>
                <w:sz w:val="22"/>
                <w:szCs w:val="22"/>
              </w:rPr>
              <w:t>.</w:t>
            </w:r>
            <w:r w:rsidR="00A85798" w:rsidRPr="00EF587B">
              <w:rPr>
                <w:rFonts w:asciiTheme="minorHAnsi" w:eastAsia="Arial Unicode MS" w:hAnsiTheme="minorHAnsi" w:cs="Arial"/>
                <w:sz w:val="22"/>
                <w:szCs w:val="22"/>
              </w:rPr>
              <w:t xml:space="preserve"> Prijavitelj, Roda, bila je nositeljica projekta.</w:t>
            </w:r>
          </w:p>
        </w:tc>
      </w:tr>
      <w:tr w:rsidR="004C60F5" w:rsidRPr="00EF587B" w14:paraId="10E163AC" w14:textId="77777777" w:rsidTr="00C1328C">
        <w:tblPrEx>
          <w:tblCellMar>
            <w:top w:w="55" w:type="dxa"/>
            <w:left w:w="55" w:type="dxa"/>
            <w:bottom w:w="55" w:type="dxa"/>
            <w:right w:w="55" w:type="dxa"/>
          </w:tblCellMar>
        </w:tblPrEx>
        <w:trPr>
          <w:trHeight w:val="236"/>
        </w:trPr>
        <w:tc>
          <w:tcPr>
            <w:tcW w:w="567" w:type="dxa"/>
            <w:vMerge/>
            <w:shd w:val="clear" w:color="auto" w:fill="F2F2F2"/>
          </w:tcPr>
          <w:p w14:paraId="7DC64844" w14:textId="42D5C6C1" w:rsidR="004C60F5" w:rsidRPr="00EF587B" w:rsidRDefault="004C60F5" w:rsidP="004C60F5">
            <w:pPr>
              <w:pStyle w:val="Sadrajitablice"/>
              <w:snapToGrid w:val="0"/>
              <w:jc w:val="center"/>
              <w:rPr>
                <w:rFonts w:asciiTheme="minorHAnsi" w:hAnsiTheme="minorHAnsi" w:cs="Verdana"/>
                <w:sz w:val="22"/>
                <w:szCs w:val="22"/>
              </w:rPr>
            </w:pPr>
          </w:p>
        </w:tc>
        <w:tc>
          <w:tcPr>
            <w:tcW w:w="9351" w:type="dxa"/>
            <w:gridSpan w:val="9"/>
            <w:shd w:val="clear" w:color="auto" w:fill="FFF2CC" w:themeFill="accent4" w:themeFillTint="33"/>
          </w:tcPr>
          <w:p w14:paraId="76F0D9D3" w14:textId="7291C217" w:rsidR="004C60F5" w:rsidRPr="00EF587B" w:rsidRDefault="004C60F5"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Naziv projekta:</w:t>
            </w:r>
            <w:r w:rsidR="00A304BA" w:rsidRPr="00EF587B">
              <w:rPr>
                <w:rFonts w:asciiTheme="minorHAnsi" w:eastAsia="Arial Unicode MS" w:hAnsiTheme="minorHAnsi" w:cs="Arial"/>
                <w:sz w:val="22"/>
                <w:szCs w:val="22"/>
              </w:rPr>
              <w:t xml:space="preserve"> </w:t>
            </w:r>
            <w:hyperlink r:id="rId14" w:history="1">
              <w:r w:rsidR="00AD600A" w:rsidRPr="00EF587B">
                <w:rPr>
                  <w:rStyle w:val="Hiperveza"/>
                  <w:rFonts w:asciiTheme="minorHAnsi" w:eastAsia="Arial Unicode MS" w:hAnsiTheme="minorHAnsi" w:cs="Arial"/>
                  <w:sz w:val="22"/>
                  <w:szCs w:val="22"/>
                </w:rPr>
                <w:t>Psihosocijalna podrška ženama s invaliditetom u reproduktivnoj dobi</w:t>
              </w:r>
            </w:hyperlink>
          </w:p>
        </w:tc>
      </w:tr>
      <w:tr w:rsidR="004C60F5" w:rsidRPr="00EF587B" w14:paraId="7160EF5B" w14:textId="77777777" w:rsidTr="00C1328C">
        <w:tblPrEx>
          <w:tblCellMar>
            <w:top w:w="55" w:type="dxa"/>
            <w:left w:w="55" w:type="dxa"/>
            <w:bottom w:w="55" w:type="dxa"/>
            <w:right w:w="55" w:type="dxa"/>
          </w:tblCellMar>
        </w:tblPrEx>
        <w:trPr>
          <w:trHeight w:val="236"/>
        </w:trPr>
        <w:tc>
          <w:tcPr>
            <w:tcW w:w="567" w:type="dxa"/>
            <w:vMerge/>
            <w:shd w:val="clear" w:color="auto" w:fill="F2F2F2"/>
          </w:tcPr>
          <w:p w14:paraId="65CBB5A0" w14:textId="77777777" w:rsidR="004C60F5" w:rsidRPr="00EF587B" w:rsidRDefault="004C60F5" w:rsidP="004C60F5">
            <w:pPr>
              <w:pStyle w:val="Sadrajitablice"/>
              <w:snapToGrid w:val="0"/>
              <w:jc w:val="center"/>
              <w:rPr>
                <w:rFonts w:asciiTheme="minorHAnsi" w:hAnsiTheme="minorHAnsi" w:cs="Verdana"/>
                <w:sz w:val="22"/>
                <w:szCs w:val="22"/>
              </w:rPr>
            </w:pPr>
          </w:p>
        </w:tc>
        <w:tc>
          <w:tcPr>
            <w:tcW w:w="1870" w:type="dxa"/>
            <w:shd w:val="clear" w:color="auto" w:fill="FFF2CC" w:themeFill="accent4" w:themeFillTint="33"/>
          </w:tcPr>
          <w:p w14:paraId="5303AD3D" w14:textId="638C074A"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Mjesto provedbe projekta</w:t>
            </w:r>
          </w:p>
        </w:tc>
        <w:tc>
          <w:tcPr>
            <w:tcW w:w="1870" w:type="dxa"/>
            <w:shd w:val="clear" w:color="auto" w:fill="FFF2CC" w:themeFill="accent4" w:themeFillTint="33"/>
          </w:tcPr>
          <w:p w14:paraId="4F19EF80" w14:textId="0E008B03"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Iznos dobivenih sredstava (KN)</w:t>
            </w:r>
          </w:p>
        </w:tc>
        <w:tc>
          <w:tcPr>
            <w:tcW w:w="1870" w:type="dxa"/>
            <w:gridSpan w:val="2"/>
            <w:shd w:val="clear" w:color="auto" w:fill="FFF2CC" w:themeFill="accent4" w:themeFillTint="33"/>
          </w:tcPr>
          <w:p w14:paraId="3105E262" w14:textId="45E19F7F"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Nositelj ili partner</w:t>
            </w:r>
          </w:p>
        </w:tc>
        <w:tc>
          <w:tcPr>
            <w:tcW w:w="1870" w:type="dxa"/>
            <w:gridSpan w:val="3"/>
            <w:shd w:val="clear" w:color="auto" w:fill="FFF2CC" w:themeFill="accent4" w:themeFillTint="33"/>
          </w:tcPr>
          <w:p w14:paraId="49CA9E1F" w14:textId="7BB0A7D2"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Izvor financiranja</w:t>
            </w:r>
          </w:p>
        </w:tc>
        <w:tc>
          <w:tcPr>
            <w:tcW w:w="1871" w:type="dxa"/>
            <w:gridSpan w:val="2"/>
            <w:shd w:val="clear" w:color="auto" w:fill="FFF2CC" w:themeFill="accent4" w:themeFillTint="33"/>
          </w:tcPr>
          <w:p w14:paraId="7D20E0E7" w14:textId="7B1C97EC" w:rsidR="004C60F5" w:rsidRPr="00EF587B" w:rsidRDefault="00C1328C" w:rsidP="004C60F5">
            <w:pPr>
              <w:snapToGrid w:val="0"/>
              <w:rPr>
                <w:rFonts w:asciiTheme="minorHAnsi" w:eastAsia="Arial Unicode MS" w:hAnsiTheme="minorHAnsi" w:cs="Arial"/>
                <w:sz w:val="22"/>
                <w:szCs w:val="22"/>
              </w:rPr>
            </w:pPr>
            <w:r w:rsidRPr="00EF587B">
              <w:rPr>
                <w:rFonts w:asciiTheme="minorHAnsi" w:hAnsiTheme="minorHAnsi"/>
                <w:sz w:val="22"/>
                <w:szCs w:val="22"/>
              </w:rPr>
              <w:t>Razdoblje provedbe</w:t>
            </w:r>
          </w:p>
        </w:tc>
      </w:tr>
      <w:tr w:rsidR="004C60F5" w:rsidRPr="00EF587B" w14:paraId="4A10D250" w14:textId="77777777" w:rsidTr="004C60F5">
        <w:tblPrEx>
          <w:tblCellMar>
            <w:top w:w="55" w:type="dxa"/>
            <w:left w:w="55" w:type="dxa"/>
            <w:bottom w:w="55" w:type="dxa"/>
            <w:right w:w="55" w:type="dxa"/>
          </w:tblCellMar>
        </w:tblPrEx>
        <w:trPr>
          <w:trHeight w:val="236"/>
        </w:trPr>
        <w:tc>
          <w:tcPr>
            <w:tcW w:w="567" w:type="dxa"/>
            <w:vMerge/>
            <w:shd w:val="clear" w:color="auto" w:fill="F2F2F2"/>
          </w:tcPr>
          <w:p w14:paraId="76C8D3E6" w14:textId="77777777" w:rsidR="004C60F5" w:rsidRPr="00EF587B" w:rsidRDefault="004C60F5" w:rsidP="004C60F5">
            <w:pPr>
              <w:pStyle w:val="Sadrajitablice"/>
              <w:snapToGrid w:val="0"/>
              <w:jc w:val="center"/>
              <w:rPr>
                <w:rFonts w:asciiTheme="minorHAnsi" w:hAnsiTheme="minorHAnsi" w:cs="Verdana"/>
                <w:sz w:val="22"/>
                <w:szCs w:val="22"/>
              </w:rPr>
            </w:pPr>
          </w:p>
        </w:tc>
        <w:tc>
          <w:tcPr>
            <w:tcW w:w="1870" w:type="dxa"/>
            <w:shd w:val="clear" w:color="auto" w:fill="auto"/>
          </w:tcPr>
          <w:p w14:paraId="11760AC1" w14:textId="20E4264C" w:rsidR="004C60F5" w:rsidRPr="00EF587B" w:rsidRDefault="00F6739E"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Republika Hrvatska</w:t>
            </w:r>
          </w:p>
        </w:tc>
        <w:tc>
          <w:tcPr>
            <w:tcW w:w="1870" w:type="dxa"/>
            <w:shd w:val="clear" w:color="auto" w:fill="auto"/>
          </w:tcPr>
          <w:p w14:paraId="78874CAD" w14:textId="6B9DEA07" w:rsidR="004C60F5" w:rsidRPr="00EF587B" w:rsidRDefault="00F6739E"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75.000 kn</w:t>
            </w:r>
          </w:p>
        </w:tc>
        <w:tc>
          <w:tcPr>
            <w:tcW w:w="1870" w:type="dxa"/>
            <w:gridSpan w:val="2"/>
            <w:shd w:val="clear" w:color="auto" w:fill="auto"/>
          </w:tcPr>
          <w:p w14:paraId="79957C62" w14:textId="24280621" w:rsidR="004C60F5" w:rsidRPr="00EF587B" w:rsidRDefault="00F6739E"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Nositelj</w:t>
            </w:r>
          </w:p>
        </w:tc>
        <w:tc>
          <w:tcPr>
            <w:tcW w:w="1870" w:type="dxa"/>
            <w:gridSpan w:val="3"/>
            <w:shd w:val="clear" w:color="auto" w:fill="auto"/>
          </w:tcPr>
          <w:p w14:paraId="76D1BF66" w14:textId="2E7FF5EF" w:rsidR="004C60F5" w:rsidRPr="00EF587B" w:rsidRDefault="00F6739E"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Ministarstvo zdravlja RH</w:t>
            </w:r>
          </w:p>
        </w:tc>
        <w:tc>
          <w:tcPr>
            <w:tcW w:w="1871" w:type="dxa"/>
            <w:gridSpan w:val="2"/>
            <w:shd w:val="clear" w:color="auto" w:fill="auto"/>
          </w:tcPr>
          <w:p w14:paraId="67A8995F" w14:textId="4BAC0261" w:rsidR="004C60F5" w:rsidRPr="00EF587B" w:rsidRDefault="00F6739E"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rujan 2015. – lipanj 2016.</w:t>
            </w:r>
          </w:p>
        </w:tc>
      </w:tr>
      <w:tr w:rsidR="004C60F5" w:rsidRPr="00EF587B" w14:paraId="7C2AE37D" w14:textId="77777777" w:rsidTr="0067361C">
        <w:tblPrEx>
          <w:tblCellMar>
            <w:top w:w="55" w:type="dxa"/>
            <w:left w:w="55" w:type="dxa"/>
            <w:bottom w:w="55" w:type="dxa"/>
            <w:right w:w="55" w:type="dxa"/>
          </w:tblCellMar>
        </w:tblPrEx>
        <w:trPr>
          <w:trHeight w:val="236"/>
        </w:trPr>
        <w:tc>
          <w:tcPr>
            <w:tcW w:w="567" w:type="dxa"/>
            <w:vMerge/>
            <w:shd w:val="clear" w:color="auto" w:fill="F2F2F2"/>
          </w:tcPr>
          <w:p w14:paraId="2D9CE234" w14:textId="77777777" w:rsidR="004C60F5" w:rsidRPr="00EF587B" w:rsidRDefault="004C60F5" w:rsidP="004C60F5">
            <w:pPr>
              <w:pStyle w:val="Sadrajitablice"/>
              <w:snapToGrid w:val="0"/>
              <w:jc w:val="center"/>
              <w:rPr>
                <w:rFonts w:asciiTheme="minorHAnsi" w:hAnsiTheme="minorHAnsi" w:cs="Verdana"/>
                <w:sz w:val="22"/>
                <w:szCs w:val="22"/>
              </w:rPr>
            </w:pPr>
          </w:p>
        </w:tc>
        <w:tc>
          <w:tcPr>
            <w:tcW w:w="9351" w:type="dxa"/>
            <w:gridSpan w:val="9"/>
            <w:shd w:val="clear" w:color="auto" w:fill="auto"/>
          </w:tcPr>
          <w:p w14:paraId="602F96D8" w14:textId="77777777" w:rsidR="00D51574" w:rsidRDefault="00D51574" w:rsidP="000459CB">
            <w:pPr>
              <w:snapToGrid w:val="0"/>
              <w:jc w:val="both"/>
              <w:rPr>
                <w:rFonts w:asciiTheme="minorHAnsi" w:eastAsia="Arial Unicode MS" w:hAnsiTheme="minorHAnsi" w:cs="Arial"/>
                <w:sz w:val="22"/>
                <w:szCs w:val="22"/>
                <w:u w:val="single"/>
              </w:rPr>
            </w:pPr>
          </w:p>
          <w:p w14:paraId="7E0A9269" w14:textId="77777777" w:rsidR="004C60F5" w:rsidRDefault="004C60F5"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u w:val="single"/>
              </w:rPr>
              <w:t>Kratki opis projekta i uloga prijavitelja</w:t>
            </w:r>
            <w:r w:rsidRPr="00EF587B">
              <w:rPr>
                <w:rFonts w:asciiTheme="minorHAnsi" w:eastAsia="Arial Unicode MS" w:hAnsiTheme="minorHAnsi" w:cs="Arial"/>
                <w:sz w:val="22"/>
                <w:szCs w:val="22"/>
              </w:rPr>
              <w:t>:</w:t>
            </w:r>
          </w:p>
          <w:p w14:paraId="1CBAD2C8" w14:textId="77777777" w:rsidR="00D51574" w:rsidRPr="00EF587B" w:rsidRDefault="00D51574" w:rsidP="000459CB">
            <w:pPr>
              <w:snapToGrid w:val="0"/>
              <w:jc w:val="both"/>
              <w:rPr>
                <w:rFonts w:asciiTheme="minorHAnsi" w:eastAsia="Arial Unicode MS" w:hAnsiTheme="minorHAnsi" w:cs="Arial"/>
                <w:sz w:val="22"/>
                <w:szCs w:val="22"/>
              </w:rPr>
            </w:pPr>
          </w:p>
          <w:p w14:paraId="1ADB578D" w14:textId="24C61600" w:rsidR="00F6739E" w:rsidRPr="00EF587B" w:rsidRDefault="00A472D2"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Projekt se provodio u partnerstvu s udrugama: </w:t>
            </w:r>
            <w:r w:rsidR="00F6739E" w:rsidRPr="00EF587B">
              <w:rPr>
                <w:rFonts w:asciiTheme="minorHAnsi" w:eastAsia="Arial Unicode MS" w:hAnsiTheme="minorHAnsi" w:cs="Arial"/>
                <w:sz w:val="22"/>
                <w:szCs w:val="22"/>
              </w:rPr>
              <w:t>Udruga Slijepih Zagreb i Savez gluhih i nagluhih Grada Zagreba</w:t>
            </w:r>
          </w:p>
          <w:p w14:paraId="42EDAF1F" w14:textId="0DDC4CFB" w:rsidR="00F6739E" w:rsidRPr="00EF587B" w:rsidRDefault="00A472D2"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Opći cilj projekta bio je u</w:t>
            </w:r>
            <w:r w:rsidR="00F6739E" w:rsidRPr="00EF587B">
              <w:rPr>
                <w:rFonts w:asciiTheme="minorHAnsi" w:eastAsia="Arial Unicode MS" w:hAnsiTheme="minorHAnsi" w:cs="Arial"/>
                <w:sz w:val="22"/>
                <w:szCs w:val="22"/>
              </w:rPr>
              <w:t>naprjeđenje reproduktivno</w:t>
            </w:r>
            <w:r w:rsidRPr="00EF587B">
              <w:rPr>
                <w:rFonts w:asciiTheme="minorHAnsi" w:eastAsia="Arial Unicode MS" w:hAnsiTheme="minorHAnsi" w:cs="Arial"/>
                <w:sz w:val="22"/>
                <w:szCs w:val="22"/>
              </w:rPr>
              <w:t>g zdravlja žena s invaliditetom, a s</w:t>
            </w:r>
            <w:r w:rsidR="00F6739E" w:rsidRPr="00EF587B">
              <w:rPr>
                <w:rFonts w:asciiTheme="minorHAnsi" w:eastAsia="Arial Unicode MS" w:hAnsiTheme="minorHAnsi" w:cs="Arial"/>
                <w:sz w:val="22"/>
                <w:szCs w:val="22"/>
              </w:rPr>
              <w:t xml:space="preserve">pecifični ciljevi i aktivnosti </w:t>
            </w:r>
            <w:r w:rsidRPr="00EF587B">
              <w:rPr>
                <w:rFonts w:asciiTheme="minorHAnsi" w:eastAsia="Arial Unicode MS" w:hAnsiTheme="minorHAnsi" w:cs="Arial"/>
                <w:sz w:val="22"/>
                <w:szCs w:val="22"/>
              </w:rPr>
              <w:t xml:space="preserve">bili </w:t>
            </w:r>
            <w:r w:rsidR="00F6739E" w:rsidRPr="00EF587B">
              <w:rPr>
                <w:rFonts w:asciiTheme="minorHAnsi" w:eastAsia="Arial Unicode MS" w:hAnsiTheme="minorHAnsi" w:cs="Arial"/>
                <w:sz w:val="22"/>
                <w:szCs w:val="22"/>
              </w:rPr>
              <w:t>su sljedeći:</w:t>
            </w:r>
          </w:p>
          <w:p w14:paraId="22229518" w14:textId="77777777" w:rsidR="00F6739E" w:rsidRPr="00EF587B" w:rsidRDefault="00F6739E"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1/ Edukacija volonterki i zdravstvenih djelatnica za pružanje podrške trudnicama i majkama s invaliditetom</w:t>
            </w:r>
          </w:p>
          <w:p w14:paraId="5B6D08F7" w14:textId="77777777" w:rsidR="00F6739E" w:rsidRPr="00EF587B" w:rsidRDefault="00F6739E"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1.1. Edukacija Rodinih volonterki za savjetovanje i pružanje podrške ženama s invaliditetom tijekom trudnoće, poroda i babinja</w:t>
            </w:r>
          </w:p>
          <w:p w14:paraId="231E1D60" w14:textId="77777777" w:rsidR="00F6739E" w:rsidRPr="00EF587B" w:rsidRDefault="00F6739E"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1.2. Edukacija patronažnih sestara za pružanje učinkovite podrške majkama s invaliditetom tijekom babinja</w:t>
            </w:r>
          </w:p>
          <w:p w14:paraId="6E6D8CE3" w14:textId="77777777" w:rsidR="00F6739E" w:rsidRPr="00EF587B" w:rsidRDefault="00F6739E"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lastRenderedPageBreak/>
              <w:t>1.3. Edukacija asistentica žena s invaliditetom o vrstama podrške i oblicima edukacije vezanim uz reproduktivno zdravlje koju pružaju Rodine volonterke</w:t>
            </w:r>
          </w:p>
          <w:p w14:paraId="7B6BD1BC" w14:textId="77777777" w:rsidR="00F6739E" w:rsidRPr="00EF587B" w:rsidRDefault="00F6739E"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2/ Psihosocijalna podrška trudnicama i majkama s invaliditetom</w:t>
            </w:r>
          </w:p>
          <w:p w14:paraId="02D3B4CE" w14:textId="77777777" w:rsidR="00F6739E" w:rsidRPr="00EF587B" w:rsidRDefault="00F6739E"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2.1. Savjetovanje i educiranje trudnica i majki s invaliditetom o pripremi za porod i dojenju</w:t>
            </w:r>
          </w:p>
          <w:p w14:paraId="43E89364" w14:textId="77777777" w:rsidR="00F6739E" w:rsidRPr="00EF587B" w:rsidRDefault="00F6739E"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2.2. Fokus grupe sa ženama s invaliditetom</w:t>
            </w:r>
          </w:p>
          <w:p w14:paraId="46676B34" w14:textId="77777777" w:rsidR="00F6739E" w:rsidRPr="00EF587B" w:rsidRDefault="00F6739E"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3/ Podrška ženama s invaliditetom kroz prilagodbu edukativnih materijala</w:t>
            </w:r>
          </w:p>
          <w:p w14:paraId="764124FA" w14:textId="25A62F49" w:rsidR="00F6739E" w:rsidRPr="00EF587B" w:rsidRDefault="00F6739E"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3.1. </w:t>
            </w:r>
            <w:hyperlink r:id="rId15" w:history="1">
              <w:r w:rsidRPr="00D51574">
                <w:rPr>
                  <w:rStyle w:val="Hiperveza"/>
                  <w:rFonts w:asciiTheme="minorHAnsi" w:eastAsia="Arial Unicode MS" w:hAnsiTheme="minorHAnsi" w:cs="Arial"/>
                  <w:sz w:val="22"/>
                  <w:szCs w:val="22"/>
                </w:rPr>
                <w:t>Prilagodba i distribucija edukativnih materijala (brošura) ženama s invaliditetom</w:t>
              </w:r>
            </w:hyperlink>
          </w:p>
          <w:p w14:paraId="291047D8" w14:textId="77777777" w:rsidR="00F6739E" w:rsidRPr="00EF587B" w:rsidRDefault="00F6739E"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3.2. Predstavljanje rezultata projekta i promocija edukativnih materijala za žene s invaliditetom</w:t>
            </w:r>
          </w:p>
          <w:p w14:paraId="11942A63" w14:textId="2F0D594F" w:rsidR="00F6739E" w:rsidRPr="00EF587B" w:rsidRDefault="00A472D2"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Prijavitelj Roda bila je nositeljica projekta. </w:t>
            </w:r>
          </w:p>
        </w:tc>
      </w:tr>
      <w:tr w:rsidR="004C60F5" w:rsidRPr="00EF587B" w14:paraId="19FF1E82" w14:textId="77777777" w:rsidTr="00C1328C">
        <w:tblPrEx>
          <w:tblCellMar>
            <w:top w:w="55" w:type="dxa"/>
            <w:left w:w="55" w:type="dxa"/>
            <w:bottom w:w="55" w:type="dxa"/>
            <w:right w:w="55" w:type="dxa"/>
          </w:tblCellMar>
        </w:tblPrEx>
        <w:trPr>
          <w:trHeight w:val="237"/>
        </w:trPr>
        <w:tc>
          <w:tcPr>
            <w:tcW w:w="567" w:type="dxa"/>
            <w:vMerge/>
            <w:shd w:val="clear" w:color="auto" w:fill="F2F2F2"/>
          </w:tcPr>
          <w:p w14:paraId="4E5B1E6F" w14:textId="77777777" w:rsidR="004C60F5" w:rsidRPr="00EF587B" w:rsidRDefault="004C60F5" w:rsidP="004C60F5">
            <w:pPr>
              <w:pStyle w:val="Sadrajitablice"/>
              <w:snapToGrid w:val="0"/>
              <w:jc w:val="center"/>
              <w:rPr>
                <w:rFonts w:asciiTheme="minorHAnsi" w:hAnsiTheme="minorHAnsi" w:cs="Verdana"/>
                <w:sz w:val="22"/>
                <w:szCs w:val="22"/>
              </w:rPr>
            </w:pPr>
          </w:p>
        </w:tc>
        <w:tc>
          <w:tcPr>
            <w:tcW w:w="9351" w:type="dxa"/>
            <w:gridSpan w:val="9"/>
            <w:shd w:val="clear" w:color="auto" w:fill="FFF2CC" w:themeFill="accent4" w:themeFillTint="33"/>
          </w:tcPr>
          <w:p w14:paraId="56A884E5" w14:textId="21211715" w:rsidR="004C60F5" w:rsidRPr="00EF587B" w:rsidRDefault="004C60F5"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Naziv projekta:</w:t>
            </w:r>
            <w:r w:rsidR="00F6739E" w:rsidRPr="00EF587B">
              <w:rPr>
                <w:rFonts w:asciiTheme="minorHAnsi" w:eastAsia="Arial Unicode MS" w:hAnsiTheme="minorHAnsi" w:cs="Arial"/>
                <w:sz w:val="22"/>
                <w:szCs w:val="22"/>
              </w:rPr>
              <w:t xml:space="preserve"> </w:t>
            </w:r>
            <w:hyperlink r:id="rId16" w:history="1">
              <w:r w:rsidR="00F6739E" w:rsidRPr="00EF587B">
                <w:rPr>
                  <w:rStyle w:val="Hiperveza"/>
                  <w:rFonts w:asciiTheme="minorHAnsi" w:eastAsia="Arial Unicode MS" w:hAnsiTheme="minorHAnsi" w:cs="Arial"/>
                  <w:sz w:val="22"/>
                  <w:szCs w:val="22"/>
                </w:rPr>
                <w:t>Neprekinuta veza – povezujuće roditeljstvo iza rešetaka</w:t>
              </w:r>
            </w:hyperlink>
          </w:p>
        </w:tc>
      </w:tr>
      <w:tr w:rsidR="004C60F5" w:rsidRPr="00EF587B" w14:paraId="6AABE495" w14:textId="77777777" w:rsidTr="00C1328C">
        <w:tblPrEx>
          <w:tblCellMar>
            <w:top w:w="55" w:type="dxa"/>
            <w:left w:w="55" w:type="dxa"/>
            <w:bottom w:w="55" w:type="dxa"/>
            <w:right w:w="55" w:type="dxa"/>
          </w:tblCellMar>
        </w:tblPrEx>
        <w:trPr>
          <w:trHeight w:val="237"/>
        </w:trPr>
        <w:tc>
          <w:tcPr>
            <w:tcW w:w="567" w:type="dxa"/>
            <w:vMerge/>
            <w:shd w:val="clear" w:color="auto" w:fill="F2F2F2"/>
          </w:tcPr>
          <w:p w14:paraId="0FC4136B" w14:textId="77777777" w:rsidR="004C60F5" w:rsidRPr="00EF587B" w:rsidRDefault="004C60F5" w:rsidP="004C60F5">
            <w:pPr>
              <w:pStyle w:val="Sadrajitablice"/>
              <w:snapToGrid w:val="0"/>
              <w:jc w:val="center"/>
              <w:rPr>
                <w:rFonts w:asciiTheme="minorHAnsi" w:hAnsiTheme="minorHAnsi" w:cs="Verdana"/>
                <w:sz w:val="22"/>
                <w:szCs w:val="22"/>
              </w:rPr>
            </w:pPr>
          </w:p>
        </w:tc>
        <w:tc>
          <w:tcPr>
            <w:tcW w:w="1870" w:type="dxa"/>
            <w:shd w:val="clear" w:color="auto" w:fill="FFF2CC" w:themeFill="accent4" w:themeFillTint="33"/>
          </w:tcPr>
          <w:p w14:paraId="7029AEBC" w14:textId="11B82B1C"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Mjesto provedbe projekta</w:t>
            </w:r>
          </w:p>
        </w:tc>
        <w:tc>
          <w:tcPr>
            <w:tcW w:w="1870" w:type="dxa"/>
            <w:shd w:val="clear" w:color="auto" w:fill="FFF2CC" w:themeFill="accent4" w:themeFillTint="33"/>
          </w:tcPr>
          <w:p w14:paraId="0A214B5A" w14:textId="615A7D61"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Iznos dobivenih sredstava (KN)</w:t>
            </w:r>
          </w:p>
        </w:tc>
        <w:tc>
          <w:tcPr>
            <w:tcW w:w="1870" w:type="dxa"/>
            <w:gridSpan w:val="2"/>
            <w:shd w:val="clear" w:color="auto" w:fill="FFF2CC" w:themeFill="accent4" w:themeFillTint="33"/>
          </w:tcPr>
          <w:p w14:paraId="3A546249" w14:textId="6788D285"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Nositelj ili partner</w:t>
            </w:r>
          </w:p>
        </w:tc>
        <w:tc>
          <w:tcPr>
            <w:tcW w:w="1870" w:type="dxa"/>
            <w:gridSpan w:val="3"/>
            <w:shd w:val="clear" w:color="auto" w:fill="FFF2CC" w:themeFill="accent4" w:themeFillTint="33"/>
          </w:tcPr>
          <w:p w14:paraId="524B52E6" w14:textId="070121D2" w:rsidR="004C60F5" w:rsidRPr="00EF587B" w:rsidRDefault="004C60F5" w:rsidP="004C60F5">
            <w:pPr>
              <w:snapToGrid w:val="0"/>
              <w:rPr>
                <w:rFonts w:asciiTheme="minorHAnsi" w:eastAsia="Arial Unicode MS" w:hAnsiTheme="minorHAnsi" w:cs="Arial"/>
                <w:sz w:val="22"/>
                <w:szCs w:val="22"/>
              </w:rPr>
            </w:pPr>
            <w:r w:rsidRPr="00EF587B">
              <w:rPr>
                <w:rFonts w:asciiTheme="minorHAnsi" w:hAnsiTheme="minorHAnsi"/>
                <w:sz w:val="22"/>
                <w:szCs w:val="22"/>
              </w:rPr>
              <w:t>Izvor financiranja</w:t>
            </w:r>
          </w:p>
        </w:tc>
        <w:tc>
          <w:tcPr>
            <w:tcW w:w="1871" w:type="dxa"/>
            <w:gridSpan w:val="2"/>
            <w:shd w:val="clear" w:color="auto" w:fill="FFF2CC" w:themeFill="accent4" w:themeFillTint="33"/>
          </w:tcPr>
          <w:p w14:paraId="2EB82D3A" w14:textId="79E26757" w:rsidR="004C60F5" w:rsidRPr="00EF587B" w:rsidRDefault="00C1328C" w:rsidP="004C60F5">
            <w:pPr>
              <w:snapToGrid w:val="0"/>
              <w:rPr>
                <w:rFonts w:asciiTheme="minorHAnsi" w:eastAsia="Arial Unicode MS" w:hAnsiTheme="minorHAnsi" w:cs="Arial"/>
                <w:sz w:val="22"/>
                <w:szCs w:val="22"/>
              </w:rPr>
            </w:pPr>
            <w:r w:rsidRPr="00EF587B">
              <w:rPr>
                <w:rFonts w:asciiTheme="minorHAnsi" w:hAnsiTheme="minorHAnsi"/>
                <w:sz w:val="22"/>
                <w:szCs w:val="22"/>
              </w:rPr>
              <w:t>Razdoblje provedbe</w:t>
            </w:r>
          </w:p>
        </w:tc>
      </w:tr>
      <w:tr w:rsidR="004C60F5" w:rsidRPr="00EF587B" w14:paraId="6108E197" w14:textId="77777777" w:rsidTr="004C60F5">
        <w:tblPrEx>
          <w:tblCellMar>
            <w:top w:w="55" w:type="dxa"/>
            <w:left w:w="55" w:type="dxa"/>
            <w:bottom w:w="55" w:type="dxa"/>
            <w:right w:w="55" w:type="dxa"/>
          </w:tblCellMar>
        </w:tblPrEx>
        <w:trPr>
          <w:trHeight w:val="237"/>
        </w:trPr>
        <w:tc>
          <w:tcPr>
            <w:tcW w:w="567" w:type="dxa"/>
            <w:vMerge/>
            <w:shd w:val="clear" w:color="auto" w:fill="F2F2F2"/>
          </w:tcPr>
          <w:p w14:paraId="1F5184E9" w14:textId="77777777" w:rsidR="004C60F5" w:rsidRPr="00EF587B" w:rsidRDefault="004C60F5" w:rsidP="004C60F5">
            <w:pPr>
              <w:pStyle w:val="Sadrajitablice"/>
              <w:snapToGrid w:val="0"/>
              <w:jc w:val="center"/>
              <w:rPr>
                <w:rFonts w:asciiTheme="minorHAnsi" w:hAnsiTheme="minorHAnsi" w:cs="Verdana"/>
                <w:sz w:val="22"/>
                <w:szCs w:val="22"/>
              </w:rPr>
            </w:pPr>
          </w:p>
        </w:tc>
        <w:tc>
          <w:tcPr>
            <w:tcW w:w="1870" w:type="dxa"/>
            <w:shd w:val="clear" w:color="auto" w:fill="auto"/>
          </w:tcPr>
          <w:p w14:paraId="1564AF0C" w14:textId="6E34F5BC" w:rsidR="004C60F5" w:rsidRPr="00EF587B" w:rsidRDefault="00D51574" w:rsidP="00D51574">
            <w:pPr>
              <w:snapToGrid w:val="0"/>
              <w:rPr>
                <w:rFonts w:asciiTheme="minorHAnsi" w:eastAsia="Arial Unicode MS" w:hAnsiTheme="minorHAnsi" w:cs="Arial"/>
                <w:sz w:val="22"/>
                <w:szCs w:val="22"/>
              </w:rPr>
            </w:pPr>
            <w:r>
              <w:rPr>
                <w:rFonts w:asciiTheme="minorHAnsi" w:eastAsia="Arial Unicode MS" w:hAnsiTheme="minorHAnsi" w:cs="Arial"/>
                <w:sz w:val="22"/>
                <w:szCs w:val="22"/>
              </w:rPr>
              <w:t xml:space="preserve">Kaznionica i zatvor u </w:t>
            </w:r>
            <w:r w:rsidR="00F6739E" w:rsidRPr="00EF587B">
              <w:rPr>
                <w:rFonts w:asciiTheme="minorHAnsi" w:eastAsia="Arial Unicode MS" w:hAnsiTheme="minorHAnsi" w:cs="Arial"/>
                <w:sz w:val="22"/>
                <w:szCs w:val="22"/>
              </w:rPr>
              <w:t>Požeg</w:t>
            </w:r>
            <w:r>
              <w:rPr>
                <w:rFonts w:asciiTheme="minorHAnsi" w:eastAsia="Arial Unicode MS" w:hAnsiTheme="minorHAnsi" w:cs="Arial"/>
                <w:sz w:val="22"/>
                <w:szCs w:val="22"/>
              </w:rPr>
              <w:t>i</w:t>
            </w:r>
          </w:p>
        </w:tc>
        <w:tc>
          <w:tcPr>
            <w:tcW w:w="1870" w:type="dxa"/>
            <w:shd w:val="clear" w:color="auto" w:fill="auto"/>
          </w:tcPr>
          <w:p w14:paraId="529C0F03" w14:textId="737E2D0F" w:rsidR="004C60F5" w:rsidRPr="00EF587B" w:rsidRDefault="00F6739E"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127.500 kn</w:t>
            </w:r>
          </w:p>
        </w:tc>
        <w:tc>
          <w:tcPr>
            <w:tcW w:w="1870" w:type="dxa"/>
            <w:gridSpan w:val="2"/>
            <w:shd w:val="clear" w:color="auto" w:fill="auto"/>
          </w:tcPr>
          <w:p w14:paraId="47F8D402" w14:textId="4A9397E7" w:rsidR="004C60F5" w:rsidRPr="00EF587B" w:rsidRDefault="00F6739E"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Nositelj</w:t>
            </w:r>
          </w:p>
        </w:tc>
        <w:tc>
          <w:tcPr>
            <w:tcW w:w="1870" w:type="dxa"/>
            <w:gridSpan w:val="3"/>
            <w:shd w:val="clear" w:color="auto" w:fill="auto"/>
          </w:tcPr>
          <w:p w14:paraId="2FEA3C7A" w14:textId="1B3751B6" w:rsidR="004C60F5" w:rsidRPr="00EF587B" w:rsidRDefault="00F6739E"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Ministarstvo pravosuđa RH</w:t>
            </w:r>
          </w:p>
        </w:tc>
        <w:tc>
          <w:tcPr>
            <w:tcW w:w="1871" w:type="dxa"/>
            <w:gridSpan w:val="2"/>
            <w:shd w:val="clear" w:color="auto" w:fill="auto"/>
          </w:tcPr>
          <w:p w14:paraId="481ECF70" w14:textId="329E06F8" w:rsidR="004C60F5" w:rsidRPr="00EF587B" w:rsidRDefault="00F6739E" w:rsidP="004C60F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siječanj 2017. – prosinac 2017.</w:t>
            </w:r>
          </w:p>
        </w:tc>
      </w:tr>
      <w:tr w:rsidR="004C60F5" w:rsidRPr="00EF587B" w14:paraId="018A90B2" w14:textId="77777777" w:rsidTr="0067361C">
        <w:tblPrEx>
          <w:tblCellMar>
            <w:top w:w="55" w:type="dxa"/>
            <w:left w:w="55" w:type="dxa"/>
            <w:bottom w:w="55" w:type="dxa"/>
            <w:right w:w="55" w:type="dxa"/>
          </w:tblCellMar>
        </w:tblPrEx>
        <w:trPr>
          <w:trHeight w:val="237"/>
        </w:trPr>
        <w:tc>
          <w:tcPr>
            <w:tcW w:w="567" w:type="dxa"/>
            <w:vMerge/>
            <w:shd w:val="clear" w:color="auto" w:fill="F2F2F2"/>
          </w:tcPr>
          <w:p w14:paraId="25AF986C" w14:textId="77777777" w:rsidR="004C60F5" w:rsidRPr="00EF587B" w:rsidRDefault="004C60F5" w:rsidP="004C60F5">
            <w:pPr>
              <w:pStyle w:val="Sadrajitablice"/>
              <w:snapToGrid w:val="0"/>
              <w:jc w:val="center"/>
              <w:rPr>
                <w:rFonts w:asciiTheme="minorHAnsi" w:hAnsiTheme="minorHAnsi" w:cs="Verdana"/>
                <w:sz w:val="22"/>
                <w:szCs w:val="22"/>
              </w:rPr>
            </w:pPr>
          </w:p>
        </w:tc>
        <w:tc>
          <w:tcPr>
            <w:tcW w:w="9351" w:type="dxa"/>
            <w:gridSpan w:val="9"/>
            <w:shd w:val="clear" w:color="auto" w:fill="auto"/>
          </w:tcPr>
          <w:p w14:paraId="7370C5E7" w14:textId="77777777" w:rsidR="00D51574" w:rsidRDefault="00D51574" w:rsidP="000459CB">
            <w:pPr>
              <w:snapToGrid w:val="0"/>
              <w:jc w:val="both"/>
              <w:rPr>
                <w:rFonts w:asciiTheme="minorHAnsi" w:eastAsia="Arial Unicode MS" w:hAnsiTheme="minorHAnsi" w:cs="Arial"/>
                <w:sz w:val="22"/>
                <w:szCs w:val="22"/>
                <w:u w:val="single"/>
              </w:rPr>
            </w:pPr>
          </w:p>
          <w:p w14:paraId="4A0F803D" w14:textId="77777777" w:rsidR="004C60F5" w:rsidRDefault="004C60F5" w:rsidP="000459CB">
            <w:pPr>
              <w:snapToGrid w:val="0"/>
              <w:jc w:val="both"/>
              <w:rPr>
                <w:rFonts w:asciiTheme="minorHAnsi" w:eastAsia="Arial Unicode MS" w:hAnsiTheme="minorHAnsi" w:cs="Arial"/>
                <w:sz w:val="22"/>
                <w:szCs w:val="22"/>
                <w:u w:val="single"/>
              </w:rPr>
            </w:pPr>
            <w:r w:rsidRPr="00EF587B">
              <w:rPr>
                <w:rFonts w:asciiTheme="minorHAnsi" w:eastAsia="Arial Unicode MS" w:hAnsiTheme="minorHAnsi" w:cs="Arial"/>
                <w:sz w:val="22"/>
                <w:szCs w:val="22"/>
                <w:u w:val="single"/>
              </w:rPr>
              <w:t>Kratki opis projekta i uloga prijavitelja:</w:t>
            </w:r>
          </w:p>
          <w:p w14:paraId="48652C93" w14:textId="77777777" w:rsidR="00D51574" w:rsidRPr="00EF587B" w:rsidRDefault="00D51574" w:rsidP="000459CB">
            <w:pPr>
              <w:snapToGrid w:val="0"/>
              <w:jc w:val="both"/>
              <w:rPr>
                <w:rFonts w:asciiTheme="minorHAnsi" w:eastAsia="Arial Unicode MS" w:hAnsiTheme="minorHAnsi" w:cs="Arial"/>
                <w:sz w:val="22"/>
                <w:szCs w:val="22"/>
                <w:u w:val="single"/>
              </w:rPr>
            </w:pPr>
          </w:p>
          <w:p w14:paraId="645DAA0D" w14:textId="77777777" w:rsidR="00D123C4" w:rsidRPr="00EF587B" w:rsidRDefault="00D123C4"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Trajanje projekta: siječanj 2017. – prosinac 2017.</w:t>
            </w:r>
          </w:p>
          <w:p w14:paraId="6F777236" w14:textId="05F984E8" w:rsidR="00D123C4" w:rsidRPr="00EF587B" w:rsidRDefault="00D51574" w:rsidP="000459CB">
            <w:pPr>
              <w:snapToGrid w:val="0"/>
              <w:jc w:val="both"/>
              <w:rPr>
                <w:rFonts w:asciiTheme="minorHAnsi" w:eastAsia="Arial Unicode MS" w:hAnsiTheme="minorHAnsi" w:cs="Arial"/>
                <w:sz w:val="22"/>
                <w:szCs w:val="22"/>
              </w:rPr>
            </w:pPr>
            <w:r>
              <w:rPr>
                <w:rFonts w:asciiTheme="minorHAnsi" w:eastAsia="Arial Unicode MS" w:hAnsiTheme="minorHAnsi" w:cs="Arial"/>
                <w:b/>
                <w:sz w:val="22"/>
                <w:szCs w:val="22"/>
              </w:rPr>
              <w:t xml:space="preserve">Opći cilj projekta bilo je </w:t>
            </w:r>
            <w:r>
              <w:rPr>
                <w:rFonts w:asciiTheme="minorHAnsi" w:eastAsia="Arial Unicode MS" w:hAnsiTheme="minorHAnsi" w:cs="Arial"/>
                <w:sz w:val="22"/>
                <w:szCs w:val="22"/>
              </w:rPr>
              <w:t>o</w:t>
            </w:r>
            <w:r w:rsidR="00D123C4" w:rsidRPr="00EF587B">
              <w:rPr>
                <w:rFonts w:asciiTheme="minorHAnsi" w:eastAsia="Arial Unicode MS" w:hAnsiTheme="minorHAnsi" w:cs="Arial"/>
                <w:sz w:val="22"/>
                <w:szCs w:val="22"/>
              </w:rPr>
              <w:t>čuvanje bliske veze između majke i djeteta</w:t>
            </w:r>
          </w:p>
          <w:p w14:paraId="7B3DDB9F" w14:textId="65376A45" w:rsidR="00D123C4" w:rsidRPr="00EF587B" w:rsidRDefault="00D123C4"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Specifični ciljevi projekta bili su pružanje podrške zatvorenicama u povezujućem roditeljstvu, jačanje roditeljskih kompetencija, osnaživanje zatvorenica u majčinstvu, jačanje svijesti osoblja zatvorskog sustava o važnosti povezujućeg roditeljstva, podizanje svijesti javnosti o važnosti održavanja obiteljskih veza zatvorenica/ka i njihove djece.</w:t>
            </w:r>
          </w:p>
          <w:p w14:paraId="3FD72A10" w14:textId="77777777" w:rsidR="00D123C4" w:rsidRPr="00EF587B" w:rsidRDefault="00D123C4" w:rsidP="000459CB">
            <w:pPr>
              <w:snapToGrid w:val="0"/>
              <w:jc w:val="both"/>
              <w:rPr>
                <w:rFonts w:asciiTheme="minorHAnsi" w:eastAsia="Arial Unicode MS" w:hAnsiTheme="minorHAnsi" w:cs="Arial"/>
                <w:sz w:val="22"/>
                <w:szCs w:val="22"/>
              </w:rPr>
            </w:pPr>
          </w:p>
          <w:p w14:paraId="29D1B601" w14:textId="32B8B48A" w:rsidR="00D123C4" w:rsidRPr="00EF587B" w:rsidRDefault="00603EB9"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Provodile su se</w:t>
            </w:r>
            <w:r w:rsidR="00D123C4" w:rsidRPr="00EF587B">
              <w:rPr>
                <w:rFonts w:asciiTheme="minorHAnsi" w:eastAsia="Arial Unicode MS" w:hAnsiTheme="minorHAnsi" w:cs="Arial"/>
                <w:sz w:val="22"/>
                <w:szCs w:val="22"/>
              </w:rPr>
              <w:t xml:space="preserve"> aktivnosti kroz koje se majkama zatvorenicama pružala podrška u roditeljstvu: podrška trudnicama i majkama tijekom trudnoće i babinja koja uključuje podršku oko pripreme za porod, podršku dojenju i nošenju djeteta u nosiljkama; psihosocijalna podrška majkama zatvorenicama putem grupa podrške radioničkog tipa.</w:t>
            </w:r>
            <w:r w:rsidRPr="00EF587B">
              <w:rPr>
                <w:rFonts w:asciiTheme="minorHAnsi" w:eastAsia="Arial Unicode MS" w:hAnsiTheme="minorHAnsi" w:cs="Arial"/>
                <w:sz w:val="22"/>
                <w:szCs w:val="22"/>
              </w:rPr>
              <w:t xml:space="preserve"> Također, provodile su se </w:t>
            </w:r>
            <w:r w:rsidR="00D123C4" w:rsidRPr="00EF587B">
              <w:rPr>
                <w:rFonts w:asciiTheme="minorHAnsi" w:eastAsia="Arial Unicode MS" w:hAnsiTheme="minorHAnsi" w:cs="Arial"/>
                <w:sz w:val="22"/>
                <w:szCs w:val="22"/>
              </w:rPr>
              <w:t>radionice u kojima majke zatvorenice ima</w:t>
            </w:r>
            <w:r w:rsidRPr="00EF587B">
              <w:rPr>
                <w:rFonts w:asciiTheme="minorHAnsi" w:eastAsia="Arial Unicode MS" w:hAnsiTheme="minorHAnsi" w:cs="Arial"/>
                <w:sz w:val="22"/>
                <w:szCs w:val="22"/>
              </w:rPr>
              <w:t>le</w:t>
            </w:r>
            <w:r w:rsidR="00D123C4" w:rsidRPr="00EF587B">
              <w:rPr>
                <w:rFonts w:asciiTheme="minorHAnsi" w:eastAsia="Arial Unicode MS" w:hAnsiTheme="minorHAnsi" w:cs="Arial"/>
                <w:sz w:val="22"/>
                <w:szCs w:val="22"/>
              </w:rPr>
              <w:t xml:space="preserve"> aktivnu ulogu (kuharske i kazališno-glazbene radionice)</w:t>
            </w:r>
            <w:r w:rsidRPr="00EF587B">
              <w:rPr>
                <w:rFonts w:asciiTheme="minorHAnsi" w:eastAsia="Arial Unicode MS" w:hAnsiTheme="minorHAnsi" w:cs="Arial"/>
                <w:sz w:val="22"/>
                <w:szCs w:val="22"/>
              </w:rPr>
              <w:t xml:space="preserve">, promotivne aktivnosti kojima </w:t>
            </w:r>
            <w:r w:rsidR="00D123C4" w:rsidRPr="00EF587B">
              <w:rPr>
                <w:rFonts w:asciiTheme="minorHAnsi" w:eastAsia="Arial Unicode MS" w:hAnsiTheme="minorHAnsi" w:cs="Arial"/>
                <w:sz w:val="22"/>
                <w:szCs w:val="22"/>
              </w:rPr>
              <w:t>se podi</w:t>
            </w:r>
            <w:r w:rsidRPr="00EF587B">
              <w:rPr>
                <w:rFonts w:asciiTheme="minorHAnsi" w:eastAsia="Arial Unicode MS" w:hAnsiTheme="minorHAnsi" w:cs="Arial"/>
                <w:sz w:val="22"/>
                <w:szCs w:val="22"/>
              </w:rPr>
              <w:t>zala</w:t>
            </w:r>
            <w:r w:rsidR="00D123C4" w:rsidRPr="00EF587B">
              <w:rPr>
                <w:rFonts w:asciiTheme="minorHAnsi" w:eastAsia="Arial Unicode MS" w:hAnsiTheme="minorHAnsi" w:cs="Arial"/>
                <w:sz w:val="22"/>
                <w:szCs w:val="22"/>
              </w:rPr>
              <w:t xml:space="preserve"> svijest javnosti te edukacija majki, primalja i osoblja kaznionice</w:t>
            </w:r>
            <w:r w:rsidRPr="00EF587B">
              <w:rPr>
                <w:rFonts w:asciiTheme="minorHAnsi" w:eastAsia="Arial Unicode MS" w:hAnsiTheme="minorHAnsi" w:cs="Arial"/>
                <w:sz w:val="22"/>
                <w:szCs w:val="22"/>
              </w:rPr>
              <w:t xml:space="preserve">. </w:t>
            </w:r>
            <w:r w:rsidR="000459CB">
              <w:rPr>
                <w:rFonts w:asciiTheme="minorHAnsi" w:eastAsia="Arial Unicode MS" w:hAnsiTheme="minorHAnsi" w:cs="Arial"/>
                <w:sz w:val="22"/>
                <w:szCs w:val="22"/>
              </w:rPr>
              <w:t xml:space="preserve">U okviru projekta uređen je prostor dnevnog boravka u kojemu borave zatvorenice koje su trudnice ili koje su rodile dijete za vrijeme održavanja kazne jer u tom slučaju dijete ostaje s majkom u zatvoru do 3. godine života. Također je uz veliku volontersku podršku 10 zatvorenica uređen prostor posjeta u kojemu se održavaju posjete obitelji.  </w:t>
            </w:r>
          </w:p>
          <w:p w14:paraId="6CC94C8C" w14:textId="6D400E9D" w:rsidR="004F1A28" w:rsidRPr="00EF587B" w:rsidRDefault="004F1A28" w:rsidP="000459CB">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Prijavitelj, Roda, bila je nositeljica projekta.</w:t>
            </w:r>
          </w:p>
        </w:tc>
      </w:tr>
    </w:tbl>
    <w:p w14:paraId="459E6BE9" w14:textId="77777777" w:rsidR="00952C02" w:rsidRDefault="00952C02" w:rsidP="00074B02">
      <w:pPr>
        <w:rPr>
          <w:rFonts w:ascii="Arial Narrow" w:eastAsia="Arial Unicode MS" w:hAnsi="Arial Narrow" w:cs="Arial"/>
          <w:bCs/>
        </w:rPr>
      </w:pPr>
    </w:p>
    <w:p w14:paraId="72F2D1BF" w14:textId="77777777" w:rsidR="000459CB" w:rsidRDefault="000459CB" w:rsidP="00074B02">
      <w:pPr>
        <w:rPr>
          <w:rFonts w:ascii="Arial Narrow" w:eastAsia="Arial Unicode MS" w:hAnsi="Arial Narrow" w:cs="Arial"/>
          <w:bCs/>
        </w:rPr>
      </w:pPr>
    </w:p>
    <w:p w14:paraId="68656E64" w14:textId="77777777" w:rsidR="000459CB" w:rsidRDefault="000459CB" w:rsidP="00074B02">
      <w:pPr>
        <w:rPr>
          <w:rFonts w:ascii="Arial Narrow" w:eastAsia="Arial Unicode MS" w:hAnsi="Arial Narrow" w:cs="Arial"/>
          <w:bCs/>
        </w:rPr>
      </w:pPr>
    </w:p>
    <w:p w14:paraId="1648E2A6" w14:textId="77777777" w:rsidR="000459CB" w:rsidRDefault="000459CB" w:rsidP="00074B02">
      <w:pPr>
        <w:rPr>
          <w:rFonts w:ascii="Arial Narrow" w:eastAsia="Arial Unicode MS" w:hAnsi="Arial Narrow" w:cs="Arial"/>
          <w:bCs/>
        </w:rPr>
      </w:pPr>
    </w:p>
    <w:p w14:paraId="052BB880" w14:textId="77777777" w:rsidR="000459CB" w:rsidRDefault="000459CB" w:rsidP="00074B02">
      <w:pPr>
        <w:rPr>
          <w:rFonts w:ascii="Arial Narrow" w:eastAsia="Arial Unicode MS" w:hAnsi="Arial Narrow" w:cs="Arial"/>
          <w:bCs/>
        </w:rPr>
      </w:pPr>
    </w:p>
    <w:p w14:paraId="7951B0D5" w14:textId="77777777" w:rsidR="000459CB" w:rsidRDefault="000459CB" w:rsidP="00074B02">
      <w:pPr>
        <w:rPr>
          <w:rFonts w:ascii="Arial Narrow" w:eastAsia="Arial Unicode MS" w:hAnsi="Arial Narrow" w:cs="Arial"/>
          <w:bCs/>
        </w:rPr>
      </w:pPr>
    </w:p>
    <w:p w14:paraId="4DF9CD45" w14:textId="77777777" w:rsidR="000459CB" w:rsidRDefault="000459CB" w:rsidP="00074B02">
      <w:pPr>
        <w:rPr>
          <w:rFonts w:ascii="Arial Narrow" w:eastAsia="Arial Unicode MS" w:hAnsi="Arial Narrow" w:cs="Arial"/>
          <w:bCs/>
        </w:rPr>
      </w:pPr>
    </w:p>
    <w:p w14:paraId="0344AD82" w14:textId="77777777" w:rsidR="000459CB" w:rsidRDefault="000459CB" w:rsidP="00074B02">
      <w:pPr>
        <w:rPr>
          <w:rFonts w:ascii="Arial Narrow" w:eastAsia="Arial Unicode MS" w:hAnsi="Arial Narrow" w:cs="Arial"/>
          <w:bCs/>
        </w:rPr>
      </w:pPr>
    </w:p>
    <w:p w14:paraId="7CC0F4BE" w14:textId="77777777" w:rsidR="000459CB" w:rsidRDefault="000459CB" w:rsidP="00074B02">
      <w:pPr>
        <w:rPr>
          <w:rFonts w:ascii="Arial Narrow" w:eastAsia="Arial Unicode MS" w:hAnsi="Arial Narrow" w:cs="Arial"/>
          <w:bCs/>
        </w:rPr>
      </w:pPr>
    </w:p>
    <w:p w14:paraId="117A16CA" w14:textId="77777777" w:rsidR="000459CB" w:rsidRDefault="000459CB" w:rsidP="00074B02">
      <w:pPr>
        <w:rPr>
          <w:rFonts w:ascii="Arial Narrow" w:eastAsia="Arial Unicode MS" w:hAnsi="Arial Narrow" w:cs="Arial"/>
          <w:bCs/>
        </w:rPr>
      </w:pPr>
    </w:p>
    <w:p w14:paraId="13C8EDDF" w14:textId="77777777" w:rsidR="000459CB" w:rsidRDefault="000459CB" w:rsidP="00074B02">
      <w:pPr>
        <w:rPr>
          <w:rFonts w:ascii="Arial Narrow" w:eastAsia="Arial Unicode MS" w:hAnsi="Arial Narrow" w:cs="Arial"/>
          <w:bCs/>
        </w:rPr>
      </w:pPr>
    </w:p>
    <w:p w14:paraId="1E5A371D" w14:textId="77777777" w:rsidR="000459CB" w:rsidRDefault="000459CB" w:rsidP="00074B02">
      <w:pPr>
        <w:rPr>
          <w:rFonts w:ascii="Arial Narrow" w:eastAsia="Arial Unicode MS" w:hAnsi="Arial Narrow" w:cs="Arial"/>
          <w:bCs/>
        </w:rPr>
      </w:pPr>
    </w:p>
    <w:p w14:paraId="060128BC" w14:textId="77777777" w:rsidR="000459CB" w:rsidRDefault="000459CB" w:rsidP="00074B02">
      <w:pPr>
        <w:rPr>
          <w:rFonts w:ascii="Arial Narrow" w:eastAsia="Arial Unicode MS" w:hAnsi="Arial Narrow" w:cs="Arial"/>
          <w:bCs/>
        </w:rPr>
      </w:pPr>
    </w:p>
    <w:p w14:paraId="75845590" w14:textId="77777777" w:rsidR="000459CB" w:rsidRPr="00EF587B" w:rsidRDefault="000459CB" w:rsidP="00074B02">
      <w:pPr>
        <w:rPr>
          <w:rFonts w:ascii="Arial Narrow" w:eastAsia="Arial Unicode MS" w:hAnsi="Arial Narrow" w:cs="Arial"/>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4954"/>
        <w:gridCol w:w="1421"/>
        <w:gridCol w:w="709"/>
        <w:gridCol w:w="1276"/>
        <w:gridCol w:w="992"/>
      </w:tblGrid>
      <w:tr w:rsidR="00E550E4" w:rsidRPr="00EF587B" w14:paraId="4E32F8AF" w14:textId="77777777" w:rsidTr="008D4260">
        <w:tc>
          <w:tcPr>
            <w:tcW w:w="9918" w:type="dxa"/>
            <w:gridSpan w:val="6"/>
            <w:shd w:val="clear" w:color="auto" w:fill="0070C0"/>
          </w:tcPr>
          <w:p w14:paraId="31380C0C" w14:textId="77777777" w:rsidR="00E550E4" w:rsidRPr="00EF587B" w:rsidRDefault="00E550E4" w:rsidP="008D4260">
            <w:pPr>
              <w:suppressLineNumbers/>
              <w:tabs>
                <w:tab w:val="center" w:pos="4860"/>
              </w:tabs>
              <w:suppressAutoHyphens/>
              <w:snapToGrid w:val="0"/>
              <w:ind w:right="-284"/>
              <w:rPr>
                <w:rFonts w:ascii="Calibri" w:eastAsia="Arial" w:hAnsi="Calibri" w:cs="Verdana"/>
                <w:b/>
                <w:bCs/>
                <w:color w:val="FFFFFF"/>
                <w:sz w:val="22"/>
                <w:szCs w:val="22"/>
                <w:lang w:eastAsia="ar-SA"/>
              </w:rPr>
            </w:pPr>
            <w:r w:rsidRPr="00EF587B">
              <w:rPr>
                <w:rFonts w:ascii="Calibri" w:hAnsi="Calibri" w:cs="Verdana"/>
                <w:b/>
                <w:bCs/>
                <w:color w:val="FFFFFF"/>
                <w:szCs w:val="22"/>
                <w:lang w:eastAsia="ar-SA"/>
              </w:rPr>
              <w:lastRenderedPageBreak/>
              <w:t xml:space="preserve">III. OPĆI PODACI O </w:t>
            </w:r>
            <w:r w:rsidRPr="00EF587B">
              <w:rPr>
                <w:rFonts w:ascii="Calibri" w:eastAsia="Arial" w:hAnsi="Calibri" w:cs="Verdana"/>
                <w:b/>
                <w:bCs/>
                <w:color w:val="FFFFFF"/>
                <w:szCs w:val="22"/>
                <w:lang w:eastAsia="ar-SA"/>
              </w:rPr>
              <w:t>PARTNERU</w:t>
            </w:r>
            <w:r w:rsidRPr="00EF587B">
              <w:rPr>
                <w:rFonts w:ascii="Calibri" w:eastAsia="Arial" w:hAnsi="Calibri" w:cs="Verdana"/>
                <w:b/>
                <w:bCs/>
                <w:color w:val="FFFFFF"/>
                <w:sz w:val="22"/>
                <w:szCs w:val="22"/>
                <w:lang w:eastAsia="ar-SA"/>
              </w:rPr>
              <w:tab/>
            </w:r>
          </w:p>
        </w:tc>
      </w:tr>
      <w:tr w:rsidR="00E550E4" w:rsidRPr="00EF587B" w14:paraId="5BF0C779" w14:textId="77777777" w:rsidTr="008D4260">
        <w:tblPrEx>
          <w:tblCellMar>
            <w:top w:w="55" w:type="dxa"/>
            <w:left w:w="55" w:type="dxa"/>
            <w:bottom w:w="55" w:type="dxa"/>
            <w:right w:w="55" w:type="dxa"/>
          </w:tblCellMar>
        </w:tblPrEx>
        <w:tc>
          <w:tcPr>
            <w:tcW w:w="566" w:type="dxa"/>
            <w:shd w:val="clear" w:color="auto" w:fill="DBE5F1"/>
          </w:tcPr>
          <w:p w14:paraId="147B20A0"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w:t>
            </w:r>
          </w:p>
        </w:tc>
        <w:tc>
          <w:tcPr>
            <w:tcW w:w="4954" w:type="dxa"/>
            <w:shd w:val="clear" w:color="auto" w:fill="DBE5F1"/>
          </w:tcPr>
          <w:p w14:paraId="529F65CD" w14:textId="77777777" w:rsidR="00E550E4" w:rsidRPr="00EF587B" w:rsidRDefault="00E550E4" w:rsidP="00E550E4">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Naziv organizacije </w:t>
            </w:r>
          </w:p>
        </w:tc>
        <w:tc>
          <w:tcPr>
            <w:tcW w:w="4398" w:type="dxa"/>
            <w:gridSpan w:val="4"/>
            <w:shd w:val="clear" w:color="auto" w:fill="auto"/>
          </w:tcPr>
          <w:p w14:paraId="481154D8"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PRONI Centar za socijalno podučavanje</w:t>
            </w:r>
          </w:p>
        </w:tc>
      </w:tr>
      <w:tr w:rsidR="00E550E4" w:rsidRPr="00EF587B" w14:paraId="009F2E41" w14:textId="77777777" w:rsidTr="008D4260">
        <w:tblPrEx>
          <w:tblCellMar>
            <w:top w:w="55" w:type="dxa"/>
            <w:left w:w="55" w:type="dxa"/>
            <w:bottom w:w="55" w:type="dxa"/>
            <w:right w:w="55" w:type="dxa"/>
          </w:tblCellMar>
        </w:tblPrEx>
        <w:tc>
          <w:tcPr>
            <w:tcW w:w="566" w:type="dxa"/>
            <w:shd w:val="clear" w:color="auto" w:fill="DBE5F1"/>
          </w:tcPr>
          <w:p w14:paraId="3F21411A"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2.</w:t>
            </w:r>
          </w:p>
        </w:tc>
        <w:tc>
          <w:tcPr>
            <w:tcW w:w="4954" w:type="dxa"/>
            <w:shd w:val="clear" w:color="auto" w:fill="DBE5F1"/>
          </w:tcPr>
          <w:p w14:paraId="79CB5B9B" w14:textId="77777777" w:rsidR="00E550E4" w:rsidRPr="00EF587B" w:rsidRDefault="00E550E4" w:rsidP="00E550E4">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OIB (Osobni identifikacijski broj) </w:t>
            </w:r>
          </w:p>
        </w:tc>
        <w:tc>
          <w:tcPr>
            <w:tcW w:w="4398" w:type="dxa"/>
            <w:gridSpan w:val="4"/>
            <w:shd w:val="clear" w:color="auto" w:fill="auto"/>
          </w:tcPr>
          <w:p w14:paraId="09864F5C"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37211670724</w:t>
            </w:r>
          </w:p>
        </w:tc>
      </w:tr>
      <w:tr w:rsidR="00E550E4" w:rsidRPr="00EF587B" w14:paraId="1E3AFD4F" w14:textId="77777777" w:rsidTr="008D4260">
        <w:tblPrEx>
          <w:tblCellMar>
            <w:top w:w="55" w:type="dxa"/>
            <w:left w:w="55" w:type="dxa"/>
            <w:bottom w:w="55" w:type="dxa"/>
            <w:right w:w="55" w:type="dxa"/>
          </w:tblCellMar>
        </w:tblPrEx>
        <w:tc>
          <w:tcPr>
            <w:tcW w:w="566" w:type="dxa"/>
            <w:shd w:val="clear" w:color="auto" w:fill="DBE5F1"/>
          </w:tcPr>
          <w:p w14:paraId="75BE1F12"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3.</w:t>
            </w:r>
          </w:p>
        </w:tc>
        <w:tc>
          <w:tcPr>
            <w:tcW w:w="4954" w:type="dxa"/>
            <w:shd w:val="clear" w:color="auto" w:fill="DBE5F1"/>
          </w:tcPr>
          <w:p w14:paraId="19BADCDE" w14:textId="77777777" w:rsidR="00E550E4" w:rsidRPr="00EF587B" w:rsidRDefault="00E550E4" w:rsidP="00E550E4">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RNO (broj u Registru neprofitnih organizacija) </w:t>
            </w:r>
            <w:r w:rsidRPr="00EF587B">
              <w:rPr>
                <w:rFonts w:ascii="Calibri" w:hAnsi="Calibri" w:cs="Verdana"/>
                <w:sz w:val="22"/>
                <w:szCs w:val="22"/>
                <w:lang w:eastAsia="ar-SA"/>
              </w:rPr>
              <w:t>(ako je primjenjivo)</w:t>
            </w:r>
          </w:p>
        </w:tc>
        <w:tc>
          <w:tcPr>
            <w:tcW w:w="4398" w:type="dxa"/>
            <w:gridSpan w:val="4"/>
            <w:shd w:val="clear" w:color="auto" w:fill="auto"/>
          </w:tcPr>
          <w:p w14:paraId="30B8023F"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0020273</w:t>
            </w:r>
          </w:p>
        </w:tc>
      </w:tr>
      <w:tr w:rsidR="00E550E4" w:rsidRPr="00EF587B" w14:paraId="63E95D97" w14:textId="77777777" w:rsidTr="008D4260">
        <w:tblPrEx>
          <w:tblCellMar>
            <w:top w:w="55" w:type="dxa"/>
            <w:left w:w="55" w:type="dxa"/>
            <w:bottom w:w="55" w:type="dxa"/>
            <w:right w:w="55" w:type="dxa"/>
          </w:tblCellMar>
        </w:tblPrEx>
        <w:trPr>
          <w:trHeight w:val="2732"/>
        </w:trPr>
        <w:tc>
          <w:tcPr>
            <w:tcW w:w="566" w:type="dxa"/>
            <w:shd w:val="clear" w:color="auto" w:fill="DBE5F1"/>
          </w:tcPr>
          <w:p w14:paraId="5814920B"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4.</w:t>
            </w:r>
          </w:p>
        </w:tc>
        <w:tc>
          <w:tcPr>
            <w:tcW w:w="4954" w:type="dxa"/>
            <w:shd w:val="clear" w:color="auto" w:fill="DBE5F1"/>
          </w:tcPr>
          <w:p w14:paraId="2833A1BD" w14:textId="77777777" w:rsidR="00E550E4" w:rsidRPr="00EF587B" w:rsidRDefault="00E550E4" w:rsidP="00E550E4">
            <w:pPr>
              <w:suppressAutoHyphens/>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Vrsta pravnog subjekta </w:t>
            </w:r>
          </w:p>
          <w:p w14:paraId="5FD09F28" w14:textId="77777777" w:rsidR="00E550E4" w:rsidRPr="00EF587B" w:rsidRDefault="00E550E4" w:rsidP="00E550E4">
            <w:pPr>
              <w:numPr>
                <w:ilvl w:val="0"/>
                <w:numId w:val="13"/>
              </w:numPr>
              <w:suppressAutoHyphens/>
              <w:autoSpaceDE w:val="0"/>
              <w:contextualSpacing/>
              <w:jc w:val="both"/>
              <w:rPr>
                <w:rFonts w:ascii="Calibri" w:hAnsi="Calibri"/>
                <w:sz w:val="22"/>
                <w:szCs w:val="22"/>
                <w:lang w:val="en-GB" w:eastAsia="ar-SA"/>
              </w:rPr>
            </w:pPr>
            <w:r w:rsidRPr="00EF587B">
              <w:rPr>
                <w:rFonts w:ascii="Calibri" w:hAnsi="Calibri"/>
                <w:sz w:val="22"/>
                <w:szCs w:val="22"/>
                <w:lang w:val="en-GB" w:eastAsia="ar-SA"/>
              </w:rPr>
              <w:t>Udruga</w:t>
            </w:r>
            <w:r w:rsidRPr="00EF587B">
              <w:rPr>
                <w:rFonts w:ascii="Calibri" w:hAnsi="Calibri"/>
                <w:sz w:val="22"/>
                <w:szCs w:val="22"/>
                <w:lang w:val="en-GB" w:eastAsia="ar-SA"/>
              </w:rPr>
              <w:tab/>
            </w:r>
          </w:p>
          <w:p w14:paraId="6176B704" w14:textId="77777777" w:rsidR="00E550E4" w:rsidRPr="00EF587B" w:rsidRDefault="00E550E4" w:rsidP="00E550E4">
            <w:pPr>
              <w:numPr>
                <w:ilvl w:val="0"/>
                <w:numId w:val="13"/>
              </w:numPr>
              <w:suppressAutoHyphens/>
              <w:autoSpaceDE w:val="0"/>
              <w:contextualSpacing/>
              <w:jc w:val="both"/>
              <w:rPr>
                <w:rFonts w:ascii="Calibri" w:hAnsi="Calibri"/>
                <w:sz w:val="22"/>
                <w:szCs w:val="22"/>
                <w:lang w:val="en-GB" w:eastAsia="ar-SA"/>
              </w:rPr>
            </w:pPr>
            <w:r w:rsidRPr="00EF587B">
              <w:rPr>
                <w:rFonts w:ascii="Calibri" w:hAnsi="Calibri"/>
                <w:sz w:val="22"/>
                <w:szCs w:val="22"/>
                <w:lang w:val="en-GB" w:eastAsia="ar-SA"/>
              </w:rPr>
              <w:t>Zaklada</w:t>
            </w:r>
            <w:r w:rsidRPr="00EF587B">
              <w:rPr>
                <w:rFonts w:ascii="Calibri" w:hAnsi="Calibri"/>
                <w:sz w:val="22"/>
                <w:szCs w:val="22"/>
                <w:lang w:val="en-GB" w:eastAsia="ar-SA"/>
              </w:rPr>
              <w:tab/>
            </w:r>
          </w:p>
          <w:p w14:paraId="22580D77" w14:textId="77777777" w:rsidR="00E550E4" w:rsidRPr="00EF587B" w:rsidRDefault="00E550E4" w:rsidP="00E550E4">
            <w:pPr>
              <w:numPr>
                <w:ilvl w:val="0"/>
                <w:numId w:val="13"/>
              </w:numPr>
              <w:suppressAutoHyphens/>
              <w:autoSpaceDE w:val="0"/>
              <w:contextualSpacing/>
              <w:jc w:val="both"/>
              <w:rPr>
                <w:rFonts w:ascii="Calibri" w:hAnsi="Calibri"/>
                <w:sz w:val="22"/>
                <w:szCs w:val="22"/>
                <w:lang w:eastAsia="ar-SA"/>
              </w:rPr>
            </w:pPr>
            <w:r w:rsidRPr="00EF587B">
              <w:rPr>
                <w:rFonts w:ascii="Calibri" w:hAnsi="Calibri"/>
                <w:sz w:val="22"/>
                <w:szCs w:val="22"/>
                <w:lang w:eastAsia="ar-SA"/>
              </w:rPr>
              <w:t>Ustanova (ukoliko se radi o školskoj zadruzi, potrebno je navesti „ustanova“, s obzirom da se školske zadruge osnivaju u okviru škola)</w:t>
            </w:r>
          </w:p>
          <w:p w14:paraId="27094F1F" w14:textId="77777777" w:rsidR="00E550E4" w:rsidRPr="00EF587B" w:rsidRDefault="00E550E4" w:rsidP="00E550E4">
            <w:pPr>
              <w:numPr>
                <w:ilvl w:val="0"/>
                <w:numId w:val="13"/>
              </w:numPr>
              <w:suppressAutoHyphens/>
              <w:autoSpaceDE w:val="0"/>
              <w:contextualSpacing/>
              <w:jc w:val="both"/>
              <w:rPr>
                <w:rFonts w:ascii="Calibri" w:hAnsi="Calibri"/>
                <w:sz w:val="22"/>
                <w:szCs w:val="22"/>
                <w:lang w:val="en-GB" w:eastAsia="ar-SA"/>
              </w:rPr>
            </w:pPr>
            <w:r w:rsidRPr="00EF587B">
              <w:rPr>
                <w:rFonts w:ascii="Calibri" w:hAnsi="Calibri"/>
                <w:sz w:val="22"/>
                <w:szCs w:val="22"/>
                <w:lang w:eastAsia="ar-SA"/>
              </w:rPr>
              <w:t>Jedinica lokalne/područne (regionalne</w:t>
            </w:r>
            <w:r w:rsidRPr="00EF587B">
              <w:rPr>
                <w:rFonts w:ascii="Calibri" w:hAnsi="Calibri"/>
                <w:sz w:val="22"/>
                <w:szCs w:val="22"/>
                <w:lang w:val="en-GB" w:eastAsia="ar-SA"/>
              </w:rPr>
              <w:t>) samouprave</w:t>
            </w:r>
          </w:p>
          <w:p w14:paraId="2B2D1747" w14:textId="77777777" w:rsidR="00E550E4" w:rsidRPr="00EF587B" w:rsidRDefault="00E550E4" w:rsidP="00E550E4">
            <w:pPr>
              <w:numPr>
                <w:ilvl w:val="0"/>
                <w:numId w:val="13"/>
              </w:numPr>
              <w:suppressAutoHyphens/>
              <w:autoSpaceDE w:val="0"/>
              <w:contextualSpacing/>
              <w:jc w:val="both"/>
              <w:rPr>
                <w:rFonts w:ascii="Calibri" w:hAnsi="Calibri"/>
                <w:sz w:val="22"/>
                <w:szCs w:val="22"/>
                <w:lang w:val="en-GB" w:eastAsia="ar-SA"/>
              </w:rPr>
            </w:pPr>
            <w:r w:rsidRPr="00EF587B">
              <w:rPr>
                <w:rFonts w:ascii="Calibri" w:hAnsi="Calibri"/>
                <w:sz w:val="22"/>
                <w:szCs w:val="22"/>
                <w:lang w:val="en-GB" w:eastAsia="ar-SA"/>
              </w:rPr>
              <w:t xml:space="preserve">Poduzeće osnovano od strane neprofitne organizacije </w:t>
            </w:r>
          </w:p>
          <w:p w14:paraId="7BE2CF6A" w14:textId="77777777" w:rsidR="00E550E4" w:rsidRPr="00EF587B" w:rsidRDefault="00E550E4" w:rsidP="00E550E4">
            <w:pPr>
              <w:numPr>
                <w:ilvl w:val="0"/>
                <w:numId w:val="13"/>
              </w:numPr>
              <w:suppressAutoHyphens/>
              <w:autoSpaceDE w:val="0"/>
              <w:contextualSpacing/>
              <w:jc w:val="both"/>
              <w:rPr>
                <w:rFonts w:ascii="Calibri" w:hAnsi="Calibri"/>
                <w:sz w:val="22"/>
                <w:szCs w:val="22"/>
                <w:lang w:eastAsia="ar-SA"/>
              </w:rPr>
            </w:pPr>
            <w:r w:rsidRPr="00EF587B">
              <w:rPr>
                <w:rFonts w:ascii="Calibri" w:hAnsi="Calibri"/>
                <w:sz w:val="22"/>
                <w:szCs w:val="22"/>
                <w:lang w:eastAsia="ar-SA"/>
              </w:rPr>
              <w:t>Socijalna zadruga</w:t>
            </w:r>
          </w:p>
        </w:tc>
        <w:tc>
          <w:tcPr>
            <w:tcW w:w="4398" w:type="dxa"/>
            <w:gridSpan w:val="4"/>
            <w:shd w:val="clear" w:color="auto" w:fill="auto"/>
          </w:tcPr>
          <w:p w14:paraId="473C006E"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Udruga</w:t>
            </w:r>
          </w:p>
        </w:tc>
      </w:tr>
      <w:tr w:rsidR="00E550E4" w:rsidRPr="00EF587B" w14:paraId="1CD05470" w14:textId="77777777" w:rsidTr="008D4260">
        <w:tblPrEx>
          <w:tblCellMar>
            <w:top w:w="55" w:type="dxa"/>
            <w:left w:w="55" w:type="dxa"/>
            <w:bottom w:w="55" w:type="dxa"/>
            <w:right w:w="55" w:type="dxa"/>
          </w:tblCellMar>
        </w:tblPrEx>
        <w:tc>
          <w:tcPr>
            <w:tcW w:w="566" w:type="dxa"/>
            <w:shd w:val="clear" w:color="auto" w:fill="DBE5F1"/>
          </w:tcPr>
          <w:p w14:paraId="0AB85DB3"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5.</w:t>
            </w:r>
          </w:p>
        </w:tc>
        <w:tc>
          <w:tcPr>
            <w:tcW w:w="4954" w:type="dxa"/>
            <w:shd w:val="clear" w:color="auto" w:fill="DBE5F1"/>
          </w:tcPr>
          <w:p w14:paraId="5DEF4875" w14:textId="77777777" w:rsidR="00E550E4" w:rsidRPr="00EF587B" w:rsidRDefault="00E550E4" w:rsidP="00E550E4">
            <w:pPr>
              <w:suppressAutoHyphens/>
              <w:rPr>
                <w:rFonts w:ascii="Calibri" w:hAnsi="Calibri"/>
                <w:sz w:val="22"/>
                <w:szCs w:val="22"/>
                <w:lang w:eastAsia="ar-SA"/>
              </w:rPr>
            </w:pPr>
            <w:r w:rsidRPr="00EF587B">
              <w:rPr>
                <w:rFonts w:ascii="Calibri" w:hAnsi="Calibri"/>
                <w:sz w:val="22"/>
                <w:szCs w:val="22"/>
                <w:lang w:eastAsia="ar-SA"/>
              </w:rPr>
              <w:t>Adresa sjedišta organizacije (ulica i broj, poštanski broj, mjesto, županija)</w:t>
            </w:r>
          </w:p>
        </w:tc>
        <w:tc>
          <w:tcPr>
            <w:tcW w:w="4398" w:type="dxa"/>
            <w:gridSpan w:val="4"/>
            <w:shd w:val="clear" w:color="auto" w:fill="auto"/>
          </w:tcPr>
          <w:p w14:paraId="3FBBA5B1"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Kralja Zvonimira 15, 31000 Osijek, Osječko-baranjska županija</w:t>
            </w:r>
          </w:p>
        </w:tc>
      </w:tr>
      <w:tr w:rsidR="00E550E4" w:rsidRPr="00EF587B" w14:paraId="30224CFB" w14:textId="77777777" w:rsidTr="008D4260">
        <w:tblPrEx>
          <w:tblCellMar>
            <w:top w:w="55" w:type="dxa"/>
            <w:left w:w="55" w:type="dxa"/>
            <w:bottom w:w="55" w:type="dxa"/>
            <w:right w:w="55" w:type="dxa"/>
          </w:tblCellMar>
        </w:tblPrEx>
        <w:tc>
          <w:tcPr>
            <w:tcW w:w="566" w:type="dxa"/>
            <w:shd w:val="clear" w:color="auto" w:fill="DBE5F1"/>
          </w:tcPr>
          <w:p w14:paraId="7F441E0E"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6.</w:t>
            </w:r>
          </w:p>
        </w:tc>
        <w:tc>
          <w:tcPr>
            <w:tcW w:w="4954" w:type="dxa"/>
            <w:shd w:val="clear" w:color="auto" w:fill="DBE5F1"/>
          </w:tcPr>
          <w:p w14:paraId="73420953" w14:textId="77777777" w:rsidR="00E550E4" w:rsidRPr="00EF587B" w:rsidRDefault="00E550E4" w:rsidP="00E550E4">
            <w:pPr>
              <w:suppressAutoHyphens/>
              <w:rPr>
                <w:rFonts w:ascii="Calibri" w:hAnsi="Calibri"/>
                <w:sz w:val="22"/>
                <w:szCs w:val="22"/>
                <w:lang w:eastAsia="ar-SA"/>
              </w:rPr>
            </w:pPr>
            <w:r w:rsidRPr="00EF587B">
              <w:rPr>
                <w:rFonts w:ascii="Calibri" w:hAnsi="Calibri"/>
                <w:sz w:val="22"/>
                <w:szCs w:val="22"/>
                <w:lang w:eastAsia="ar-SA"/>
              </w:rPr>
              <w:t xml:space="preserve">Ime i prezime osobe ovlaštene za zastupanje i dužnost koju obavlja </w:t>
            </w:r>
          </w:p>
          <w:p w14:paraId="476CBA4D" w14:textId="77777777" w:rsidR="00E550E4" w:rsidRPr="00EF587B" w:rsidRDefault="00E550E4" w:rsidP="00E550E4">
            <w:pPr>
              <w:suppressAutoHyphens/>
              <w:rPr>
                <w:rFonts w:ascii="Calibri" w:hAnsi="Calibri"/>
                <w:sz w:val="22"/>
                <w:szCs w:val="22"/>
                <w:lang w:eastAsia="ar-SA"/>
              </w:rPr>
            </w:pPr>
            <w:r w:rsidRPr="00EF587B">
              <w:rPr>
                <w:rFonts w:ascii="Calibri" w:eastAsia="Arial Unicode MS" w:hAnsi="Calibri" w:cs="Arial"/>
                <w:sz w:val="22"/>
                <w:szCs w:val="22"/>
                <w:lang w:eastAsia="ar-SA"/>
              </w:rPr>
              <w:t>(npr. predsjednik/-ca, direktor/-ica, ravnatelj/-ica)</w:t>
            </w:r>
          </w:p>
        </w:tc>
        <w:tc>
          <w:tcPr>
            <w:tcW w:w="4398" w:type="dxa"/>
            <w:gridSpan w:val="4"/>
            <w:shd w:val="clear" w:color="auto" w:fill="auto"/>
          </w:tcPr>
          <w:p w14:paraId="3133ED45"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Sanja Vuković-Čović, direktorica</w:t>
            </w:r>
          </w:p>
        </w:tc>
      </w:tr>
      <w:tr w:rsidR="00E550E4" w:rsidRPr="00EF587B" w14:paraId="38D17B3C" w14:textId="77777777" w:rsidTr="008D4260">
        <w:tblPrEx>
          <w:tblCellMar>
            <w:top w:w="55" w:type="dxa"/>
            <w:left w:w="55" w:type="dxa"/>
            <w:bottom w:w="55" w:type="dxa"/>
            <w:right w:w="55" w:type="dxa"/>
          </w:tblCellMar>
        </w:tblPrEx>
        <w:tc>
          <w:tcPr>
            <w:tcW w:w="566" w:type="dxa"/>
            <w:shd w:val="clear" w:color="auto" w:fill="DBE5F1"/>
          </w:tcPr>
          <w:p w14:paraId="2EEFF5A7"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7.</w:t>
            </w:r>
          </w:p>
        </w:tc>
        <w:tc>
          <w:tcPr>
            <w:tcW w:w="4954" w:type="dxa"/>
            <w:shd w:val="clear" w:color="auto" w:fill="DBE5F1"/>
          </w:tcPr>
          <w:p w14:paraId="46AFD18C" w14:textId="77777777" w:rsidR="00E550E4" w:rsidRPr="00EF587B" w:rsidRDefault="00E550E4" w:rsidP="00E550E4">
            <w:pPr>
              <w:suppressAutoHyphens/>
              <w:rPr>
                <w:rFonts w:ascii="Calibri" w:hAnsi="Calibri"/>
                <w:sz w:val="22"/>
                <w:szCs w:val="22"/>
                <w:lang w:eastAsia="ar-SA"/>
              </w:rPr>
            </w:pPr>
            <w:r w:rsidRPr="00EF587B">
              <w:rPr>
                <w:rFonts w:ascii="Calibri" w:hAnsi="Calibri"/>
                <w:sz w:val="22"/>
                <w:szCs w:val="22"/>
                <w:lang w:eastAsia="ar-SA"/>
              </w:rPr>
              <w:t>Datum do kada je osoba ovlaštena za zastupanje u mandatu</w:t>
            </w:r>
          </w:p>
        </w:tc>
        <w:tc>
          <w:tcPr>
            <w:tcW w:w="4398" w:type="dxa"/>
            <w:gridSpan w:val="4"/>
            <w:shd w:val="clear" w:color="auto" w:fill="auto"/>
          </w:tcPr>
          <w:p w14:paraId="6206C571"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29.01.2022.</w:t>
            </w:r>
          </w:p>
        </w:tc>
      </w:tr>
      <w:tr w:rsidR="00E550E4" w:rsidRPr="00EF587B" w14:paraId="527FCD0A" w14:textId="77777777" w:rsidTr="008D4260">
        <w:tblPrEx>
          <w:tblCellMar>
            <w:top w:w="55" w:type="dxa"/>
            <w:left w:w="55" w:type="dxa"/>
            <w:bottom w:w="55" w:type="dxa"/>
            <w:right w:w="55" w:type="dxa"/>
          </w:tblCellMar>
        </w:tblPrEx>
        <w:tc>
          <w:tcPr>
            <w:tcW w:w="566" w:type="dxa"/>
            <w:shd w:val="clear" w:color="auto" w:fill="DBE5F1"/>
          </w:tcPr>
          <w:p w14:paraId="577177F3"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8.</w:t>
            </w:r>
          </w:p>
        </w:tc>
        <w:tc>
          <w:tcPr>
            <w:tcW w:w="4954" w:type="dxa"/>
            <w:shd w:val="clear" w:color="auto" w:fill="DBE5F1"/>
          </w:tcPr>
          <w:p w14:paraId="3713863C" w14:textId="77777777" w:rsidR="00E550E4" w:rsidRPr="00EF587B" w:rsidRDefault="00E550E4" w:rsidP="00E550E4">
            <w:pPr>
              <w:suppressAutoHyphens/>
              <w:rPr>
                <w:rFonts w:ascii="Calibri" w:hAnsi="Calibri"/>
                <w:sz w:val="22"/>
                <w:szCs w:val="22"/>
                <w:lang w:eastAsia="ar-SA"/>
              </w:rPr>
            </w:pPr>
            <w:r w:rsidRPr="00EF587B">
              <w:rPr>
                <w:rFonts w:ascii="Calibri" w:hAnsi="Calibri"/>
                <w:sz w:val="22"/>
                <w:szCs w:val="22"/>
                <w:lang w:eastAsia="ar-SA"/>
              </w:rPr>
              <w:t xml:space="preserve">Ime i prezime kontakt osobe </w:t>
            </w:r>
          </w:p>
        </w:tc>
        <w:tc>
          <w:tcPr>
            <w:tcW w:w="4398" w:type="dxa"/>
            <w:gridSpan w:val="4"/>
            <w:shd w:val="clear" w:color="auto" w:fill="auto"/>
          </w:tcPr>
          <w:p w14:paraId="0311874A"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Irena Mikulić</w:t>
            </w:r>
          </w:p>
        </w:tc>
      </w:tr>
      <w:tr w:rsidR="00E550E4" w:rsidRPr="00EF587B" w14:paraId="41BD1D48" w14:textId="77777777" w:rsidTr="008D4260">
        <w:tblPrEx>
          <w:tblCellMar>
            <w:top w:w="55" w:type="dxa"/>
            <w:left w:w="55" w:type="dxa"/>
            <w:bottom w:w="55" w:type="dxa"/>
            <w:right w:w="55" w:type="dxa"/>
          </w:tblCellMar>
        </w:tblPrEx>
        <w:tc>
          <w:tcPr>
            <w:tcW w:w="566" w:type="dxa"/>
            <w:shd w:val="clear" w:color="auto" w:fill="DBE5F1"/>
          </w:tcPr>
          <w:p w14:paraId="0BE9EA74"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9.</w:t>
            </w:r>
          </w:p>
        </w:tc>
        <w:tc>
          <w:tcPr>
            <w:tcW w:w="4954" w:type="dxa"/>
            <w:shd w:val="clear" w:color="auto" w:fill="DBE5F1"/>
          </w:tcPr>
          <w:p w14:paraId="27D42B40" w14:textId="77777777" w:rsidR="00E550E4" w:rsidRPr="00EF587B" w:rsidRDefault="00E550E4" w:rsidP="00E550E4">
            <w:pPr>
              <w:suppressAutoHyphens/>
              <w:rPr>
                <w:rFonts w:ascii="Calibri" w:hAnsi="Calibri"/>
                <w:sz w:val="22"/>
                <w:szCs w:val="22"/>
                <w:lang w:eastAsia="ar-SA"/>
              </w:rPr>
            </w:pPr>
            <w:r w:rsidRPr="00EF587B">
              <w:rPr>
                <w:rFonts w:ascii="Calibri" w:hAnsi="Calibri"/>
                <w:sz w:val="22"/>
                <w:szCs w:val="22"/>
                <w:lang w:eastAsia="ar-SA"/>
              </w:rPr>
              <w:t>Telefon</w:t>
            </w:r>
          </w:p>
        </w:tc>
        <w:tc>
          <w:tcPr>
            <w:tcW w:w="4398" w:type="dxa"/>
            <w:gridSpan w:val="4"/>
            <w:shd w:val="clear" w:color="auto" w:fill="auto"/>
          </w:tcPr>
          <w:p w14:paraId="118BF831"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+38531207428</w:t>
            </w:r>
          </w:p>
        </w:tc>
      </w:tr>
      <w:tr w:rsidR="00E550E4" w:rsidRPr="00EF587B" w14:paraId="070C5F26" w14:textId="77777777" w:rsidTr="008D4260">
        <w:tblPrEx>
          <w:tblCellMar>
            <w:top w:w="55" w:type="dxa"/>
            <w:left w:w="55" w:type="dxa"/>
            <w:bottom w:w="55" w:type="dxa"/>
            <w:right w:w="55" w:type="dxa"/>
          </w:tblCellMar>
        </w:tblPrEx>
        <w:tc>
          <w:tcPr>
            <w:tcW w:w="566" w:type="dxa"/>
            <w:shd w:val="clear" w:color="auto" w:fill="DBE5F1"/>
          </w:tcPr>
          <w:p w14:paraId="0F1936D0"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10.</w:t>
            </w:r>
          </w:p>
        </w:tc>
        <w:tc>
          <w:tcPr>
            <w:tcW w:w="4954" w:type="dxa"/>
            <w:shd w:val="clear" w:color="auto" w:fill="DBE5F1"/>
          </w:tcPr>
          <w:p w14:paraId="5558935E" w14:textId="77777777" w:rsidR="00E550E4" w:rsidRPr="00EF587B" w:rsidRDefault="00E550E4" w:rsidP="00E550E4">
            <w:pPr>
              <w:suppressAutoHyphens/>
              <w:rPr>
                <w:rFonts w:ascii="Calibri" w:hAnsi="Calibri"/>
                <w:sz w:val="22"/>
                <w:szCs w:val="22"/>
                <w:lang w:eastAsia="ar-SA"/>
              </w:rPr>
            </w:pPr>
            <w:r w:rsidRPr="00EF587B">
              <w:rPr>
                <w:rFonts w:ascii="Calibri" w:hAnsi="Calibri"/>
                <w:sz w:val="22"/>
                <w:szCs w:val="22"/>
                <w:lang w:eastAsia="ar-SA"/>
              </w:rPr>
              <w:t>Telefaks (ako je primjenjivo)</w:t>
            </w:r>
          </w:p>
        </w:tc>
        <w:tc>
          <w:tcPr>
            <w:tcW w:w="4398" w:type="dxa"/>
            <w:gridSpan w:val="4"/>
            <w:shd w:val="clear" w:color="auto" w:fill="auto"/>
          </w:tcPr>
          <w:p w14:paraId="421A53C4"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+38531207427</w:t>
            </w:r>
          </w:p>
        </w:tc>
      </w:tr>
      <w:tr w:rsidR="00E550E4" w:rsidRPr="00EF587B" w14:paraId="1B6917C1" w14:textId="77777777" w:rsidTr="008D4260">
        <w:tblPrEx>
          <w:tblCellMar>
            <w:top w:w="55" w:type="dxa"/>
            <w:left w:w="55" w:type="dxa"/>
            <w:bottom w:w="55" w:type="dxa"/>
            <w:right w:w="55" w:type="dxa"/>
          </w:tblCellMar>
        </w:tblPrEx>
        <w:tc>
          <w:tcPr>
            <w:tcW w:w="566" w:type="dxa"/>
            <w:shd w:val="clear" w:color="auto" w:fill="DBE5F1"/>
          </w:tcPr>
          <w:p w14:paraId="00AAD939"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11.</w:t>
            </w:r>
          </w:p>
        </w:tc>
        <w:tc>
          <w:tcPr>
            <w:tcW w:w="4954" w:type="dxa"/>
            <w:shd w:val="clear" w:color="auto" w:fill="DBE5F1"/>
          </w:tcPr>
          <w:p w14:paraId="355C1DD3" w14:textId="77777777" w:rsidR="00E550E4" w:rsidRPr="00EF587B" w:rsidRDefault="00E550E4" w:rsidP="00E550E4">
            <w:pPr>
              <w:suppressAutoHyphens/>
              <w:rPr>
                <w:rFonts w:ascii="Calibri" w:hAnsi="Calibri"/>
                <w:sz w:val="22"/>
                <w:szCs w:val="22"/>
                <w:lang w:eastAsia="ar-SA"/>
              </w:rPr>
            </w:pPr>
            <w:r w:rsidRPr="00EF587B">
              <w:rPr>
                <w:rFonts w:ascii="Calibri" w:hAnsi="Calibri"/>
                <w:sz w:val="22"/>
                <w:szCs w:val="22"/>
                <w:lang w:eastAsia="ar-SA"/>
              </w:rPr>
              <w:t>Kontakt adresa e-pošte</w:t>
            </w:r>
          </w:p>
        </w:tc>
        <w:tc>
          <w:tcPr>
            <w:tcW w:w="4398" w:type="dxa"/>
            <w:gridSpan w:val="4"/>
            <w:shd w:val="clear" w:color="auto" w:fill="auto"/>
          </w:tcPr>
          <w:p w14:paraId="29F0F162"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osijek@proni.hr</w:t>
            </w:r>
          </w:p>
        </w:tc>
      </w:tr>
      <w:tr w:rsidR="00E550E4" w:rsidRPr="00EF587B" w14:paraId="5BC5D0F2" w14:textId="77777777" w:rsidTr="008D4260">
        <w:tblPrEx>
          <w:tblCellMar>
            <w:top w:w="55" w:type="dxa"/>
            <w:left w:w="55" w:type="dxa"/>
            <w:bottom w:w="55" w:type="dxa"/>
            <w:right w:w="55" w:type="dxa"/>
          </w:tblCellMar>
        </w:tblPrEx>
        <w:tc>
          <w:tcPr>
            <w:tcW w:w="566" w:type="dxa"/>
            <w:shd w:val="clear" w:color="auto" w:fill="DBE5F1"/>
          </w:tcPr>
          <w:p w14:paraId="29C10C76"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12.</w:t>
            </w:r>
          </w:p>
        </w:tc>
        <w:tc>
          <w:tcPr>
            <w:tcW w:w="4954" w:type="dxa"/>
            <w:shd w:val="clear" w:color="auto" w:fill="DBE5F1"/>
          </w:tcPr>
          <w:p w14:paraId="6E07D5AE" w14:textId="77777777" w:rsidR="00E550E4" w:rsidRPr="00EF587B" w:rsidRDefault="00E550E4" w:rsidP="00E550E4">
            <w:pPr>
              <w:suppressAutoHyphens/>
              <w:rPr>
                <w:rFonts w:ascii="Calibri" w:hAnsi="Calibri"/>
                <w:sz w:val="22"/>
                <w:szCs w:val="22"/>
                <w:lang w:eastAsia="ar-SA"/>
              </w:rPr>
            </w:pPr>
            <w:r w:rsidRPr="00EF587B">
              <w:rPr>
                <w:rFonts w:ascii="Calibri" w:hAnsi="Calibri"/>
                <w:sz w:val="22"/>
                <w:szCs w:val="22"/>
                <w:lang w:eastAsia="ar-SA"/>
              </w:rPr>
              <w:t>Internetska stranica (ako je primjenjivo)</w:t>
            </w:r>
          </w:p>
        </w:tc>
        <w:tc>
          <w:tcPr>
            <w:tcW w:w="4398" w:type="dxa"/>
            <w:gridSpan w:val="4"/>
            <w:shd w:val="clear" w:color="auto" w:fill="auto"/>
          </w:tcPr>
          <w:p w14:paraId="3D9D6F5B"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www.proni.hr</w:t>
            </w:r>
          </w:p>
        </w:tc>
      </w:tr>
      <w:tr w:rsidR="00E550E4" w:rsidRPr="00EF587B" w14:paraId="3E7421F3" w14:textId="77777777" w:rsidTr="008D4260">
        <w:tblPrEx>
          <w:tblCellMar>
            <w:top w:w="55" w:type="dxa"/>
            <w:left w:w="55" w:type="dxa"/>
            <w:bottom w:w="55" w:type="dxa"/>
            <w:right w:w="55" w:type="dxa"/>
          </w:tblCellMar>
        </w:tblPrEx>
        <w:tc>
          <w:tcPr>
            <w:tcW w:w="566" w:type="dxa"/>
            <w:shd w:val="clear" w:color="auto" w:fill="DBE5F1"/>
          </w:tcPr>
          <w:p w14:paraId="4EEDBA6A"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13.</w:t>
            </w:r>
          </w:p>
        </w:tc>
        <w:tc>
          <w:tcPr>
            <w:tcW w:w="4954" w:type="dxa"/>
            <w:shd w:val="clear" w:color="auto" w:fill="DBE5F1"/>
            <w:vAlign w:val="center"/>
          </w:tcPr>
          <w:p w14:paraId="111560EF" w14:textId="77777777" w:rsidR="00E550E4" w:rsidRPr="00EF587B" w:rsidRDefault="00E550E4" w:rsidP="00E550E4">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Broj zaposlenih na dan prijave projekta </w:t>
            </w:r>
            <w:r w:rsidRPr="00EF587B">
              <w:rPr>
                <w:rFonts w:ascii="Calibri" w:eastAsia="Arial Unicode MS" w:hAnsi="Calibri" w:cs="Arial"/>
                <w:sz w:val="16"/>
                <w:szCs w:val="16"/>
                <w:lang w:eastAsia="ar-SA"/>
              </w:rPr>
              <w:t>(</w:t>
            </w:r>
            <w:r w:rsidRPr="00EF587B">
              <w:rPr>
                <w:rFonts w:ascii="Calibri" w:eastAsia="Arial Unicode MS" w:hAnsi="Calibri" w:cs="Arial"/>
                <w:sz w:val="22"/>
                <w:szCs w:val="22"/>
                <w:lang w:eastAsia="ar-SA"/>
              </w:rPr>
              <w:t>upisati broj)</w:t>
            </w:r>
          </w:p>
        </w:tc>
        <w:tc>
          <w:tcPr>
            <w:tcW w:w="1421" w:type="dxa"/>
            <w:shd w:val="clear" w:color="auto" w:fill="DBE5F1"/>
          </w:tcPr>
          <w:p w14:paraId="7C345DED"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na neodređeno</w:t>
            </w:r>
          </w:p>
        </w:tc>
        <w:tc>
          <w:tcPr>
            <w:tcW w:w="709" w:type="dxa"/>
            <w:shd w:val="clear" w:color="auto" w:fill="auto"/>
          </w:tcPr>
          <w:p w14:paraId="00045AA4"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7</w:t>
            </w:r>
          </w:p>
        </w:tc>
        <w:tc>
          <w:tcPr>
            <w:tcW w:w="1276" w:type="dxa"/>
            <w:shd w:val="clear" w:color="auto" w:fill="DBE5F1"/>
            <w:vAlign w:val="center"/>
          </w:tcPr>
          <w:p w14:paraId="4215FDB3"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na određeno</w:t>
            </w:r>
          </w:p>
        </w:tc>
        <w:tc>
          <w:tcPr>
            <w:tcW w:w="992" w:type="dxa"/>
            <w:shd w:val="clear" w:color="auto" w:fill="auto"/>
          </w:tcPr>
          <w:p w14:paraId="60B297BD"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1</w:t>
            </w:r>
          </w:p>
        </w:tc>
      </w:tr>
      <w:tr w:rsidR="00E550E4" w:rsidRPr="00EF587B" w14:paraId="1FDBE775" w14:textId="77777777" w:rsidTr="008D4260">
        <w:tblPrEx>
          <w:tblCellMar>
            <w:top w:w="55" w:type="dxa"/>
            <w:left w:w="55" w:type="dxa"/>
            <w:bottom w:w="55" w:type="dxa"/>
            <w:right w:w="55" w:type="dxa"/>
          </w:tblCellMar>
        </w:tblPrEx>
        <w:tc>
          <w:tcPr>
            <w:tcW w:w="566" w:type="dxa"/>
            <w:shd w:val="clear" w:color="auto" w:fill="DBE5F1"/>
          </w:tcPr>
          <w:p w14:paraId="08473D86"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14.</w:t>
            </w:r>
          </w:p>
        </w:tc>
        <w:tc>
          <w:tcPr>
            <w:tcW w:w="4954" w:type="dxa"/>
            <w:shd w:val="clear" w:color="auto" w:fill="DBE5F1"/>
          </w:tcPr>
          <w:p w14:paraId="300FF3C7"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eastAsia="Arial Unicode MS" w:hAnsi="Calibri" w:cs="Arial"/>
                <w:sz w:val="22"/>
                <w:szCs w:val="22"/>
                <w:lang w:eastAsia="ar-SA"/>
              </w:rPr>
              <w:t xml:space="preserve">Broj honorarnih suradnika angažiranih na ugovor o djelu u godini koja prethodi godini prijave na Poziv </w:t>
            </w:r>
            <w:r w:rsidRPr="00EF587B">
              <w:rPr>
                <w:rFonts w:ascii="Calibri" w:eastAsia="Arial Unicode MS" w:hAnsi="Calibri" w:cs="Arial"/>
                <w:sz w:val="16"/>
                <w:szCs w:val="16"/>
                <w:lang w:eastAsia="ar-SA"/>
              </w:rPr>
              <w:t>(</w:t>
            </w:r>
            <w:r w:rsidRPr="00EF587B">
              <w:rPr>
                <w:rFonts w:ascii="Calibri" w:eastAsia="Arial Unicode MS" w:hAnsi="Calibri" w:cs="Arial"/>
                <w:sz w:val="22"/>
                <w:szCs w:val="22"/>
                <w:lang w:eastAsia="ar-SA"/>
              </w:rPr>
              <w:t>upisati broj)</w:t>
            </w:r>
          </w:p>
        </w:tc>
        <w:tc>
          <w:tcPr>
            <w:tcW w:w="4398" w:type="dxa"/>
            <w:gridSpan w:val="4"/>
            <w:shd w:val="clear" w:color="auto" w:fill="auto"/>
            <w:vAlign w:val="center"/>
          </w:tcPr>
          <w:p w14:paraId="6F07F8AD" w14:textId="77777777" w:rsidR="00E550E4" w:rsidRPr="00EF587B" w:rsidRDefault="00E550E4" w:rsidP="00E550E4">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1</w:t>
            </w:r>
          </w:p>
        </w:tc>
      </w:tr>
      <w:tr w:rsidR="00E550E4" w:rsidRPr="00EF587B" w14:paraId="0862BCC4" w14:textId="77777777" w:rsidTr="008D4260">
        <w:tblPrEx>
          <w:tblCellMar>
            <w:top w:w="55" w:type="dxa"/>
            <w:left w:w="55" w:type="dxa"/>
            <w:bottom w:w="55" w:type="dxa"/>
            <w:right w:w="55" w:type="dxa"/>
          </w:tblCellMar>
        </w:tblPrEx>
        <w:trPr>
          <w:trHeight w:val="85"/>
        </w:trPr>
        <w:tc>
          <w:tcPr>
            <w:tcW w:w="566" w:type="dxa"/>
            <w:vMerge w:val="restart"/>
            <w:shd w:val="clear" w:color="auto" w:fill="DBE5F1"/>
          </w:tcPr>
          <w:p w14:paraId="524B287A"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15.</w:t>
            </w:r>
          </w:p>
        </w:tc>
        <w:tc>
          <w:tcPr>
            <w:tcW w:w="9352" w:type="dxa"/>
            <w:gridSpan w:val="5"/>
            <w:shd w:val="clear" w:color="auto" w:fill="DBE5F1"/>
            <w:vAlign w:val="center"/>
          </w:tcPr>
          <w:p w14:paraId="285CBA45"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eastAsia="Arial Unicode MS" w:hAnsi="Calibri" w:cs="Arial"/>
                <w:sz w:val="22"/>
                <w:szCs w:val="22"/>
                <w:lang w:eastAsia="ar-SA"/>
              </w:rPr>
              <w:t>Udio volonterskog rada u organizaciji</w:t>
            </w:r>
          </w:p>
        </w:tc>
      </w:tr>
      <w:tr w:rsidR="00E550E4" w:rsidRPr="00EF587B" w14:paraId="26DBCA00" w14:textId="77777777" w:rsidTr="008D4260">
        <w:tblPrEx>
          <w:tblCellMar>
            <w:top w:w="55" w:type="dxa"/>
            <w:left w:w="55" w:type="dxa"/>
            <w:bottom w:w="55" w:type="dxa"/>
            <w:right w:w="55" w:type="dxa"/>
          </w:tblCellMar>
        </w:tblPrEx>
        <w:trPr>
          <w:trHeight w:val="85"/>
        </w:trPr>
        <w:tc>
          <w:tcPr>
            <w:tcW w:w="566" w:type="dxa"/>
            <w:vMerge/>
            <w:shd w:val="clear" w:color="auto" w:fill="DBE5F1"/>
          </w:tcPr>
          <w:p w14:paraId="4EF05A8F" w14:textId="77777777" w:rsidR="00E550E4" w:rsidRPr="00EF587B" w:rsidRDefault="00E550E4" w:rsidP="00E550E4">
            <w:pPr>
              <w:suppressLineNumbers/>
              <w:suppressAutoHyphens/>
              <w:snapToGrid w:val="0"/>
              <w:jc w:val="center"/>
              <w:rPr>
                <w:rFonts w:ascii="Calibri" w:hAnsi="Calibri" w:cs="Verdana"/>
                <w:sz w:val="22"/>
                <w:szCs w:val="22"/>
                <w:lang w:eastAsia="ar-SA"/>
              </w:rPr>
            </w:pPr>
          </w:p>
        </w:tc>
        <w:tc>
          <w:tcPr>
            <w:tcW w:w="4954" w:type="dxa"/>
            <w:shd w:val="clear" w:color="auto" w:fill="DBE5F1"/>
            <w:vAlign w:val="center"/>
          </w:tcPr>
          <w:p w14:paraId="75CEF1FE" w14:textId="77777777" w:rsidR="00E550E4" w:rsidRPr="00EF587B" w:rsidRDefault="00E550E4" w:rsidP="00E550E4">
            <w:pPr>
              <w:numPr>
                <w:ilvl w:val="0"/>
                <w:numId w:val="14"/>
              </w:num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Broj osoba koje su volontirale u godini koja prethodi godini prijave na Poziv </w:t>
            </w:r>
            <w:r w:rsidRPr="00EF587B">
              <w:rPr>
                <w:rFonts w:ascii="Calibri" w:eastAsia="Arial Unicode MS" w:hAnsi="Calibri" w:cs="Arial"/>
                <w:sz w:val="16"/>
                <w:szCs w:val="16"/>
                <w:lang w:eastAsia="ar-SA"/>
              </w:rPr>
              <w:t>(</w:t>
            </w:r>
            <w:r w:rsidRPr="00EF587B">
              <w:rPr>
                <w:rFonts w:ascii="Calibri" w:eastAsia="Arial Unicode MS" w:hAnsi="Calibri" w:cs="Arial"/>
                <w:sz w:val="22"/>
                <w:szCs w:val="22"/>
                <w:lang w:eastAsia="ar-SA"/>
              </w:rPr>
              <w:t>upisati broj)</w:t>
            </w:r>
          </w:p>
        </w:tc>
        <w:tc>
          <w:tcPr>
            <w:tcW w:w="4398" w:type="dxa"/>
            <w:gridSpan w:val="4"/>
            <w:shd w:val="clear" w:color="auto" w:fill="auto"/>
          </w:tcPr>
          <w:p w14:paraId="1F269982"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58</w:t>
            </w:r>
          </w:p>
        </w:tc>
      </w:tr>
      <w:tr w:rsidR="00E550E4" w:rsidRPr="00EF587B" w14:paraId="22C32BA6" w14:textId="77777777" w:rsidTr="008D4260">
        <w:tblPrEx>
          <w:tblCellMar>
            <w:top w:w="55" w:type="dxa"/>
            <w:left w:w="55" w:type="dxa"/>
            <w:bottom w:w="55" w:type="dxa"/>
            <w:right w:w="55" w:type="dxa"/>
          </w:tblCellMar>
        </w:tblPrEx>
        <w:trPr>
          <w:trHeight w:val="85"/>
        </w:trPr>
        <w:tc>
          <w:tcPr>
            <w:tcW w:w="566" w:type="dxa"/>
            <w:vMerge/>
            <w:shd w:val="clear" w:color="auto" w:fill="DBE5F1"/>
          </w:tcPr>
          <w:p w14:paraId="58E11733" w14:textId="77777777" w:rsidR="00E550E4" w:rsidRPr="00EF587B" w:rsidRDefault="00E550E4" w:rsidP="00E550E4">
            <w:pPr>
              <w:suppressLineNumbers/>
              <w:suppressAutoHyphens/>
              <w:snapToGrid w:val="0"/>
              <w:jc w:val="center"/>
              <w:rPr>
                <w:rFonts w:ascii="Calibri" w:hAnsi="Calibri" w:cs="Verdana"/>
                <w:sz w:val="22"/>
                <w:szCs w:val="22"/>
                <w:lang w:eastAsia="ar-SA"/>
              </w:rPr>
            </w:pPr>
          </w:p>
        </w:tc>
        <w:tc>
          <w:tcPr>
            <w:tcW w:w="4954" w:type="dxa"/>
            <w:shd w:val="clear" w:color="auto" w:fill="DBE5F1"/>
            <w:vAlign w:val="center"/>
          </w:tcPr>
          <w:p w14:paraId="4E43D804" w14:textId="77777777" w:rsidR="00E550E4" w:rsidRPr="00EF587B" w:rsidRDefault="00E550E4" w:rsidP="00E550E4">
            <w:pPr>
              <w:numPr>
                <w:ilvl w:val="0"/>
                <w:numId w:val="14"/>
              </w:num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Broj sati volonterskog rada ostvarenih u godini koja prethodi godini prijave na Poziv </w:t>
            </w:r>
            <w:r w:rsidRPr="00EF587B">
              <w:rPr>
                <w:rFonts w:ascii="Calibri" w:eastAsia="Arial Unicode MS" w:hAnsi="Calibri" w:cs="Arial"/>
                <w:sz w:val="16"/>
                <w:szCs w:val="16"/>
                <w:lang w:eastAsia="ar-SA"/>
              </w:rPr>
              <w:t>(</w:t>
            </w:r>
            <w:r w:rsidRPr="00EF587B">
              <w:rPr>
                <w:rFonts w:ascii="Calibri" w:eastAsia="Arial Unicode MS" w:hAnsi="Calibri" w:cs="Arial"/>
                <w:sz w:val="22"/>
                <w:szCs w:val="22"/>
                <w:lang w:eastAsia="ar-SA"/>
              </w:rPr>
              <w:t xml:space="preserve">upisati broj) </w:t>
            </w:r>
          </w:p>
        </w:tc>
        <w:tc>
          <w:tcPr>
            <w:tcW w:w="4398" w:type="dxa"/>
            <w:gridSpan w:val="4"/>
            <w:shd w:val="clear" w:color="auto" w:fill="auto"/>
          </w:tcPr>
          <w:p w14:paraId="1BC2FF27"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1244,5</w:t>
            </w:r>
          </w:p>
        </w:tc>
      </w:tr>
      <w:tr w:rsidR="00E550E4" w:rsidRPr="00EF587B" w14:paraId="1F701FA6" w14:textId="77777777" w:rsidTr="008D4260">
        <w:tblPrEx>
          <w:tblCellMar>
            <w:top w:w="55" w:type="dxa"/>
            <w:left w:w="55" w:type="dxa"/>
            <w:bottom w:w="55" w:type="dxa"/>
            <w:right w:w="55" w:type="dxa"/>
          </w:tblCellMar>
        </w:tblPrEx>
        <w:tc>
          <w:tcPr>
            <w:tcW w:w="566" w:type="dxa"/>
            <w:shd w:val="clear" w:color="auto" w:fill="DBE5F1"/>
          </w:tcPr>
          <w:p w14:paraId="346E46CA"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16.</w:t>
            </w:r>
          </w:p>
        </w:tc>
        <w:tc>
          <w:tcPr>
            <w:tcW w:w="4954" w:type="dxa"/>
            <w:shd w:val="clear" w:color="auto" w:fill="DBE5F1"/>
            <w:vAlign w:val="center"/>
          </w:tcPr>
          <w:p w14:paraId="059E71CD" w14:textId="77777777" w:rsidR="00E550E4" w:rsidRPr="00EF587B" w:rsidRDefault="00E550E4" w:rsidP="00E550E4">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Ukupno ostvareni prihod partnerske organizacije u godini koja prethodi godini prijave na Poziv obavljanjem redovnih i gospodarskih djelatnosti i </w:t>
            </w:r>
            <w:r w:rsidRPr="00EF587B">
              <w:rPr>
                <w:rFonts w:ascii="Calibri" w:eastAsia="Arial Unicode MS" w:hAnsi="Calibri" w:cs="Arial"/>
                <w:sz w:val="22"/>
                <w:szCs w:val="22"/>
                <w:lang w:eastAsia="ar-SA"/>
              </w:rPr>
              <w:lastRenderedPageBreak/>
              <w:t>prihoda temeljem posebnih propisa (upišite iznos u KN)</w:t>
            </w:r>
          </w:p>
        </w:tc>
        <w:tc>
          <w:tcPr>
            <w:tcW w:w="4398" w:type="dxa"/>
            <w:gridSpan w:val="4"/>
            <w:shd w:val="clear" w:color="auto" w:fill="auto"/>
          </w:tcPr>
          <w:p w14:paraId="2A8084B7" w14:textId="77777777" w:rsidR="00E550E4" w:rsidRPr="00EF587B" w:rsidRDefault="00E550E4" w:rsidP="00E550E4">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lastRenderedPageBreak/>
              <w:t>970.975,00</w:t>
            </w:r>
          </w:p>
        </w:tc>
      </w:tr>
      <w:tr w:rsidR="00E550E4" w:rsidRPr="00EF587B" w14:paraId="5DFF6A47" w14:textId="77777777" w:rsidTr="008D4260">
        <w:tblPrEx>
          <w:tblCellMar>
            <w:top w:w="55" w:type="dxa"/>
            <w:left w:w="55" w:type="dxa"/>
            <w:bottom w:w="55" w:type="dxa"/>
            <w:right w:w="55" w:type="dxa"/>
          </w:tblCellMar>
        </w:tblPrEx>
        <w:trPr>
          <w:trHeight w:val="695"/>
        </w:trPr>
        <w:tc>
          <w:tcPr>
            <w:tcW w:w="566" w:type="dxa"/>
            <w:vMerge w:val="restart"/>
            <w:shd w:val="clear" w:color="auto" w:fill="DBE5F1"/>
          </w:tcPr>
          <w:p w14:paraId="2B7ADB81" w14:textId="77777777" w:rsidR="00E550E4" w:rsidRPr="00EF587B" w:rsidRDefault="00E550E4" w:rsidP="00E550E4">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17.</w:t>
            </w:r>
          </w:p>
        </w:tc>
        <w:tc>
          <w:tcPr>
            <w:tcW w:w="9352" w:type="dxa"/>
            <w:gridSpan w:val="5"/>
            <w:shd w:val="clear" w:color="auto" w:fill="DBE5F1"/>
          </w:tcPr>
          <w:p w14:paraId="2343A02F" w14:textId="77777777" w:rsidR="00E550E4" w:rsidRPr="00EF587B" w:rsidRDefault="00E550E4" w:rsidP="00E550E4">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Opis prethodnog iskustva, postignuća i sposobnosti organizacije u području relevantnom za ovaj Poziv i opis uloge/doprinosa partnerske organizacije u provedbi projekta. </w:t>
            </w:r>
          </w:p>
          <w:p w14:paraId="7464E704" w14:textId="77777777" w:rsidR="00E550E4" w:rsidRPr="00EF587B" w:rsidRDefault="00E550E4" w:rsidP="00E550E4">
            <w:pPr>
              <w:suppressAutoHyphens/>
              <w:rPr>
                <w:rFonts w:ascii="Calibri" w:eastAsia="Arial Unicode MS" w:hAnsi="Calibri" w:cs="Arial"/>
                <w:bCs/>
                <w:sz w:val="22"/>
                <w:szCs w:val="22"/>
                <w:lang w:eastAsia="ar-SA"/>
              </w:rPr>
            </w:pPr>
          </w:p>
        </w:tc>
      </w:tr>
      <w:tr w:rsidR="00E550E4" w:rsidRPr="00EF587B" w14:paraId="5489FCD6" w14:textId="77777777" w:rsidTr="008D4260">
        <w:tblPrEx>
          <w:tblCellMar>
            <w:top w:w="55" w:type="dxa"/>
            <w:left w:w="55" w:type="dxa"/>
            <w:bottom w:w="55" w:type="dxa"/>
            <w:right w:w="55" w:type="dxa"/>
          </w:tblCellMar>
        </w:tblPrEx>
        <w:trPr>
          <w:trHeight w:val="803"/>
        </w:trPr>
        <w:tc>
          <w:tcPr>
            <w:tcW w:w="566" w:type="dxa"/>
            <w:vMerge/>
            <w:shd w:val="clear" w:color="auto" w:fill="F2F2F2"/>
          </w:tcPr>
          <w:p w14:paraId="2A9D204D" w14:textId="77777777" w:rsidR="00E550E4" w:rsidRPr="00EF587B" w:rsidRDefault="00E550E4" w:rsidP="00E550E4">
            <w:pPr>
              <w:suppressLineNumbers/>
              <w:suppressAutoHyphens/>
              <w:snapToGrid w:val="0"/>
              <w:jc w:val="center"/>
              <w:rPr>
                <w:rFonts w:ascii="Calibri" w:hAnsi="Calibri" w:cs="Verdana"/>
                <w:sz w:val="22"/>
                <w:szCs w:val="22"/>
                <w:lang w:eastAsia="ar-SA"/>
              </w:rPr>
            </w:pPr>
          </w:p>
        </w:tc>
        <w:tc>
          <w:tcPr>
            <w:tcW w:w="9352" w:type="dxa"/>
            <w:gridSpan w:val="5"/>
            <w:shd w:val="clear" w:color="auto" w:fill="auto"/>
          </w:tcPr>
          <w:p w14:paraId="68ED0323" w14:textId="77777777" w:rsidR="00E550E4" w:rsidRPr="00EF587B" w:rsidRDefault="00E550E4" w:rsidP="00182808">
            <w:pPr>
              <w:suppressAutoHyphens/>
              <w:jc w:val="both"/>
              <w:rPr>
                <w:rFonts w:asciiTheme="minorHAnsi" w:eastAsia="Arial Unicode MS" w:hAnsiTheme="minorHAnsi" w:cstheme="minorHAnsi"/>
                <w:sz w:val="22"/>
                <w:szCs w:val="22"/>
              </w:rPr>
            </w:pPr>
            <w:r w:rsidRPr="00EF587B">
              <w:rPr>
                <w:rFonts w:asciiTheme="minorHAnsi" w:eastAsia="Arial Unicode MS" w:hAnsiTheme="minorHAnsi" w:cstheme="minorHAnsi"/>
                <w:sz w:val="22"/>
                <w:szCs w:val="22"/>
              </w:rPr>
              <w:t>PRONI Centar za socijalno podučavanje osim što je stekao iskustva u području razvoja i održivosti volonterstva kroz provedbu projekata lokalnog volonterskog centra u nekoliko navrata, ista je stekao i kroz provedbu drugih projekata usmjerenih ka razvoju volonterstva, među kojima se ističu projekti "Nasilje? Ne, hvala!", "Vrijedim za dvoje" te "Školontiranje", svi financirani sredstvima Europske unije. Projekt "Nasilje? Ne, hvala!" financiran sredstvima EU kroz IPA program. Budući da je dio cilja bio usmjeren ka razvoju volonterstva na području nekoliko županija, među ostalima i Vukovarsko-srijemske, taj projekt je pridonio pozicioniranju naše udruge kao značajnog aktera u području razvoja i njegovanja volonterstva u lokalnoj zajednici, posebice kada je riječ o volonterstvu među mladima. Tijekom 2015. proveli smo i projekt „Vrijedim za dvoje“ financiran sredstvima EU kroz Erasmus+ program, a koji je za cilj imao podići svijest građana, a posebice poslodavaca o važnosti i vrijednosti vrednovanja volonterskog rada. Za vrijeme projekta, a uz potporu civilnog, javnog, ali i poslovnog sektora, izrađene su Preporuke za podizanje svijesti o važnosti i vrjednovanju volonterstva i volonterskog angažmana te uključivanju volontera na tržište rada. Iste su diseminirane širom Slavonije i Baranje s ciljem postizanja promjena kod poslodavaca u odnosu na volontere. Dodatno, dio preporuka i smjernica uvrštene su i u Županijske razvojne strategije kroz djelovanje PRONI-jevih predstavnika u Lokalnim partnerstvima za zapošljavanje. Posljednji u nizu, projekt "Školontiranje" koji se uz potporu Europske unije provodi na području Vukovarsko-srijemske i Sisačko-moslavačke županije u svrhu razvoja školskog volontiranja i razvijanja održivih programa u zajednici, dodatno je doprinio izgradnji naših kapaciteta u području volonterstva, ali i širenja mreže organizatora volontiranja. Projekt se provodi u suradnji i partnerstvu s Volonterskim centrom Osijek te 3 odgojno-obrazovne ustanove. Osim izobrazbi za djelatnike obrazovnih ustanova, volontere, učenike i roditelje, te organizacije civilnoga društva, kroz ovaj projekt je PRONI Centar razvio i program mentoriranja kako bi pružio podršku u konitnuitetu uključenima u proces razvoja pregrama rada školskih volonterskih klubova, kojih je kroz ovaj projekt pokrenuto 10, te daljnji rad i razvoj klubova, kao i školskih volonterskih akcija.</w:t>
            </w:r>
          </w:p>
          <w:p w14:paraId="679E3565" w14:textId="66694D8F" w:rsidR="00E550E4" w:rsidRPr="00EF587B" w:rsidRDefault="00E550E4" w:rsidP="00182808">
            <w:pPr>
              <w:suppressAutoHyphens/>
              <w:jc w:val="both"/>
              <w:rPr>
                <w:rFonts w:asciiTheme="minorHAnsi" w:eastAsia="Arial Unicode MS" w:hAnsiTheme="minorHAnsi" w:cstheme="minorHAnsi"/>
                <w:sz w:val="22"/>
                <w:szCs w:val="22"/>
              </w:rPr>
            </w:pPr>
            <w:r w:rsidRPr="00EF587B">
              <w:rPr>
                <w:rFonts w:asciiTheme="minorHAnsi" w:eastAsia="Arial Unicode MS" w:hAnsiTheme="minorHAnsi" w:cstheme="minorHAnsi"/>
                <w:sz w:val="22"/>
                <w:szCs w:val="22"/>
              </w:rPr>
              <w:t xml:space="preserve">PRONI Centar za socijalno podučavanje kao aktivna udruga u području rada s mladima i razvoja civilnog društva već punih 20 godina (od 1998.) kroz svoje djelovanje provodio je i provodi programe i projekte usmjerene ka razvoju lokalnih zajednica i njenih stanovnika, a posebice mladih, na području Vukovarsko-srijemske, Osječko-baranjske i Sisačko-moslavačke županije. U svrhu razvoja zajednice od 2014. godine PRONI je započeo sa sustavnim razvojem volonterstva na području grada Vukovara, a potom i širem području Vukovarsko-srijemske županije u suradnji s lokalnim partnerima te regionalnim suradničkim organizacijama, među kojima se izdvaja Volonterski centar Osijek. Upravo uska  suradnja s Volonterskim centrom Osijek bila je ključna za razvoj i održavanje kvalitete provedbe volonterskih programa o čemu svjedoči i potvrda Hrvatskog centra za razvoj volonterstva. Provedba programa ne samo da je donijela promjene u zajednici nego je istaknula i našu udruga kao kvalitetnog organizatora volontiranja što pokazuje i povećanje u broju volontera (kratkotrajnih i dugotrajnih) koji doprinose našemu radu pa tako i provedbi projekta Volonterski centar Vukovar. Tako se upravo i projekt Volonterskog centra Vukovar već četvrtu godinu za redom provodi u suradnji s Gradom Vukovarom  (JLS) koji ujedno i sufinancira njegovu provedbu te Volonterskim centrom Osijek (Udruge). Kao i prijašnjih godina, gotovo svi projekti provedeni su u partnerstvu s organizacijama civilnoga društva i institucijama, u kojima su bili uključeni mnogobrojni korisnici, građani, ali i volonteri kako domaći, tako i međunarodni. </w:t>
            </w:r>
          </w:p>
          <w:p w14:paraId="3B73622C" w14:textId="77777777" w:rsidR="00E550E4" w:rsidRPr="00EF587B" w:rsidRDefault="00E550E4" w:rsidP="00182808">
            <w:pPr>
              <w:suppressAutoHyphens/>
              <w:jc w:val="both"/>
              <w:rPr>
                <w:rFonts w:ascii="Calibri" w:eastAsia="Arial Unicode MS" w:hAnsi="Calibri" w:cs="Arial"/>
                <w:sz w:val="22"/>
                <w:szCs w:val="22"/>
                <w:lang w:eastAsia="ar-SA"/>
              </w:rPr>
            </w:pPr>
            <w:r w:rsidRPr="00EF587B">
              <w:rPr>
                <w:rFonts w:asciiTheme="minorHAnsi" w:eastAsia="Arial Unicode MS" w:hAnsiTheme="minorHAnsi" w:cstheme="minorHAnsi"/>
                <w:sz w:val="22"/>
                <w:szCs w:val="22"/>
              </w:rPr>
              <w:t>Upravo iskustva iz navedenih projekata i procesa ćemo koristiti u provedbi ovog projekta, počevši od suradnje sa školama s kojima smo već i razvili suradnju, provođenja izobrazbi, poticanja volonterstva i volonterskih akcija, do mentorskog programa te pružanja kontinuiranje podrške uključenima u proces.</w:t>
            </w:r>
          </w:p>
        </w:tc>
      </w:tr>
    </w:tbl>
    <w:p w14:paraId="4CB58930" w14:textId="77777777" w:rsidR="00E550E4" w:rsidRDefault="00E550E4" w:rsidP="00E550E4">
      <w:pPr>
        <w:suppressAutoHyphens/>
        <w:rPr>
          <w:lang w:eastAsia="ar-SA"/>
        </w:rPr>
      </w:pPr>
    </w:p>
    <w:p w14:paraId="70D36806" w14:textId="77777777" w:rsidR="000459CB" w:rsidRPr="00EF587B" w:rsidRDefault="000459CB" w:rsidP="00E550E4">
      <w:pPr>
        <w:suppressAutoHyphens/>
        <w:rPr>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4954"/>
        <w:gridCol w:w="1421"/>
        <w:gridCol w:w="709"/>
        <w:gridCol w:w="1276"/>
        <w:gridCol w:w="992"/>
      </w:tblGrid>
      <w:tr w:rsidR="003E71D0" w:rsidRPr="00EF587B" w14:paraId="1E41408A" w14:textId="77777777" w:rsidTr="003E71D0">
        <w:tc>
          <w:tcPr>
            <w:tcW w:w="9918" w:type="dxa"/>
            <w:gridSpan w:val="6"/>
            <w:shd w:val="clear" w:color="auto" w:fill="0070C0"/>
          </w:tcPr>
          <w:p w14:paraId="242AEFE1" w14:textId="77777777" w:rsidR="003E71D0" w:rsidRPr="00EF587B" w:rsidRDefault="003E71D0" w:rsidP="003E71D0">
            <w:pPr>
              <w:suppressLineNumbers/>
              <w:tabs>
                <w:tab w:val="center" w:pos="4860"/>
              </w:tabs>
              <w:suppressAutoHyphens/>
              <w:snapToGrid w:val="0"/>
              <w:rPr>
                <w:rFonts w:ascii="Calibri" w:eastAsia="Arial" w:hAnsi="Calibri" w:cs="Verdana"/>
                <w:b/>
                <w:bCs/>
                <w:color w:val="FFFFFF"/>
                <w:sz w:val="22"/>
                <w:szCs w:val="22"/>
                <w:lang w:eastAsia="ar-SA"/>
              </w:rPr>
            </w:pPr>
            <w:r w:rsidRPr="00EF587B">
              <w:rPr>
                <w:rFonts w:ascii="Calibri" w:hAnsi="Calibri" w:cs="Verdana"/>
                <w:b/>
                <w:bCs/>
                <w:color w:val="FFFFFF"/>
                <w:szCs w:val="22"/>
                <w:lang w:eastAsia="ar-SA"/>
              </w:rPr>
              <w:lastRenderedPageBreak/>
              <w:t xml:space="preserve">III. OPĆI PODACI O </w:t>
            </w:r>
            <w:r w:rsidRPr="00EF587B">
              <w:rPr>
                <w:rFonts w:ascii="Calibri" w:eastAsia="Arial" w:hAnsi="Calibri" w:cs="Verdana"/>
                <w:b/>
                <w:bCs/>
                <w:color w:val="FFFFFF"/>
                <w:szCs w:val="22"/>
                <w:lang w:eastAsia="ar-SA"/>
              </w:rPr>
              <w:t>PARTNERU</w:t>
            </w:r>
            <w:r w:rsidRPr="00EF587B">
              <w:rPr>
                <w:rFonts w:ascii="Calibri" w:eastAsia="Arial" w:hAnsi="Calibri" w:cs="Verdana"/>
                <w:b/>
                <w:bCs/>
                <w:color w:val="FFFFFF"/>
                <w:sz w:val="22"/>
                <w:szCs w:val="22"/>
                <w:lang w:eastAsia="ar-SA"/>
              </w:rPr>
              <w:tab/>
            </w:r>
          </w:p>
        </w:tc>
      </w:tr>
      <w:tr w:rsidR="003E71D0" w:rsidRPr="00EF587B" w14:paraId="6B7A4F09" w14:textId="77777777" w:rsidTr="003E71D0">
        <w:tblPrEx>
          <w:tblCellMar>
            <w:top w:w="55" w:type="dxa"/>
            <w:left w:w="55" w:type="dxa"/>
            <w:bottom w:w="55" w:type="dxa"/>
            <w:right w:w="55" w:type="dxa"/>
          </w:tblCellMar>
        </w:tblPrEx>
        <w:tc>
          <w:tcPr>
            <w:tcW w:w="566" w:type="dxa"/>
            <w:shd w:val="clear" w:color="auto" w:fill="DEEAF6"/>
          </w:tcPr>
          <w:p w14:paraId="4855B1A5"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w:t>
            </w:r>
          </w:p>
        </w:tc>
        <w:tc>
          <w:tcPr>
            <w:tcW w:w="4954" w:type="dxa"/>
            <w:shd w:val="clear" w:color="auto" w:fill="DEEAF6"/>
          </w:tcPr>
          <w:p w14:paraId="1A8CD3AC" w14:textId="77777777" w:rsidR="003E71D0" w:rsidRPr="00EF587B" w:rsidRDefault="003E71D0" w:rsidP="003E71D0">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Naziv organizacije </w:t>
            </w:r>
          </w:p>
        </w:tc>
        <w:tc>
          <w:tcPr>
            <w:tcW w:w="4398" w:type="dxa"/>
            <w:gridSpan w:val="4"/>
            <w:shd w:val="clear" w:color="auto" w:fill="auto"/>
          </w:tcPr>
          <w:p w14:paraId="27A120F6"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Udruga Bacači Sjenki</w:t>
            </w:r>
          </w:p>
        </w:tc>
      </w:tr>
      <w:tr w:rsidR="003E71D0" w:rsidRPr="00EF587B" w14:paraId="2D368AA4" w14:textId="77777777" w:rsidTr="003E71D0">
        <w:tblPrEx>
          <w:tblCellMar>
            <w:top w:w="55" w:type="dxa"/>
            <w:left w:w="55" w:type="dxa"/>
            <w:bottom w:w="55" w:type="dxa"/>
            <w:right w:w="55" w:type="dxa"/>
          </w:tblCellMar>
        </w:tblPrEx>
        <w:tc>
          <w:tcPr>
            <w:tcW w:w="566" w:type="dxa"/>
            <w:shd w:val="clear" w:color="auto" w:fill="DEEAF6"/>
          </w:tcPr>
          <w:p w14:paraId="4E370C06"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2.</w:t>
            </w:r>
          </w:p>
        </w:tc>
        <w:tc>
          <w:tcPr>
            <w:tcW w:w="4954" w:type="dxa"/>
            <w:shd w:val="clear" w:color="auto" w:fill="DEEAF6"/>
          </w:tcPr>
          <w:p w14:paraId="30D5107B" w14:textId="77777777" w:rsidR="003E71D0" w:rsidRPr="00EF587B" w:rsidRDefault="003E71D0" w:rsidP="003E71D0">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OIB (Osobni identifikacijski broj) </w:t>
            </w:r>
          </w:p>
        </w:tc>
        <w:tc>
          <w:tcPr>
            <w:tcW w:w="4398" w:type="dxa"/>
            <w:gridSpan w:val="4"/>
            <w:shd w:val="clear" w:color="auto" w:fill="auto"/>
          </w:tcPr>
          <w:p w14:paraId="78E61167"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42280412184</w:t>
            </w:r>
          </w:p>
        </w:tc>
      </w:tr>
      <w:tr w:rsidR="003E71D0" w:rsidRPr="00EF587B" w14:paraId="1AD08D27" w14:textId="77777777" w:rsidTr="003E71D0">
        <w:tblPrEx>
          <w:tblCellMar>
            <w:top w:w="55" w:type="dxa"/>
            <w:left w:w="55" w:type="dxa"/>
            <w:bottom w:w="55" w:type="dxa"/>
            <w:right w:w="55" w:type="dxa"/>
          </w:tblCellMar>
        </w:tblPrEx>
        <w:tc>
          <w:tcPr>
            <w:tcW w:w="566" w:type="dxa"/>
            <w:shd w:val="clear" w:color="auto" w:fill="DEEAF6"/>
          </w:tcPr>
          <w:p w14:paraId="2071708D"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3.</w:t>
            </w:r>
          </w:p>
        </w:tc>
        <w:tc>
          <w:tcPr>
            <w:tcW w:w="4954" w:type="dxa"/>
            <w:shd w:val="clear" w:color="auto" w:fill="DEEAF6"/>
          </w:tcPr>
          <w:p w14:paraId="3AF782D3" w14:textId="77777777" w:rsidR="003E71D0" w:rsidRPr="00EF587B" w:rsidRDefault="003E71D0" w:rsidP="003E71D0">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RNO (broj u Registru neprofitnih organizacija) </w:t>
            </w:r>
            <w:r w:rsidRPr="00EF587B">
              <w:rPr>
                <w:rFonts w:ascii="Calibri" w:hAnsi="Calibri" w:cs="Verdana"/>
                <w:sz w:val="22"/>
                <w:szCs w:val="22"/>
                <w:lang w:eastAsia="ar-SA"/>
              </w:rPr>
              <w:t>(ako je primjenjivo)</w:t>
            </w:r>
          </w:p>
        </w:tc>
        <w:tc>
          <w:tcPr>
            <w:tcW w:w="4398" w:type="dxa"/>
            <w:gridSpan w:val="4"/>
            <w:shd w:val="clear" w:color="auto" w:fill="auto"/>
          </w:tcPr>
          <w:p w14:paraId="4462BBEF"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0013412</w:t>
            </w:r>
          </w:p>
        </w:tc>
      </w:tr>
      <w:tr w:rsidR="003E71D0" w:rsidRPr="00EF587B" w14:paraId="09945FB2" w14:textId="77777777" w:rsidTr="003E71D0">
        <w:tblPrEx>
          <w:tblCellMar>
            <w:top w:w="55" w:type="dxa"/>
            <w:left w:w="55" w:type="dxa"/>
            <w:bottom w:w="55" w:type="dxa"/>
            <w:right w:w="55" w:type="dxa"/>
          </w:tblCellMar>
        </w:tblPrEx>
        <w:trPr>
          <w:trHeight w:val="2732"/>
        </w:trPr>
        <w:tc>
          <w:tcPr>
            <w:tcW w:w="566" w:type="dxa"/>
            <w:shd w:val="clear" w:color="auto" w:fill="DEEAF6"/>
          </w:tcPr>
          <w:p w14:paraId="4DC3D607"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4.</w:t>
            </w:r>
          </w:p>
        </w:tc>
        <w:tc>
          <w:tcPr>
            <w:tcW w:w="4954" w:type="dxa"/>
            <w:shd w:val="clear" w:color="auto" w:fill="DEEAF6"/>
          </w:tcPr>
          <w:p w14:paraId="6CF6A19B" w14:textId="77777777" w:rsidR="003E71D0" w:rsidRPr="00EF587B" w:rsidRDefault="003E71D0" w:rsidP="003E71D0">
            <w:pPr>
              <w:suppressAutoHyphens/>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Vrsta pravnog subjekta </w:t>
            </w:r>
          </w:p>
          <w:p w14:paraId="4CA2BA0F" w14:textId="77777777" w:rsidR="003E71D0" w:rsidRPr="00EF587B" w:rsidRDefault="003E71D0" w:rsidP="003E71D0">
            <w:pPr>
              <w:numPr>
                <w:ilvl w:val="0"/>
                <w:numId w:val="13"/>
              </w:numPr>
              <w:suppressAutoHyphens/>
              <w:autoSpaceDE w:val="0"/>
              <w:spacing w:after="160" w:line="259" w:lineRule="auto"/>
              <w:contextualSpacing/>
              <w:jc w:val="both"/>
              <w:rPr>
                <w:rFonts w:ascii="Calibri" w:hAnsi="Calibri"/>
                <w:sz w:val="22"/>
                <w:szCs w:val="22"/>
                <w:lang w:val="en-GB" w:eastAsia="ar-SA"/>
              </w:rPr>
            </w:pPr>
            <w:r w:rsidRPr="00EF587B">
              <w:rPr>
                <w:rFonts w:ascii="Calibri" w:hAnsi="Calibri"/>
                <w:sz w:val="22"/>
                <w:szCs w:val="22"/>
                <w:lang w:val="en-GB" w:eastAsia="ar-SA"/>
              </w:rPr>
              <w:t>Udruga</w:t>
            </w:r>
            <w:r w:rsidRPr="00EF587B">
              <w:rPr>
                <w:rFonts w:ascii="Calibri" w:hAnsi="Calibri"/>
                <w:sz w:val="22"/>
                <w:szCs w:val="22"/>
                <w:lang w:val="en-GB" w:eastAsia="ar-SA"/>
              </w:rPr>
              <w:tab/>
            </w:r>
          </w:p>
          <w:p w14:paraId="19C8A9F1" w14:textId="77777777" w:rsidR="003E71D0" w:rsidRPr="00EF587B" w:rsidRDefault="003E71D0" w:rsidP="003E71D0">
            <w:pPr>
              <w:numPr>
                <w:ilvl w:val="0"/>
                <w:numId w:val="13"/>
              </w:numPr>
              <w:suppressAutoHyphens/>
              <w:autoSpaceDE w:val="0"/>
              <w:spacing w:after="160" w:line="259" w:lineRule="auto"/>
              <w:contextualSpacing/>
              <w:jc w:val="both"/>
              <w:rPr>
                <w:rFonts w:ascii="Calibri" w:hAnsi="Calibri"/>
                <w:sz w:val="22"/>
                <w:szCs w:val="22"/>
                <w:lang w:val="en-GB" w:eastAsia="ar-SA"/>
              </w:rPr>
            </w:pPr>
            <w:r w:rsidRPr="00EF587B">
              <w:rPr>
                <w:rFonts w:ascii="Calibri" w:hAnsi="Calibri"/>
                <w:sz w:val="22"/>
                <w:szCs w:val="22"/>
                <w:lang w:val="en-GB" w:eastAsia="ar-SA"/>
              </w:rPr>
              <w:t>Zaklada</w:t>
            </w:r>
            <w:r w:rsidRPr="00EF587B">
              <w:rPr>
                <w:rFonts w:ascii="Calibri" w:hAnsi="Calibri"/>
                <w:sz w:val="22"/>
                <w:szCs w:val="22"/>
                <w:lang w:val="en-GB" w:eastAsia="ar-SA"/>
              </w:rPr>
              <w:tab/>
            </w:r>
          </w:p>
          <w:p w14:paraId="422C49E2" w14:textId="77777777" w:rsidR="003E71D0" w:rsidRPr="00EF587B" w:rsidRDefault="003E71D0" w:rsidP="003E71D0">
            <w:pPr>
              <w:numPr>
                <w:ilvl w:val="0"/>
                <w:numId w:val="13"/>
              </w:numPr>
              <w:suppressAutoHyphens/>
              <w:autoSpaceDE w:val="0"/>
              <w:spacing w:after="160" w:line="259" w:lineRule="auto"/>
              <w:contextualSpacing/>
              <w:jc w:val="both"/>
              <w:rPr>
                <w:rFonts w:ascii="Calibri" w:hAnsi="Calibri"/>
                <w:sz w:val="22"/>
                <w:szCs w:val="22"/>
                <w:lang w:eastAsia="ar-SA"/>
              </w:rPr>
            </w:pPr>
            <w:r w:rsidRPr="00EF587B">
              <w:rPr>
                <w:rFonts w:ascii="Calibri" w:hAnsi="Calibri"/>
                <w:sz w:val="22"/>
                <w:szCs w:val="22"/>
                <w:lang w:eastAsia="ar-SA"/>
              </w:rPr>
              <w:t>Ustanova (ukoliko se radi o školskoj zadruzi, potrebno je navesti „ustanova“, s obzirom da se školske zadruge osnivaju u okviru škola)</w:t>
            </w:r>
          </w:p>
          <w:p w14:paraId="381B39F2" w14:textId="77777777" w:rsidR="003E71D0" w:rsidRPr="00EF587B" w:rsidRDefault="003E71D0" w:rsidP="003E71D0">
            <w:pPr>
              <w:numPr>
                <w:ilvl w:val="0"/>
                <w:numId w:val="13"/>
              </w:numPr>
              <w:suppressAutoHyphens/>
              <w:autoSpaceDE w:val="0"/>
              <w:spacing w:after="160" w:line="259" w:lineRule="auto"/>
              <w:contextualSpacing/>
              <w:jc w:val="both"/>
              <w:rPr>
                <w:rFonts w:ascii="Calibri" w:hAnsi="Calibri"/>
                <w:sz w:val="22"/>
                <w:szCs w:val="22"/>
                <w:lang w:val="en-GB" w:eastAsia="ar-SA"/>
              </w:rPr>
            </w:pPr>
            <w:r w:rsidRPr="00EF587B">
              <w:rPr>
                <w:rFonts w:ascii="Calibri" w:hAnsi="Calibri"/>
                <w:sz w:val="22"/>
                <w:szCs w:val="22"/>
                <w:lang w:eastAsia="ar-SA"/>
              </w:rPr>
              <w:t>Jedinica lokalne/područne (regionalne</w:t>
            </w:r>
            <w:r w:rsidRPr="00EF587B">
              <w:rPr>
                <w:rFonts w:ascii="Calibri" w:hAnsi="Calibri"/>
                <w:sz w:val="22"/>
                <w:szCs w:val="22"/>
                <w:lang w:val="en-GB" w:eastAsia="ar-SA"/>
              </w:rPr>
              <w:t>) samouprave</w:t>
            </w:r>
          </w:p>
          <w:p w14:paraId="078AC066" w14:textId="77777777" w:rsidR="003E71D0" w:rsidRPr="00EF587B" w:rsidRDefault="003E71D0" w:rsidP="003E71D0">
            <w:pPr>
              <w:numPr>
                <w:ilvl w:val="0"/>
                <w:numId w:val="13"/>
              </w:numPr>
              <w:suppressAutoHyphens/>
              <w:autoSpaceDE w:val="0"/>
              <w:spacing w:after="160" w:line="259" w:lineRule="auto"/>
              <w:contextualSpacing/>
              <w:jc w:val="both"/>
              <w:rPr>
                <w:rFonts w:ascii="Calibri" w:hAnsi="Calibri"/>
                <w:sz w:val="22"/>
                <w:szCs w:val="22"/>
                <w:lang w:val="en-GB" w:eastAsia="ar-SA"/>
              </w:rPr>
            </w:pPr>
            <w:r w:rsidRPr="00EF587B">
              <w:rPr>
                <w:rFonts w:ascii="Calibri" w:hAnsi="Calibri"/>
                <w:sz w:val="22"/>
                <w:szCs w:val="22"/>
                <w:lang w:val="en-GB" w:eastAsia="ar-SA"/>
              </w:rPr>
              <w:t xml:space="preserve">Poduzeće osnovano od strane neprofitne organizacije </w:t>
            </w:r>
          </w:p>
          <w:p w14:paraId="7103C778" w14:textId="77777777" w:rsidR="003E71D0" w:rsidRPr="00EF587B" w:rsidRDefault="003E71D0" w:rsidP="003E71D0">
            <w:pPr>
              <w:numPr>
                <w:ilvl w:val="0"/>
                <w:numId w:val="13"/>
              </w:numPr>
              <w:suppressAutoHyphens/>
              <w:autoSpaceDE w:val="0"/>
              <w:spacing w:after="160" w:line="259" w:lineRule="auto"/>
              <w:contextualSpacing/>
              <w:jc w:val="both"/>
              <w:rPr>
                <w:rFonts w:ascii="Calibri" w:hAnsi="Calibri"/>
                <w:sz w:val="22"/>
                <w:szCs w:val="22"/>
                <w:lang w:eastAsia="ar-SA"/>
              </w:rPr>
            </w:pPr>
            <w:r w:rsidRPr="00EF587B">
              <w:rPr>
                <w:rFonts w:ascii="Calibri" w:hAnsi="Calibri"/>
                <w:sz w:val="22"/>
                <w:szCs w:val="22"/>
                <w:lang w:eastAsia="ar-SA"/>
              </w:rPr>
              <w:t>Socijalna zadruga</w:t>
            </w:r>
          </w:p>
        </w:tc>
        <w:tc>
          <w:tcPr>
            <w:tcW w:w="4398" w:type="dxa"/>
            <w:gridSpan w:val="4"/>
            <w:shd w:val="clear" w:color="auto" w:fill="auto"/>
          </w:tcPr>
          <w:p w14:paraId="39082C32"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Udruga</w:t>
            </w:r>
          </w:p>
        </w:tc>
      </w:tr>
      <w:tr w:rsidR="003E71D0" w:rsidRPr="00EF587B" w14:paraId="42DC8814" w14:textId="77777777" w:rsidTr="003E71D0">
        <w:tblPrEx>
          <w:tblCellMar>
            <w:top w:w="55" w:type="dxa"/>
            <w:left w:w="55" w:type="dxa"/>
            <w:bottom w:w="55" w:type="dxa"/>
            <w:right w:w="55" w:type="dxa"/>
          </w:tblCellMar>
        </w:tblPrEx>
        <w:tc>
          <w:tcPr>
            <w:tcW w:w="566" w:type="dxa"/>
            <w:shd w:val="clear" w:color="auto" w:fill="DEEAF6"/>
          </w:tcPr>
          <w:p w14:paraId="1C27E7DD"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5.</w:t>
            </w:r>
          </w:p>
        </w:tc>
        <w:tc>
          <w:tcPr>
            <w:tcW w:w="4954" w:type="dxa"/>
            <w:shd w:val="clear" w:color="auto" w:fill="DEEAF6"/>
          </w:tcPr>
          <w:p w14:paraId="41F6C59A" w14:textId="77777777" w:rsidR="003E71D0" w:rsidRPr="00EF587B" w:rsidRDefault="003E71D0" w:rsidP="003E71D0">
            <w:pPr>
              <w:suppressAutoHyphens/>
              <w:rPr>
                <w:rFonts w:ascii="Calibri" w:hAnsi="Calibri"/>
                <w:sz w:val="22"/>
                <w:szCs w:val="22"/>
                <w:lang w:eastAsia="ar-SA"/>
              </w:rPr>
            </w:pPr>
            <w:r w:rsidRPr="00EF587B">
              <w:rPr>
                <w:rFonts w:ascii="Calibri" w:hAnsi="Calibri"/>
                <w:sz w:val="22"/>
                <w:szCs w:val="22"/>
                <w:lang w:eastAsia="ar-SA"/>
              </w:rPr>
              <w:t>Adresa sjedišta organizacije (ulica i broj, poštanski broj, mjesto, županija)</w:t>
            </w:r>
          </w:p>
        </w:tc>
        <w:tc>
          <w:tcPr>
            <w:tcW w:w="4398" w:type="dxa"/>
            <w:gridSpan w:val="4"/>
            <w:shd w:val="clear" w:color="auto" w:fill="auto"/>
          </w:tcPr>
          <w:p w14:paraId="33078741"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Bosanska 10, 10 000 Zagreb, Grad Zagreb</w:t>
            </w:r>
          </w:p>
        </w:tc>
      </w:tr>
      <w:tr w:rsidR="003E71D0" w:rsidRPr="00EF587B" w14:paraId="1D278B55" w14:textId="77777777" w:rsidTr="003E71D0">
        <w:tblPrEx>
          <w:tblCellMar>
            <w:top w:w="55" w:type="dxa"/>
            <w:left w:w="55" w:type="dxa"/>
            <w:bottom w:w="55" w:type="dxa"/>
            <w:right w:w="55" w:type="dxa"/>
          </w:tblCellMar>
        </w:tblPrEx>
        <w:tc>
          <w:tcPr>
            <w:tcW w:w="566" w:type="dxa"/>
            <w:shd w:val="clear" w:color="auto" w:fill="DEEAF6"/>
          </w:tcPr>
          <w:p w14:paraId="215D3B56"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6.</w:t>
            </w:r>
          </w:p>
        </w:tc>
        <w:tc>
          <w:tcPr>
            <w:tcW w:w="4954" w:type="dxa"/>
            <w:shd w:val="clear" w:color="auto" w:fill="DEEAF6"/>
          </w:tcPr>
          <w:p w14:paraId="10BA2471" w14:textId="77777777" w:rsidR="003E71D0" w:rsidRPr="00EF587B" w:rsidRDefault="003E71D0" w:rsidP="003E71D0">
            <w:pPr>
              <w:suppressAutoHyphens/>
              <w:rPr>
                <w:rFonts w:ascii="Calibri" w:hAnsi="Calibri"/>
                <w:sz w:val="22"/>
                <w:szCs w:val="22"/>
                <w:lang w:eastAsia="ar-SA"/>
              </w:rPr>
            </w:pPr>
            <w:r w:rsidRPr="00EF587B">
              <w:rPr>
                <w:rFonts w:ascii="Calibri" w:hAnsi="Calibri"/>
                <w:sz w:val="22"/>
                <w:szCs w:val="22"/>
                <w:lang w:eastAsia="ar-SA"/>
              </w:rPr>
              <w:t xml:space="preserve">Ime i prezime osobe ovlaštene za zastupanje i dužnost koju obavlja </w:t>
            </w:r>
          </w:p>
          <w:p w14:paraId="5014C07E" w14:textId="77777777" w:rsidR="003E71D0" w:rsidRPr="00EF587B" w:rsidRDefault="003E71D0" w:rsidP="003E71D0">
            <w:pPr>
              <w:suppressAutoHyphens/>
              <w:rPr>
                <w:rFonts w:ascii="Calibri" w:hAnsi="Calibri"/>
                <w:sz w:val="22"/>
                <w:szCs w:val="22"/>
                <w:lang w:eastAsia="ar-SA"/>
              </w:rPr>
            </w:pPr>
            <w:r w:rsidRPr="00EF587B">
              <w:rPr>
                <w:rFonts w:ascii="Calibri" w:eastAsia="Arial Unicode MS" w:hAnsi="Calibri" w:cs="Arial"/>
                <w:sz w:val="22"/>
                <w:szCs w:val="22"/>
                <w:lang w:eastAsia="ar-SA"/>
              </w:rPr>
              <w:t>(npr. predsjednik/-ca, direktor/-ica, ravnatelj/-ica)</w:t>
            </w:r>
          </w:p>
        </w:tc>
        <w:tc>
          <w:tcPr>
            <w:tcW w:w="4398" w:type="dxa"/>
            <w:gridSpan w:val="4"/>
            <w:shd w:val="clear" w:color="auto" w:fill="auto"/>
          </w:tcPr>
          <w:p w14:paraId="47297984"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Boris Bakal, predsjednik Udruge</w:t>
            </w:r>
          </w:p>
        </w:tc>
      </w:tr>
      <w:tr w:rsidR="003E71D0" w:rsidRPr="00EF587B" w14:paraId="2C115FF9" w14:textId="77777777" w:rsidTr="003E71D0">
        <w:tblPrEx>
          <w:tblCellMar>
            <w:top w:w="55" w:type="dxa"/>
            <w:left w:w="55" w:type="dxa"/>
            <w:bottom w:w="55" w:type="dxa"/>
            <w:right w:w="55" w:type="dxa"/>
          </w:tblCellMar>
        </w:tblPrEx>
        <w:tc>
          <w:tcPr>
            <w:tcW w:w="566" w:type="dxa"/>
            <w:shd w:val="clear" w:color="auto" w:fill="DEEAF6"/>
          </w:tcPr>
          <w:p w14:paraId="1118EF35"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7.</w:t>
            </w:r>
          </w:p>
        </w:tc>
        <w:tc>
          <w:tcPr>
            <w:tcW w:w="4954" w:type="dxa"/>
            <w:shd w:val="clear" w:color="auto" w:fill="DEEAF6"/>
          </w:tcPr>
          <w:p w14:paraId="049D87FE" w14:textId="77777777" w:rsidR="003E71D0" w:rsidRPr="00EF587B" w:rsidRDefault="003E71D0" w:rsidP="003E71D0">
            <w:pPr>
              <w:suppressAutoHyphens/>
              <w:rPr>
                <w:rFonts w:ascii="Calibri" w:hAnsi="Calibri"/>
                <w:sz w:val="22"/>
                <w:szCs w:val="22"/>
                <w:lang w:eastAsia="ar-SA"/>
              </w:rPr>
            </w:pPr>
            <w:r w:rsidRPr="00EF587B">
              <w:rPr>
                <w:rFonts w:ascii="Calibri" w:hAnsi="Calibri"/>
                <w:sz w:val="22"/>
                <w:szCs w:val="22"/>
                <w:lang w:eastAsia="ar-SA"/>
              </w:rPr>
              <w:t>Datum do kada je osoba ovlaštena za zastupanje u mandatu</w:t>
            </w:r>
          </w:p>
        </w:tc>
        <w:tc>
          <w:tcPr>
            <w:tcW w:w="4398" w:type="dxa"/>
            <w:gridSpan w:val="4"/>
            <w:shd w:val="clear" w:color="auto" w:fill="auto"/>
          </w:tcPr>
          <w:p w14:paraId="2A76D68B"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13.03.2020.</w:t>
            </w:r>
          </w:p>
        </w:tc>
      </w:tr>
      <w:tr w:rsidR="003E71D0" w:rsidRPr="00EF587B" w14:paraId="1D398B07" w14:textId="77777777" w:rsidTr="003E71D0">
        <w:tblPrEx>
          <w:tblCellMar>
            <w:top w:w="55" w:type="dxa"/>
            <w:left w:w="55" w:type="dxa"/>
            <w:bottom w:w="55" w:type="dxa"/>
            <w:right w:w="55" w:type="dxa"/>
          </w:tblCellMar>
        </w:tblPrEx>
        <w:tc>
          <w:tcPr>
            <w:tcW w:w="566" w:type="dxa"/>
            <w:shd w:val="clear" w:color="auto" w:fill="DEEAF6"/>
          </w:tcPr>
          <w:p w14:paraId="319BA641"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8.</w:t>
            </w:r>
          </w:p>
        </w:tc>
        <w:tc>
          <w:tcPr>
            <w:tcW w:w="4954" w:type="dxa"/>
            <w:shd w:val="clear" w:color="auto" w:fill="DEEAF6"/>
          </w:tcPr>
          <w:p w14:paraId="3B45DA70" w14:textId="77777777" w:rsidR="003E71D0" w:rsidRPr="00EF587B" w:rsidRDefault="003E71D0" w:rsidP="003E71D0">
            <w:pPr>
              <w:suppressAutoHyphens/>
              <w:rPr>
                <w:rFonts w:ascii="Calibri" w:hAnsi="Calibri"/>
                <w:sz w:val="22"/>
                <w:szCs w:val="22"/>
                <w:lang w:eastAsia="ar-SA"/>
              </w:rPr>
            </w:pPr>
            <w:r w:rsidRPr="00EF587B">
              <w:rPr>
                <w:rFonts w:ascii="Calibri" w:hAnsi="Calibri"/>
                <w:sz w:val="22"/>
                <w:szCs w:val="22"/>
                <w:lang w:eastAsia="ar-SA"/>
              </w:rPr>
              <w:t xml:space="preserve">Ime i prezime kontakt osobe </w:t>
            </w:r>
          </w:p>
        </w:tc>
        <w:tc>
          <w:tcPr>
            <w:tcW w:w="4398" w:type="dxa"/>
            <w:gridSpan w:val="4"/>
            <w:shd w:val="clear" w:color="auto" w:fill="auto"/>
          </w:tcPr>
          <w:p w14:paraId="01D9D7D4"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Nela Katić Novačić, voditeljica ureda</w:t>
            </w:r>
          </w:p>
        </w:tc>
      </w:tr>
      <w:tr w:rsidR="003E71D0" w:rsidRPr="00EF587B" w14:paraId="76DF564D" w14:textId="77777777" w:rsidTr="003E71D0">
        <w:tblPrEx>
          <w:tblCellMar>
            <w:top w:w="55" w:type="dxa"/>
            <w:left w:w="55" w:type="dxa"/>
            <w:bottom w:w="55" w:type="dxa"/>
            <w:right w:w="55" w:type="dxa"/>
          </w:tblCellMar>
        </w:tblPrEx>
        <w:tc>
          <w:tcPr>
            <w:tcW w:w="566" w:type="dxa"/>
            <w:shd w:val="clear" w:color="auto" w:fill="DEEAF6"/>
          </w:tcPr>
          <w:p w14:paraId="43974910"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9.</w:t>
            </w:r>
          </w:p>
        </w:tc>
        <w:tc>
          <w:tcPr>
            <w:tcW w:w="4954" w:type="dxa"/>
            <w:shd w:val="clear" w:color="auto" w:fill="DEEAF6"/>
          </w:tcPr>
          <w:p w14:paraId="1DDABA2A" w14:textId="77777777" w:rsidR="003E71D0" w:rsidRPr="00EF587B" w:rsidRDefault="003E71D0" w:rsidP="003E71D0">
            <w:pPr>
              <w:suppressAutoHyphens/>
              <w:rPr>
                <w:rFonts w:ascii="Calibri" w:hAnsi="Calibri"/>
                <w:sz w:val="22"/>
                <w:szCs w:val="22"/>
                <w:lang w:eastAsia="ar-SA"/>
              </w:rPr>
            </w:pPr>
            <w:r w:rsidRPr="00EF587B">
              <w:rPr>
                <w:rFonts w:ascii="Calibri" w:hAnsi="Calibri"/>
                <w:sz w:val="22"/>
                <w:szCs w:val="22"/>
                <w:lang w:eastAsia="ar-SA"/>
              </w:rPr>
              <w:t>Telefon</w:t>
            </w:r>
          </w:p>
        </w:tc>
        <w:tc>
          <w:tcPr>
            <w:tcW w:w="4398" w:type="dxa"/>
            <w:gridSpan w:val="4"/>
            <w:shd w:val="clear" w:color="auto" w:fill="auto"/>
          </w:tcPr>
          <w:p w14:paraId="6B249E71"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01/ 464 02 62</w:t>
            </w:r>
          </w:p>
        </w:tc>
      </w:tr>
      <w:tr w:rsidR="003E71D0" w:rsidRPr="00EF587B" w14:paraId="36F770F8" w14:textId="77777777" w:rsidTr="003E71D0">
        <w:tblPrEx>
          <w:tblCellMar>
            <w:top w:w="55" w:type="dxa"/>
            <w:left w:w="55" w:type="dxa"/>
            <w:bottom w:w="55" w:type="dxa"/>
            <w:right w:w="55" w:type="dxa"/>
          </w:tblCellMar>
        </w:tblPrEx>
        <w:tc>
          <w:tcPr>
            <w:tcW w:w="566" w:type="dxa"/>
            <w:shd w:val="clear" w:color="auto" w:fill="DEEAF6"/>
          </w:tcPr>
          <w:p w14:paraId="70FEAE8C"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10.</w:t>
            </w:r>
          </w:p>
        </w:tc>
        <w:tc>
          <w:tcPr>
            <w:tcW w:w="4954" w:type="dxa"/>
            <w:shd w:val="clear" w:color="auto" w:fill="DEEAF6"/>
          </w:tcPr>
          <w:p w14:paraId="757B2452" w14:textId="77777777" w:rsidR="003E71D0" w:rsidRPr="00EF587B" w:rsidRDefault="003E71D0" w:rsidP="003E71D0">
            <w:pPr>
              <w:suppressAutoHyphens/>
              <w:rPr>
                <w:rFonts w:ascii="Calibri" w:hAnsi="Calibri"/>
                <w:sz w:val="22"/>
                <w:szCs w:val="22"/>
                <w:lang w:eastAsia="ar-SA"/>
              </w:rPr>
            </w:pPr>
            <w:r w:rsidRPr="00EF587B">
              <w:rPr>
                <w:rFonts w:ascii="Calibri" w:hAnsi="Calibri"/>
                <w:sz w:val="22"/>
                <w:szCs w:val="22"/>
                <w:lang w:eastAsia="ar-SA"/>
              </w:rPr>
              <w:t>Telefaks (ako je primjenjivo)</w:t>
            </w:r>
          </w:p>
        </w:tc>
        <w:tc>
          <w:tcPr>
            <w:tcW w:w="4398" w:type="dxa"/>
            <w:gridSpan w:val="4"/>
            <w:shd w:val="clear" w:color="auto" w:fill="auto"/>
          </w:tcPr>
          <w:p w14:paraId="102D5A8C"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w:t>
            </w:r>
          </w:p>
        </w:tc>
      </w:tr>
      <w:tr w:rsidR="003E71D0" w:rsidRPr="00EF587B" w14:paraId="0D4752D4" w14:textId="77777777" w:rsidTr="003E71D0">
        <w:tblPrEx>
          <w:tblCellMar>
            <w:top w:w="55" w:type="dxa"/>
            <w:left w:w="55" w:type="dxa"/>
            <w:bottom w:w="55" w:type="dxa"/>
            <w:right w:w="55" w:type="dxa"/>
          </w:tblCellMar>
        </w:tblPrEx>
        <w:tc>
          <w:tcPr>
            <w:tcW w:w="566" w:type="dxa"/>
            <w:shd w:val="clear" w:color="auto" w:fill="DEEAF6"/>
          </w:tcPr>
          <w:p w14:paraId="4DB5B834"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11.</w:t>
            </w:r>
          </w:p>
        </w:tc>
        <w:tc>
          <w:tcPr>
            <w:tcW w:w="4954" w:type="dxa"/>
            <w:shd w:val="clear" w:color="auto" w:fill="DEEAF6"/>
          </w:tcPr>
          <w:p w14:paraId="4F688220" w14:textId="77777777" w:rsidR="003E71D0" w:rsidRPr="00EF587B" w:rsidRDefault="003E71D0" w:rsidP="003E71D0">
            <w:pPr>
              <w:suppressAutoHyphens/>
              <w:rPr>
                <w:rFonts w:ascii="Calibri" w:hAnsi="Calibri"/>
                <w:sz w:val="22"/>
                <w:szCs w:val="22"/>
                <w:lang w:eastAsia="ar-SA"/>
              </w:rPr>
            </w:pPr>
            <w:r w:rsidRPr="00EF587B">
              <w:rPr>
                <w:rFonts w:ascii="Calibri" w:hAnsi="Calibri"/>
                <w:sz w:val="22"/>
                <w:szCs w:val="22"/>
                <w:lang w:eastAsia="ar-SA"/>
              </w:rPr>
              <w:t>Kontakt adresa e-pošte</w:t>
            </w:r>
          </w:p>
        </w:tc>
        <w:tc>
          <w:tcPr>
            <w:tcW w:w="4398" w:type="dxa"/>
            <w:gridSpan w:val="4"/>
            <w:shd w:val="clear" w:color="auto" w:fill="auto"/>
          </w:tcPr>
          <w:p w14:paraId="7754DA4A"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bacaci.sjenki@gmail.com</w:t>
            </w:r>
          </w:p>
        </w:tc>
      </w:tr>
      <w:tr w:rsidR="003E71D0" w:rsidRPr="00EF587B" w14:paraId="44A881D5" w14:textId="77777777" w:rsidTr="003E71D0">
        <w:tblPrEx>
          <w:tblCellMar>
            <w:top w:w="55" w:type="dxa"/>
            <w:left w:w="55" w:type="dxa"/>
            <w:bottom w:w="55" w:type="dxa"/>
            <w:right w:w="55" w:type="dxa"/>
          </w:tblCellMar>
        </w:tblPrEx>
        <w:tc>
          <w:tcPr>
            <w:tcW w:w="566" w:type="dxa"/>
            <w:shd w:val="clear" w:color="auto" w:fill="DEEAF6"/>
          </w:tcPr>
          <w:p w14:paraId="044151EE"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12.</w:t>
            </w:r>
          </w:p>
        </w:tc>
        <w:tc>
          <w:tcPr>
            <w:tcW w:w="4954" w:type="dxa"/>
            <w:shd w:val="clear" w:color="auto" w:fill="DEEAF6"/>
          </w:tcPr>
          <w:p w14:paraId="58F0D2CE" w14:textId="77777777" w:rsidR="003E71D0" w:rsidRPr="00EF587B" w:rsidRDefault="003E71D0" w:rsidP="003E71D0">
            <w:pPr>
              <w:suppressAutoHyphens/>
              <w:rPr>
                <w:rFonts w:ascii="Calibri" w:hAnsi="Calibri"/>
                <w:sz w:val="22"/>
                <w:szCs w:val="22"/>
                <w:lang w:eastAsia="ar-SA"/>
              </w:rPr>
            </w:pPr>
            <w:r w:rsidRPr="00EF587B">
              <w:rPr>
                <w:rFonts w:ascii="Calibri" w:hAnsi="Calibri"/>
                <w:sz w:val="22"/>
                <w:szCs w:val="22"/>
                <w:lang w:eastAsia="ar-SA"/>
              </w:rPr>
              <w:t>Internetska stranica (ako je primjenjivo)</w:t>
            </w:r>
          </w:p>
        </w:tc>
        <w:tc>
          <w:tcPr>
            <w:tcW w:w="4398" w:type="dxa"/>
            <w:gridSpan w:val="4"/>
            <w:shd w:val="clear" w:color="auto" w:fill="auto"/>
          </w:tcPr>
          <w:p w14:paraId="29D3FD48"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www.bacaci-sjenki.hr</w:t>
            </w:r>
          </w:p>
        </w:tc>
      </w:tr>
      <w:tr w:rsidR="003E71D0" w:rsidRPr="00EF587B" w14:paraId="25A6C9C9" w14:textId="77777777" w:rsidTr="003E71D0">
        <w:tblPrEx>
          <w:tblCellMar>
            <w:top w:w="55" w:type="dxa"/>
            <w:left w:w="55" w:type="dxa"/>
            <w:bottom w:w="55" w:type="dxa"/>
            <w:right w:w="55" w:type="dxa"/>
          </w:tblCellMar>
        </w:tblPrEx>
        <w:tc>
          <w:tcPr>
            <w:tcW w:w="566" w:type="dxa"/>
            <w:shd w:val="clear" w:color="auto" w:fill="DEEAF6"/>
          </w:tcPr>
          <w:p w14:paraId="0F899795"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13.</w:t>
            </w:r>
          </w:p>
        </w:tc>
        <w:tc>
          <w:tcPr>
            <w:tcW w:w="4954" w:type="dxa"/>
            <w:shd w:val="clear" w:color="auto" w:fill="DEEAF6"/>
            <w:vAlign w:val="center"/>
          </w:tcPr>
          <w:p w14:paraId="2C88E262" w14:textId="77777777" w:rsidR="003E71D0" w:rsidRPr="00EF587B" w:rsidRDefault="003E71D0" w:rsidP="003E71D0">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Broj zaposlenih na dan prijave projekta </w:t>
            </w:r>
            <w:r w:rsidRPr="00EF587B">
              <w:rPr>
                <w:rFonts w:ascii="Calibri" w:eastAsia="Arial Unicode MS" w:hAnsi="Calibri" w:cs="Arial"/>
                <w:sz w:val="16"/>
                <w:szCs w:val="16"/>
                <w:lang w:eastAsia="ar-SA"/>
              </w:rPr>
              <w:t>(</w:t>
            </w:r>
            <w:r w:rsidRPr="00EF587B">
              <w:rPr>
                <w:rFonts w:ascii="Calibri" w:eastAsia="Arial Unicode MS" w:hAnsi="Calibri" w:cs="Arial"/>
                <w:sz w:val="22"/>
                <w:szCs w:val="22"/>
                <w:lang w:eastAsia="ar-SA"/>
              </w:rPr>
              <w:t>upisati broj)</w:t>
            </w:r>
          </w:p>
        </w:tc>
        <w:tc>
          <w:tcPr>
            <w:tcW w:w="1421" w:type="dxa"/>
            <w:shd w:val="clear" w:color="auto" w:fill="DEEAF6"/>
          </w:tcPr>
          <w:p w14:paraId="1A61865F"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na neodređeno</w:t>
            </w:r>
          </w:p>
        </w:tc>
        <w:tc>
          <w:tcPr>
            <w:tcW w:w="709" w:type="dxa"/>
            <w:shd w:val="clear" w:color="auto" w:fill="auto"/>
          </w:tcPr>
          <w:p w14:paraId="2A6CA9E7"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w:t>
            </w:r>
          </w:p>
        </w:tc>
        <w:tc>
          <w:tcPr>
            <w:tcW w:w="1276" w:type="dxa"/>
            <w:shd w:val="clear" w:color="auto" w:fill="DEEAF6"/>
            <w:vAlign w:val="center"/>
          </w:tcPr>
          <w:p w14:paraId="25BED005"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na određeno</w:t>
            </w:r>
          </w:p>
        </w:tc>
        <w:tc>
          <w:tcPr>
            <w:tcW w:w="992" w:type="dxa"/>
            <w:shd w:val="clear" w:color="auto" w:fill="auto"/>
          </w:tcPr>
          <w:p w14:paraId="243F2623"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3</w:t>
            </w:r>
          </w:p>
        </w:tc>
      </w:tr>
      <w:tr w:rsidR="003E71D0" w:rsidRPr="00EF587B" w14:paraId="7BD69CEE" w14:textId="77777777" w:rsidTr="003E71D0">
        <w:tblPrEx>
          <w:tblCellMar>
            <w:top w:w="55" w:type="dxa"/>
            <w:left w:w="55" w:type="dxa"/>
            <w:bottom w:w="55" w:type="dxa"/>
            <w:right w:w="55" w:type="dxa"/>
          </w:tblCellMar>
        </w:tblPrEx>
        <w:tc>
          <w:tcPr>
            <w:tcW w:w="566" w:type="dxa"/>
            <w:shd w:val="clear" w:color="auto" w:fill="DEEAF6"/>
          </w:tcPr>
          <w:p w14:paraId="0A97D8EC"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14.</w:t>
            </w:r>
          </w:p>
        </w:tc>
        <w:tc>
          <w:tcPr>
            <w:tcW w:w="4954" w:type="dxa"/>
            <w:shd w:val="clear" w:color="auto" w:fill="DEEAF6"/>
          </w:tcPr>
          <w:p w14:paraId="7E699259"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eastAsia="Arial Unicode MS" w:hAnsi="Calibri" w:cs="Arial"/>
                <w:sz w:val="22"/>
                <w:szCs w:val="22"/>
                <w:lang w:eastAsia="ar-SA"/>
              </w:rPr>
              <w:t xml:space="preserve">Broj honorarnih suradnika angažiranih na ugovor o djelu u godini koja prethodi godini prijave na Poziv </w:t>
            </w:r>
            <w:r w:rsidRPr="00EF587B">
              <w:rPr>
                <w:rFonts w:ascii="Calibri" w:eastAsia="Arial Unicode MS" w:hAnsi="Calibri" w:cs="Arial"/>
                <w:sz w:val="16"/>
                <w:szCs w:val="16"/>
                <w:lang w:eastAsia="ar-SA"/>
              </w:rPr>
              <w:t>(</w:t>
            </w:r>
            <w:r w:rsidRPr="00EF587B">
              <w:rPr>
                <w:rFonts w:ascii="Calibri" w:eastAsia="Arial Unicode MS" w:hAnsi="Calibri" w:cs="Arial"/>
                <w:sz w:val="22"/>
                <w:szCs w:val="22"/>
                <w:lang w:eastAsia="ar-SA"/>
              </w:rPr>
              <w:t>upisati broj)</w:t>
            </w:r>
          </w:p>
        </w:tc>
        <w:tc>
          <w:tcPr>
            <w:tcW w:w="4398" w:type="dxa"/>
            <w:gridSpan w:val="4"/>
            <w:shd w:val="clear" w:color="auto" w:fill="auto"/>
            <w:vAlign w:val="center"/>
          </w:tcPr>
          <w:p w14:paraId="33205E83" w14:textId="77777777" w:rsidR="003E71D0" w:rsidRPr="00EF587B" w:rsidRDefault="003E71D0" w:rsidP="003E71D0">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0</w:t>
            </w:r>
          </w:p>
        </w:tc>
      </w:tr>
      <w:tr w:rsidR="003E71D0" w:rsidRPr="00EF587B" w14:paraId="5F494666" w14:textId="77777777" w:rsidTr="003E71D0">
        <w:tblPrEx>
          <w:tblCellMar>
            <w:top w:w="55" w:type="dxa"/>
            <w:left w:w="55" w:type="dxa"/>
            <w:bottom w:w="55" w:type="dxa"/>
            <w:right w:w="55" w:type="dxa"/>
          </w:tblCellMar>
        </w:tblPrEx>
        <w:trPr>
          <w:trHeight w:val="85"/>
        </w:trPr>
        <w:tc>
          <w:tcPr>
            <w:tcW w:w="566" w:type="dxa"/>
            <w:vMerge w:val="restart"/>
            <w:shd w:val="clear" w:color="auto" w:fill="DEEAF6"/>
          </w:tcPr>
          <w:p w14:paraId="734F5264"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15.</w:t>
            </w:r>
          </w:p>
        </w:tc>
        <w:tc>
          <w:tcPr>
            <w:tcW w:w="9352" w:type="dxa"/>
            <w:gridSpan w:val="5"/>
            <w:shd w:val="clear" w:color="auto" w:fill="DEEAF6"/>
            <w:vAlign w:val="center"/>
          </w:tcPr>
          <w:p w14:paraId="4518B0F3"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eastAsia="Arial Unicode MS" w:hAnsi="Calibri" w:cs="Arial"/>
                <w:sz w:val="22"/>
                <w:szCs w:val="22"/>
                <w:lang w:eastAsia="ar-SA"/>
              </w:rPr>
              <w:t>Udio volonterskog rada u organizaciji</w:t>
            </w:r>
          </w:p>
        </w:tc>
      </w:tr>
      <w:tr w:rsidR="003E71D0" w:rsidRPr="00EF587B" w14:paraId="131D333A" w14:textId="77777777" w:rsidTr="003E71D0">
        <w:tblPrEx>
          <w:tblCellMar>
            <w:top w:w="55" w:type="dxa"/>
            <w:left w:w="55" w:type="dxa"/>
            <w:bottom w:w="55" w:type="dxa"/>
            <w:right w:w="55" w:type="dxa"/>
          </w:tblCellMar>
        </w:tblPrEx>
        <w:trPr>
          <w:trHeight w:val="85"/>
        </w:trPr>
        <w:tc>
          <w:tcPr>
            <w:tcW w:w="566" w:type="dxa"/>
            <w:vMerge/>
            <w:shd w:val="clear" w:color="auto" w:fill="DEEAF6"/>
          </w:tcPr>
          <w:p w14:paraId="191E9504" w14:textId="77777777" w:rsidR="003E71D0" w:rsidRPr="00EF587B" w:rsidRDefault="003E71D0" w:rsidP="003E71D0">
            <w:pPr>
              <w:suppressLineNumbers/>
              <w:suppressAutoHyphens/>
              <w:snapToGrid w:val="0"/>
              <w:jc w:val="center"/>
              <w:rPr>
                <w:rFonts w:ascii="Calibri" w:hAnsi="Calibri" w:cs="Verdana"/>
                <w:sz w:val="22"/>
                <w:szCs w:val="22"/>
                <w:lang w:eastAsia="ar-SA"/>
              </w:rPr>
            </w:pPr>
          </w:p>
        </w:tc>
        <w:tc>
          <w:tcPr>
            <w:tcW w:w="4954" w:type="dxa"/>
            <w:shd w:val="clear" w:color="auto" w:fill="DEEAF6"/>
            <w:vAlign w:val="center"/>
          </w:tcPr>
          <w:p w14:paraId="45478BC0" w14:textId="77777777" w:rsidR="003E71D0" w:rsidRPr="00EF587B" w:rsidRDefault="003E71D0" w:rsidP="003E71D0">
            <w:pPr>
              <w:numPr>
                <w:ilvl w:val="0"/>
                <w:numId w:val="14"/>
              </w:numPr>
              <w:suppressAutoHyphens/>
              <w:snapToGrid w:val="0"/>
              <w:spacing w:after="160" w:line="259" w:lineRule="auto"/>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Broj osoba koje su volontirale u godini koja prethodi godini prijave na Poziv </w:t>
            </w:r>
            <w:r w:rsidRPr="00EF587B">
              <w:rPr>
                <w:rFonts w:ascii="Calibri" w:eastAsia="Arial Unicode MS" w:hAnsi="Calibri" w:cs="Arial"/>
                <w:sz w:val="16"/>
                <w:szCs w:val="16"/>
                <w:lang w:eastAsia="ar-SA"/>
              </w:rPr>
              <w:t>(</w:t>
            </w:r>
            <w:r w:rsidRPr="00EF587B">
              <w:rPr>
                <w:rFonts w:ascii="Calibri" w:eastAsia="Arial Unicode MS" w:hAnsi="Calibri" w:cs="Arial"/>
                <w:sz w:val="22"/>
                <w:szCs w:val="22"/>
                <w:lang w:eastAsia="ar-SA"/>
              </w:rPr>
              <w:t>upisati broj)</w:t>
            </w:r>
          </w:p>
        </w:tc>
        <w:tc>
          <w:tcPr>
            <w:tcW w:w="4398" w:type="dxa"/>
            <w:gridSpan w:val="4"/>
            <w:shd w:val="clear" w:color="auto" w:fill="auto"/>
          </w:tcPr>
          <w:p w14:paraId="64C921A9"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14</w:t>
            </w:r>
          </w:p>
        </w:tc>
      </w:tr>
      <w:tr w:rsidR="003E71D0" w:rsidRPr="00EF587B" w14:paraId="1806E1F7" w14:textId="77777777" w:rsidTr="003E71D0">
        <w:tblPrEx>
          <w:tblCellMar>
            <w:top w:w="55" w:type="dxa"/>
            <w:left w:w="55" w:type="dxa"/>
            <w:bottom w:w="55" w:type="dxa"/>
            <w:right w:w="55" w:type="dxa"/>
          </w:tblCellMar>
        </w:tblPrEx>
        <w:trPr>
          <w:trHeight w:val="85"/>
        </w:trPr>
        <w:tc>
          <w:tcPr>
            <w:tcW w:w="566" w:type="dxa"/>
            <w:vMerge/>
            <w:shd w:val="clear" w:color="auto" w:fill="DEEAF6"/>
          </w:tcPr>
          <w:p w14:paraId="624301F3" w14:textId="77777777" w:rsidR="003E71D0" w:rsidRPr="00EF587B" w:rsidRDefault="003E71D0" w:rsidP="003E71D0">
            <w:pPr>
              <w:suppressLineNumbers/>
              <w:suppressAutoHyphens/>
              <w:snapToGrid w:val="0"/>
              <w:jc w:val="center"/>
              <w:rPr>
                <w:rFonts w:ascii="Calibri" w:hAnsi="Calibri" w:cs="Verdana"/>
                <w:sz w:val="22"/>
                <w:szCs w:val="22"/>
                <w:lang w:eastAsia="ar-SA"/>
              </w:rPr>
            </w:pPr>
          </w:p>
        </w:tc>
        <w:tc>
          <w:tcPr>
            <w:tcW w:w="4954" w:type="dxa"/>
            <w:shd w:val="clear" w:color="auto" w:fill="DEEAF6"/>
            <w:vAlign w:val="center"/>
          </w:tcPr>
          <w:p w14:paraId="3FAEA4DD" w14:textId="77777777" w:rsidR="003E71D0" w:rsidRPr="00EF587B" w:rsidRDefault="003E71D0" w:rsidP="003E71D0">
            <w:pPr>
              <w:numPr>
                <w:ilvl w:val="0"/>
                <w:numId w:val="14"/>
              </w:numPr>
              <w:suppressAutoHyphens/>
              <w:snapToGrid w:val="0"/>
              <w:spacing w:after="160" w:line="259" w:lineRule="auto"/>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Broj sati volonterskog rada ostvarenih u godini koja prethodi godini prijave na Poziv </w:t>
            </w:r>
            <w:r w:rsidRPr="00EF587B">
              <w:rPr>
                <w:rFonts w:ascii="Calibri" w:eastAsia="Arial Unicode MS" w:hAnsi="Calibri" w:cs="Arial"/>
                <w:sz w:val="16"/>
                <w:szCs w:val="16"/>
                <w:lang w:eastAsia="ar-SA"/>
              </w:rPr>
              <w:t>(</w:t>
            </w:r>
            <w:r w:rsidRPr="00EF587B">
              <w:rPr>
                <w:rFonts w:ascii="Calibri" w:eastAsia="Arial Unicode MS" w:hAnsi="Calibri" w:cs="Arial"/>
                <w:sz w:val="22"/>
                <w:szCs w:val="22"/>
                <w:lang w:eastAsia="ar-SA"/>
              </w:rPr>
              <w:t xml:space="preserve">upisati broj) </w:t>
            </w:r>
          </w:p>
        </w:tc>
        <w:tc>
          <w:tcPr>
            <w:tcW w:w="4398" w:type="dxa"/>
            <w:gridSpan w:val="4"/>
            <w:shd w:val="clear" w:color="auto" w:fill="auto"/>
          </w:tcPr>
          <w:p w14:paraId="29F7871B"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t>1100</w:t>
            </w:r>
          </w:p>
        </w:tc>
      </w:tr>
      <w:tr w:rsidR="003E71D0" w:rsidRPr="00EF587B" w14:paraId="6D6CABE5" w14:textId="77777777" w:rsidTr="003E71D0">
        <w:tblPrEx>
          <w:tblCellMar>
            <w:top w:w="55" w:type="dxa"/>
            <w:left w:w="55" w:type="dxa"/>
            <w:bottom w:w="55" w:type="dxa"/>
            <w:right w:w="55" w:type="dxa"/>
          </w:tblCellMar>
        </w:tblPrEx>
        <w:tc>
          <w:tcPr>
            <w:tcW w:w="566" w:type="dxa"/>
            <w:shd w:val="clear" w:color="auto" w:fill="DEEAF6"/>
          </w:tcPr>
          <w:p w14:paraId="5B177B53"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16.</w:t>
            </w:r>
          </w:p>
        </w:tc>
        <w:tc>
          <w:tcPr>
            <w:tcW w:w="4954" w:type="dxa"/>
            <w:shd w:val="clear" w:color="auto" w:fill="DEEAF6"/>
            <w:vAlign w:val="center"/>
          </w:tcPr>
          <w:p w14:paraId="2EE2FAA4" w14:textId="77777777" w:rsidR="003E71D0" w:rsidRPr="00EF587B" w:rsidRDefault="003E71D0" w:rsidP="003E71D0">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Ukupno ostvareni prihod partnerske organizacije u godini koja prethodi godini prijave na Poziv </w:t>
            </w:r>
            <w:r w:rsidRPr="00EF587B">
              <w:rPr>
                <w:rFonts w:ascii="Calibri" w:eastAsia="Arial Unicode MS" w:hAnsi="Calibri" w:cs="Arial"/>
                <w:sz w:val="22"/>
                <w:szCs w:val="22"/>
                <w:lang w:eastAsia="ar-SA"/>
              </w:rPr>
              <w:lastRenderedPageBreak/>
              <w:t>obavljanjem redovnih i gospodarskih djelatnosti i prihoda temeljem posebnih propisa (upišite iznos u KN)</w:t>
            </w:r>
          </w:p>
        </w:tc>
        <w:tc>
          <w:tcPr>
            <w:tcW w:w="4398" w:type="dxa"/>
            <w:gridSpan w:val="4"/>
            <w:shd w:val="clear" w:color="auto" w:fill="auto"/>
          </w:tcPr>
          <w:p w14:paraId="54B63719" w14:textId="77777777" w:rsidR="003E71D0" w:rsidRPr="00EF587B" w:rsidRDefault="003E71D0" w:rsidP="003E71D0">
            <w:pPr>
              <w:suppressLineNumbers/>
              <w:suppressAutoHyphens/>
              <w:snapToGrid w:val="0"/>
              <w:rPr>
                <w:rFonts w:ascii="Calibri" w:hAnsi="Calibri" w:cs="Verdana"/>
                <w:sz w:val="22"/>
                <w:szCs w:val="22"/>
                <w:lang w:eastAsia="ar-SA"/>
              </w:rPr>
            </w:pPr>
            <w:r w:rsidRPr="00EF587B">
              <w:rPr>
                <w:rFonts w:ascii="Calibri" w:hAnsi="Calibri" w:cs="Verdana"/>
                <w:sz w:val="22"/>
                <w:szCs w:val="22"/>
                <w:lang w:eastAsia="ar-SA"/>
              </w:rPr>
              <w:lastRenderedPageBreak/>
              <w:t>371.249,00 kn</w:t>
            </w:r>
          </w:p>
        </w:tc>
      </w:tr>
      <w:tr w:rsidR="003E71D0" w:rsidRPr="00EF587B" w14:paraId="5E99F019" w14:textId="77777777" w:rsidTr="003E71D0">
        <w:tblPrEx>
          <w:tblCellMar>
            <w:top w:w="55" w:type="dxa"/>
            <w:left w:w="55" w:type="dxa"/>
            <w:bottom w:w="55" w:type="dxa"/>
            <w:right w:w="55" w:type="dxa"/>
          </w:tblCellMar>
        </w:tblPrEx>
        <w:trPr>
          <w:trHeight w:val="695"/>
        </w:trPr>
        <w:tc>
          <w:tcPr>
            <w:tcW w:w="566" w:type="dxa"/>
            <w:vMerge w:val="restart"/>
            <w:shd w:val="clear" w:color="auto" w:fill="DEEAF6"/>
          </w:tcPr>
          <w:p w14:paraId="7D0B6D05" w14:textId="77777777" w:rsidR="003E71D0" w:rsidRPr="00EF587B" w:rsidRDefault="003E71D0" w:rsidP="003E71D0">
            <w:pPr>
              <w:suppressLineNumbers/>
              <w:suppressAutoHyphens/>
              <w:snapToGrid w:val="0"/>
              <w:jc w:val="center"/>
              <w:rPr>
                <w:rFonts w:ascii="Calibri" w:hAnsi="Calibri" w:cs="Verdana"/>
                <w:sz w:val="22"/>
                <w:szCs w:val="22"/>
                <w:lang w:eastAsia="ar-SA"/>
              </w:rPr>
            </w:pPr>
            <w:r w:rsidRPr="00EF587B">
              <w:rPr>
                <w:rFonts w:ascii="Calibri" w:hAnsi="Calibri" w:cs="Verdana"/>
                <w:sz w:val="22"/>
                <w:szCs w:val="22"/>
                <w:lang w:eastAsia="ar-SA"/>
              </w:rPr>
              <w:t>17.</w:t>
            </w:r>
          </w:p>
        </w:tc>
        <w:tc>
          <w:tcPr>
            <w:tcW w:w="9352" w:type="dxa"/>
            <w:gridSpan w:val="5"/>
            <w:shd w:val="clear" w:color="auto" w:fill="DEEAF6"/>
          </w:tcPr>
          <w:p w14:paraId="3A624A55" w14:textId="77777777" w:rsidR="003E71D0" w:rsidRPr="00EF587B" w:rsidRDefault="003E71D0" w:rsidP="003E71D0">
            <w:pPr>
              <w:suppressAutoHyphens/>
              <w:snapToGrid w:val="0"/>
              <w:rPr>
                <w:rFonts w:ascii="Calibri" w:eastAsia="Arial Unicode MS" w:hAnsi="Calibri" w:cs="Arial"/>
                <w:sz w:val="22"/>
                <w:szCs w:val="22"/>
                <w:lang w:eastAsia="ar-SA"/>
              </w:rPr>
            </w:pPr>
            <w:r w:rsidRPr="00EF587B">
              <w:rPr>
                <w:rFonts w:ascii="Calibri" w:eastAsia="Arial Unicode MS" w:hAnsi="Calibri" w:cs="Arial"/>
                <w:sz w:val="22"/>
                <w:szCs w:val="22"/>
                <w:lang w:eastAsia="ar-SA"/>
              </w:rPr>
              <w:t xml:space="preserve">Opis prethodnog iskustva, postignuća i sposobnosti organizacije u području relevantnom za ovaj Poziv i opis uloge/doprinosa partnerske organizacije u provedbi projekta. </w:t>
            </w:r>
          </w:p>
          <w:p w14:paraId="67CA7FE9" w14:textId="77777777" w:rsidR="003E71D0" w:rsidRPr="00EF587B" w:rsidRDefault="003E71D0" w:rsidP="003E71D0">
            <w:pPr>
              <w:suppressAutoHyphens/>
              <w:rPr>
                <w:rFonts w:ascii="Calibri" w:eastAsia="Arial Unicode MS" w:hAnsi="Calibri" w:cs="Arial"/>
                <w:bCs/>
                <w:sz w:val="22"/>
                <w:szCs w:val="22"/>
                <w:lang w:eastAsia="ar-SA"/>
              </w:rPr>
            </w:pPr>
          </w:p>
        </w:tc>
      </w:tr>
      <w:tr w:rsidR="003E71D0" w:rsidRPr="00EF587B" w14:paraId="0283A858" w14:textId="77777777" w:rsidTr="003E71D0">
        <w:tblPrEx>
          <w:tblCellMar>
            <w:top w:w="55" w:type="dxa"/>
            <w:left w:w="55" w:type="dxa"/>
            <w:bottom w:w="55" w:type="dxa"/>
            <w:right w:w="55" w:type="dxa"/>
          </w:tblCellMar>
        </w:tblPrEx>
        <w:trPr>
          <w:trHeight w:val="803"/>
        </w:trPr>
        <w:tc>
          <w:tcPr>
            <w:tcW w:w="566" w:type="dxa"/>
            <w:vMerge/>
            <w:shd w:val="clear" w:color="auto" w:fill="F2F2F2"/>
          </w:tcPr>
          <w:p w14:paraId="529CE2D8" w14:textId="77777777" w:rsidR="003E71D0" w:rsidRPr="00EF587B" w:rsidRDefault="003E71D0" w:rsidP="003E71D0">
            <w:pPr>
              <w:suppressLineNumbers/>
              <w:suppressAutoHyphens/>
              <w:snapToGrid w:val="0"/>
              <w:jc w:val="center"/>
              <w:rPr>
                <w:rFonts w:ascii="Calibri" w:hAnsi="Calibri" w:cs="Verdana"/>
                <w:sz w:val="22"/>
                <w:szCs w:val="22"/>
                <w:lang w:eastAsia="ar-SA"/>
              </w:rPr>
            </w:pPr>
          </w:p>
        </w:tc>
        <w:tc>
          <w:tcPr>
            <w:tcW w:w="9352" w:type="dxa"/>
            <w:gridSpan w:val="5"/>
            <w:shd w:val="clear" w:color="auto" w:fill="auto"/>
          </w:tcPr>
          <w:p w14:paraId="67B76AA8" w14:textId="77777777" w:rsidR="003E71D0" w:rsidRPr="00EF587B" w:rsidRDefault="003E71D0" w:rsidP="003E71D0">
            <w:pPr>
              <w:tabs>
                <w:tab w:val="left" w:pos="720"/>
              </w:tabs>
              <w:overflowPunct w:val="0"/>
              <w:autoSpaceDE w:val="0"/>
              <w:snapToGrid w:val="0"/>
              <w:spacing w:after="160" w:line="200" w:lineRule="atLeast"/>
              <w:textAlignment w:val="baseline"/>
              <w:rPr>
                <w:rFonts w:ascii="Calibri" w:eastAsia="Arial Unicode MS" w:hAnsi="Calibri" w:cs="Arial"/>
                <w:sz w:val="22"/>
                <w:szCs w:val="22"/>
                <w:lang w:eastAsia="ar-SA"/>
              </w:rPr>
            </w:pPr>
            <w:r w:rsidRPr="00EF587B">
              <w:rPr>
                <w:rFonts w:ascii="Calibri" w:eastAsia="ArialNarrow" w:hAnsi="Calibri" w:cs="Arial"/>
                <w:bCs/>
                <w:iCs/>
                <w:sz w:val="22"/>
                <w:szCs w:val="22"/>
                <w:lang w:eastAsia="en-US"/>
              </w:rPr>
              <w:t xml:space="preserve">Bacači sjenki su neprofitna nevladina udruga civilnog društva koja formalno djeluje od 2006. godine. </w:t>
            </w:r>
            <w:r w:rsidRPr="00EF587B">
              <w:rPr>
                <w:rFonts w:ascii="Calibri" w:eastAsia="Calibri" w:hAnsi="Calibri"/>
                <w:sz w:val="22"/>
                <w:szCs w:val="22"/>
                <w:lang w:eastAsia="en-US"/>
              </w:rPr>
              <w:t xml:space="preserve">Od začetka je djelovanje usmjereno na cijelo područje RH i međunarodno, sustavno i promišljeno stvarajući širu mrežu suradnika, povezujući se s partnerima i institucijama u ostvarivanju složenih kulturnih i umjetničkih projekata i programa.  Jedan od ciljeva Udruge Bacači Sjenki prema Statutu jest promicanje i zaštita ljudskih prava, djece i mladih na čemu Bacači Sjenki sustavno rade već godinama i planiraju dalje nastaviti kroz svoje projekte. Kroz rad s mladima i dugogodišnji projekt „Frooom“ Bacači sjenki su radili na zaštiti ljudskih prava, posebno djece i sa svakim budućim projektom rade na proširivanju aktivnosti udruge u tom pogledu. </w:t>
            </w:r>
            <w:r w:rsidRPr="00EF587B">
              <w:rPr>
                <w:rFonts w:ascii="Calibri" w:eastAsia="Calibri" w:hAnsi="Calibri"/>
                <w:sz w:val="22"/>
                <w:szCs w:val="22"/>
                <w:lang w:eastAsia="en-US"/>
              </w:rPr>
              <w:br/>
              <w:t>Udruga Bacači Sjenki već dugi niz godina organizira različite sadržaje za mlade, ponajviše iz domene kulture i medijske pismenosti. Postojanje problema kojim se Bacači bave utvrdili su tijekom proteklih 6 godina održavanja projekta FROOOM! usmjerenog na kreativno izražavanje u području medijske pismenosti i filmskog stvaralaštva mladih. Od 2012. godine Frooom! djeluje u 6 hrvatskih županija i 10 gradova. Tijekom jedne godine kroz Frooom! prođe više od 600 djece u dobi od 7,5 do 16 godina koji u tijeku te godine naprave preko 30 kratkih igranih, dokumentarnih, namjenskih, eksperimentalnih i animiranih filmova koje predstavljamo kao Frooom! reviju u svim gradovima provođenja programa. Da su FROOOM dječji uradci vrlo ozbiljni ukazuje činjenica da se ostvarenja polaznika Frooom! radionica natječu na internacionalnim filmskim festivalima te su prezentirani kao primjeri dobre prakse na raznim skupovima i konferencija. Podatak da je kroz FROOOM! radionice od 2012. godine do danas prošlo više tisuća učenika pokazuje kakvo zanimanje i potrebe mladih vladaju za osmišljenim aktivnostima slobodnog vremena.</w:t>
            </w:r>
          </w:p>
        </w:tc>
      </w:tr>
    </w:tbl>
    <w:p w14:paraId="0FDDEE5F" w14:textId="77777777" w:rsidR="003E71D0" w:rsidRPr="00EF587B" w:rsidRDefault="003E71D0" w:rsidP="003E71D0">
      <w:pPr>
        <w:spacing w:after="160" w:line="259" w:lineRule="auto"/>
        <w:rPr>
          <w:rFonts w:ascii="Calibri" w:eastAsia="Calibri" w:hAnsi="Calibri"/>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4954"/>
        <w:gridCol w:w="1421"/>
        <w:gridCol w:w="709"/>
        <w:gridCol w:w="1276"/>
        <w:gridCol w:w="850"/>
      </w:tblGrid>
      <w:tr w:rsidR="008F71F0" w:rsidRPr="00EF587B" w14:paraId="5194A478" w14:textId="77777777" w:rsidTr="00182808">
        <w:tc>
          <w:tcPr>
            <w:tcW w:w="9776" w:type="dxa"/>
            <w:gridSpan w:val="6"/>
            <w:shd w:val="clear" w:color="auto" w:fill="0070C0"/>
          </w:tcPr>
          <w:p w14:paraId="699E947F" w14:textId="77777777" w:rsidR="008F71F0" w:rsidRPr="00EF587B" w:rsidRDefault="008F71F0" w:rsidP="00A10140">
            <w:pPr>
              <w:pStyle w:val="Sadrajitablice"/>
              <w:tabs>
                <w:tab w:val="center" w:pos="4860"/>
              </w:tabs>
              <w:snapToGrid w:val="0"/>
              <w:rPr>
                <w:rStyle w:val="Predvolenpsmoodseku"/>
                <w:rFonts w:asciiTheme="minorHAnsi" w:eastAsia="Arial" w:hAnsiTheme="minorHAnsi" w:cs="Verdana"/>
                <w:b/>
                <w:bCs/>
                <w:color w:val="FFFFFF"/>
                <w:sz w:val="22"/>
                <w:szCs w:val="22"/>
              </w:rPr>
            </w:pPr>
            <w:r w:rsidRPr="00EF587B">
              <w:rPr>
                <w:rStyle w:val="Predvolenpsmoodseku"/>
                <w:rFonts w:asciiTheme="minorHAnsi" w:hAnsiTheme="minorHAnsi" w:cs="Verdana"/>
                <w:b/>
                <w:bCs/>
                <w:color w:val="FFFFFF"/>
                <w:szCs w:val="22"/>
              </w:rPr>
              <w:t xml:space="preserve">III. OPĆI PODACI O </w:t>
            </w:r>
            <w:r w:rsidRPr="00EF587B">
              <w:rPr>
                <w:rStyle w:val="Predvolenpsmoodseku"/>
                <w:rFonts w:asciiTheme="minorHAnsi" w:eastAsia="Arial" w:hAnsiTheme="minorHAnsi" w:cs="Verdana"/>
                <w:b/>
                <w:bCs/>
                <w:color w:val="FFFFFF"/>
                <w:szCs w:val="22"/>
              </w:rPr>
              <w:t>PARTNERU</w:t>
            </w:r>
            <w:r w:rsidRPr="00EF587B">
              <w:rPr>
                <w:rStyle w:val="Predvolenpsmoodseku"/>
                <w:rFonts w:asciiTheme="minorHAnsi" w:eastAsia="Arial" w:hAnsiTheme="minorHAnsi" w:cs="Verdana"/>
                <w:b/>
                <w:bCs/>
                <w:color w:val="FFFFFF"/>
                <w:sz w:val="22"/>
                <w:szCs w:val="22"/>
              </w:rPr>
              <w:tab/>
            </w:r>
          </w:p>
        </w:tc>
      </w:tr>
      <w:tr w:rsidR="00FF2BB1" w:rsidRPr="00EF587B" w14:paraId="6E27C1F4"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4E766922" w14:textId="77777777" w:rsidR="00FF2BB1" w:rsidRPr="00EF587B" w:rsidRDefault="00FF2BB1" w:rsidP="00FF2B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w:t>
            </w:r>
          </w:p>
        </w:tc>
        <w:tc>
          <w:tcPr>
            <w:tcW w:w="4954" w:type="dxa"/>
            <w:shd w:val="clear" w:color="auto" w:fill="DEEAF6" w:themeFill="accent1" w:themeFillTint="33"/>
          </w:tcPr>
          <w:p w14:paraId="2FAC1984" w14:textId="77777777" w:rsidR="00FF2BB1" w:rsidRPr="00EF587B" w:rsidRDefault="00FF2BB1" w:rsidP="00FF2BB1">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Naziv organizacije </w:t>
            </w:r>
          </w:p>
        </w:tc>
        <w:tc>
          <w:tcPr>
            <w:tcW w:w="4256" w:type="dxa"/>
            <w:gridSpan w:val="4"/>
            <w:shd w:val="clear" w:color="auto" w:fill="auto"/>
          </w:tcPr>
          <w:p w14:paraId="785BA076" w14:textId="6BF302C4" w:rsidR="00FF2BB1" w:rsidRPr="00EF587B" w:rsidRDefault="00FF2BB1" w:rsidP="00FF2BB1">
            <w:pPr>
              <w:pStyle w:val="Sadrajitablice"/>
              <w:snapToGrid w:val="0"/>
              <w:rPr>
                <w:rFonts w:asciiTheme="minorHAnsi" w:hAnsiTheme="minorHAnsi" w:cs="Verdana"/>
                <w:sz w:val="22"/>
                <w:szCs w:val="22"/>
              </w:rPr>
            </w:pPr>
            <w:r w:rsidRPr="00EF587B">
              <w:rPr>
                <w:rFonts w:ascii="Calibri" w:hAnsi="Calibri" w:cs="Verdana"/>
              </w:rPr>
              <w:t>Osnovna škola Popovača</w:t>
            </w:r>
          </w:p>
        </w:tc>
      </w:tr>
      <w:tr w:rsidR="00FF2BB1" w:rsidRPr="00EF587B" w14:paraId="14B7CAB6"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0648ADD9" w14:textId="77777777" w:rsidR="00FF2BB1" w:rsidRPr="00EF587B" w:rsidRDefault="00FF2BB1" w:rsidP="00FF2B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2.</w:t>
            </w:r>
          </w:p>
        </w:tc>
        <w:tc>
          <w:tcPr>
            <w:tcW w:w="4954" w:type="dxa"/>
            <w:shd w:val="clear" w:color="auto" w:fill="DEEAF6" w:themeFill="accent1" w:themeFillTint="33"/>
          </w:tcPr>
          <w:p w14:paraId="2D420938" w14:textId="77777777" w:rsidR="00FF2BB1" w:rsidRPr="00EF587B" w:rsidRDefault="00FF2BB1" w:rsidP="00FF2BB1">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OIB (Osobni identifikacijski broj) </w:t>
            </w:r>
          </w:p>
        </w:tc>
        <w:tc>
          <w:tcPr>
            <w:tcW w:w="4256" w:type="dxa"/>
            <w:gridSpan w:val="4"/>
            <w:shd w:val="clear" w:color="auto" w:fill="auto"/>
          </w:tcPr>
          <w:p w14:paraId="59686356" w14:textId="64BE0553" w:rsidR="00FF2BB1" w:rsidRPr="00EF587B" w:rsidRDefault="00FF2BB1" w:rsidP="00FF2BB1">
            <w:pPr>
              <w:pStyle w:val="Sadrajitablice"/>
              <w:snapToGrid w:val="0"/>
              <w:rPr>
                <w:rFonts w:asciiTheme="minorHAnsi" w:hAnsiTheme="minorHAnsi" w:cs="Verdana"/>
                <w:sz w:val="22"/>
                <w:szCs w:val="22"/>
              </w:rPr>
            </w:pPr>
            <w:r w:rsidRPr="00EF587B">
              <w:rPr>
                <w:rFonts w:ascii="Calibri" w:hAnsi="Calibri" w:cs="Verdana"/>
              </w:rPr>
              <w:t>59315369479</w:t>
            </w:r>
          </w:p>
        </w:tc>
      </w:tr>
      <w:tr w:rsidR="00FF2BB1" w:rsidRPr="00EF587B" w14:paraId="4AA0D847"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69E8743E" w14:textId="77777777" w:rsidR="00FF2BB1" w:rsidRPr="00EF587B" w:rsidRDefault="00FF2BB1" w:rsidP="00FF2B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3.</w:t>
            </w:r>
          </w:p>
        </w:tc>
        <w:tc>
          <w:tcPr>
            <w:tcW w:w="4954" w:type="dxa"/>
            <w:shd w:val="clear" w:color="auto" w:fill="DEEAF6" w:themeFill="accent1" w:themeFillTint="33"/>
          </w:tcPr>
          <w:p w14:paraId="15C05D58" w14:textId="77777777" w:rsidR="00FF2BB1" w:rsidRPr="00EF587B" w:rsidRDefault="00FF2BB1" w:rsidP="00FF2BB1">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RNO (broj u Registru neprofitnih organizacija) </w:t>
            </w:r>
            <w:r w:rsidRPr="00EF587B">
              <w:rPr>
                <w:rFonts w:asciiTheme="minorHAnsi" w:hAnsiTheme="minorHAnsi" w:cs="Verdana"/>
                <w:sz w:val="22"/>
                <w:szCs w:val="22"/>
              </w:rPr>
              <w:t>(ako je primjenjivo)</w:t>
            </w:r>
          </w:p>
        </w:tc>
        <w:tc>
          <w:tcPr>
            <w:tcW w:w="4256" w:type="dxa"/>
            <w:gridSpan w:val="4"/>
            <w:shd w:val="clear" w:color="auto" w:fill="auto"/>
          </w:tcPr>
          <w:p w14:paraId="0FC9C540" w14:textId="6DE832EA" w:rsidR="00FF2BB1" w:rsidRPr="00EF587B" w:rsidRDefault="002110B1" w:rsidP="00FF2BB1">
            <w:pPr>
              <w:pStyle w:val="Sadrajitablice"/>
              <w:snapToGrid w:val="0"/>
              <w:rPr>
                <w:rFonts w:asciiTheme="minorHAnsi" w:hAnsiTheme="minorHAnsi" w:cs="Verdana"/>
                <w:sz w:val="22"/>
                <w:szCs w:val="22"/>
              </w:rPr>
            </w:pPr>
            <w:r w:rsidRPr="00EF587B">
              <w:rPr>
                <w:rFonts w:asciiTheme="minorHAnsi" w:hAnsiTheme="minorHAnsi" w:cs="Verdana"/>
                <w:sz w:val="22"/>
                <w:szCs w:val="22"/>
              </w:rPr>
              <w:t>-</w:t>
            </w:r>
          </w:p>
        </w:tc>
      </w:tr>
      <w:tr w:rsidR="00FF2BB1" w:rsidRPr="00EF587B" w14:paraId="4DB8279B" w14:textId="77777777" w:rsidTr="00182808">
        <w:tblPrEx>
          <w:tblCellMar>
            <w:top w:w="55" w:type="dxa"/>
            <w:left w:w="55" w:type="dxa"/>
            <w:bottom w:w="55" w:type="dxa"/>
            <w:right w:w="55" w:type="dxa"/>
          </w:tblCellMar>
        </w:tblPrEx>
        <w:trPr>
          <w:trHeight w:val="2732"/>
        </w:trPr>
        <w:tc>
          <w:tcPr>
            <w:tcW w:w="566" w:type="dxa"/>
            <w:shd w:val="clear" w:color="auto" w:fill="DEEAF6" w:themeFill="accent1" w:themeFillTint="33"/>
          </w:tcPr>
          <w:p w14:paraId="17960632" w14:textId="77777777" w:rsidR="00FF2BB1" w:rsidRPr="00EF587B" w:rsidRDefault="00FF2BB1" w:rsidP="00FF2B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4.</w:t>
            </w:r>
          </w:p>
        </w:tc>
        <w:tc>
          <w:tcPr>
            <w:tcW w:w="4954" w:type="dxa"/>
            <w:shd w:val="clear" w:color="auto" w:fill="DEEAF6" w:themeFill="accent1" w:themeFillTint="33"/>
          </w:tcPr>
          <w:p w14:paraId="5207A2F4" w14:textId="6D89DF1E" w:rsidR="00FF2BB1" w:rsidRPr="00EF587B" w:rsidRDefault="00FF2BB1" w:rsidP="00FF2BB1">
            <w:pPr>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Vrsta pravnog subjekta </w:t>
            </w:r>
          </w:p>
          <w:p w14:paraId="7904C6E1" w14:textId="77777777" w:rsidR="00FF2BB1" w:rsidRPr="00EF587B" w:rsidRDefault="00FF2BB1" w:rsidP="00FF2BB1">
            <w:pPr>
              <w:pStyle w:val="Odlomakpopisa"/>
              <w:numPr>
                <w:ilvl w:val="0"/>
                <w:numId w:val="13"/>
              </w:numPr>
              <w:rPr>
                <w:rFonts w:asciiTheme="minorHAnsi" w:hAnsiTheme="minorHAnsi"/>
                <w:sz w:val="22"/>
                <w:szCs w:val="22"/>
              </w:rPr>
            </w:pPr>
            <w:r w:rsidRPr="00EF587B">
              <w:rPr>
                <w:rFonts w:asciiTheme="minorHAnsi" w:hAnsiTheme="minorHAnsi"/>
                <w:sz w:val="22"/>
                <w:szCs w:val="22"/>
              </w:rPr>
              <w:t>Udruga</w:t>
            </w:r>
            <w:r w:rsidRPr="00EF587B">
              <w:rPr>
                <w:rFonts w:asciiTheme="minorHAnsi" w:hAnsiTheme="minorHAnsi"/>
                <w:sz w:val="22"/>
                <w:szCs w:val="22"/>
              </w:rPr>
              <w:tab/>
            </w:r>
          </w:p>
          <w:p w14:paraId="474E9156" w14:textId="77777777" w:rsidR="00FF2BB1" w:rsidRPr="00EF587B" w:rsidRDefault="00FF2BB1" w:rsidP="00FF2BB1">
            <w:pPr>
              <w:pStyle w:val="Odlomakpopisa"/>
              <w:numPr>
                <w:ilvl w:val="0"/>
                <w:numId w:val="13"/>
              </w:numPr>
              <w:rPr>
                <w:rFonts w:asciiTheme="minorHAnsi" w:hAnsiTheme="minorHAnsi"/>
                <w:sz w:val="22"/>
                <w:szCs w:val="22"/>
              </w:rPr>
            </w:pPr>
            <w:r w:rsidRPr="00EF587B">
              <w:rPr>
                <w:rFonts w:asciiTheme="minorHAnsi" w:hAnsiTheme="minorHAnsi"/>
                <w:sz w:val="22"/>
                <w:szCs w:val="22"/>
              </w:rPr>
              <w:t>Zaklada</w:t>
            </w:r>
            <w:r w:rsidRPr="00EF587B">
              <w:rPr>
                <w:rFonts w:asciiTheme="minorHAnsi" w:hAnsiTheme="minorHAnsi"/>
                <w:sz w:val="22"/>
                <w:szCs w:val="22"/>
              </w:rPr>
              <w:tab/>
            </w:r>
          </w:p>
          <w:p w14:paraId="71430429" w14:textId="51046749" w:rsidR="00FF2BB1" w:rsidRPr="00EF587B" w:rsidRDefault="00FF2BB1" w:rsidP="00FF2BB1">
            <w:pPr>
              <w:pStyle w:val="Odlomakpopisa"/>
              <w:numPr>
                <w:ilvl w:val="0"/>
                <w:numId w:val="13"/>
              </w:numPr>
              <w:rPr>
                <w:rFonts w:asciiTheme="minorHAnsi" w:hAnsiTheme="minorHAnsi"/>
                <w:sz w:val="22"/>
                <w:szCs w:val="22"/>
                <w:lang w:val="hr-HR"/>
              </w:rPr>
            </w:pPr>
            <w:r w:rsidRPr="00EF587B">
              <w:rPr>
                <w:rFonts w:asciiTheme="minorHAnsi" w:hAnsiTheme="minorHAnsi"/>
                <w:sz w:val="22"/>
                <w:szCs w:val="22"/>
                <w:lang w:val="hr-HR"/>
              </w:rPr>
              <w:t>Ustanova (ukoliko se radi o školskoj zadruzi, potrebno je navesti „ustanova“, s obzirom da se školske zadruge osnivaju u okviru škola)</w:t>
            </w:r>
          </w:p>
          <w:p w14:paraId="2C26650E" w14:textId="33F53129" w:rsidR="00FF2BB1" w:rsidRPr="00EF587B" w:rsidRDefault="00FF2BB1" w:rsidP="00FF2BB1">
            <w:pPr>
              <w:pStyle w:val="Odlomakpopisa"/>
              <w:numPr>
                <w:ilvl w:val="0"/>
                <w:numId w:val="13"/>
              </w:numPr>
              <w:rPr>
                <w:rFonts w:asciiTheme="minorHAnsi" w:hAnsiTheme="minorHAnsi"/>
                <w:sz w:val="22"/>
                <w:szCs w:val="22"/>
              </w:rPr>
            </w:pPr>
            <w:r w:rsidRPr="00EF587B">
              <w:rPr>
                <w:rFonts w:asciiTheme="minorHAnsi" w:hAnsiTheme="minorHAnsi"/>
                <w:sz w:val="22"/>
                <w:szCs w:val="22"/>
                <w:lang w:val="hr-HR"/>
              </w:rPr>
              <w:t>Jedinica lokalne/područne (regionalne</w:t>
            </w:r>
            <w:r w:rsidRPr="00EF587B">
              <w:rPr>
                <w:rFonts w:asciiTheme="minorHAnsi" w:hAnsiTheme="minorHAnsi"/>
                <w:sz w:val="22"/>
                <w:szCs w:val="22"/>
              </w:rPr>
              <w:t>) samouprave</w:t>
            </w:r>
          </w:p>
          <w:p w14:paraId="57FF91B7" w14:textId="77777777" w:rsidR="00FF2BB1" w:rsidRPr="00EF587B" w:rsidRDefault="00FF2BB1" w:rsidP="00FF2BB1">
            <w:pPr>
              <w:pStyle w:val="Odlomakpopisa"/>
              <w:numPr>
                <w:ilvl w:val="0"/>
                <w:numId w:val="13"/>
              </w:numPr>
              <w:rPr>
                <w:rFonts w:asciiTheme="minorHAnsi" w:hAnsiTheme="minorHAnsi"/>
                <w:sz w:val="22"/>
                <w:szCs w:val="22"/>
              </w:rPr>
            </w:pPr>
            <w:r w:rsidRPr="00EF587B">
              <w:rPr>
                <w:rFonts w:asciiTheme="minorHAnsi" w:hAnsiTheme="minorHAnsi"/>
                <w:sz w:val="22"/>
                <w:szCs w:val="22"/>
              </w:rPr>
              <w:t xml:space="preserve">Poduzeće osnovano od strane neprofitne organizacije </w:t>
            </w:r>
          </w:p>
          <w:p w14:paraId="0FC71161" w14:textId="4203DA7E" w:rsidR="00FF2BB1" w:rsidRPr="00EF587B" w:rsidRDefault="00FF2BB1" w:rsidP="00FF2BB1">
            <w:pPr>
              <w:pStyle w:val="Odlomakpopisa"/>
              <w:numPr>
                <w:ilvl w:val="0"/>
                <w:numId w:val="13"/>
              </w:numPr>
              <w:rPr>
                <w:rFonts w:asciiTheme="minorHAnsi" w:hAnsiTheme="minorHAnsi"/>
                <w:sz w:val="22"/>
                <w:szCs w:val="22"/>
                <w:lang w:val="hr-HR"/>
              </w:rPr>
            </w:pPr>
            <w:r w:rsidRPr="00EF587B">
              <w:rPr>
                <w:rFonts w:asciiTheme="minorHAnsi" w:hAnsiTheme="minorHAnsi"/>
                <w:sz w:val="22"/>
                <w:szCs w:val="22"/>
                <w:lang w:val="hr-HR"/>
              </w:rPr>
              <w:t>Socijalna zadruga</w:t>
            </w:r>
          </w:p>
        </w:tc>
        <w:tc>
          <w:tcPr>
            <w:tcW w:w="4256" w:type="dxa"/>
            <w:gridSpan w:val="4"/>
            <w:shd w:val="clear" w:color="auto" w:fill="auto"/>
          </w:tcPr>
          <w:p w14:paraId="4683EA16" w14:textId="68DF1F2F" w:rsidR="00FF2BB1" w:rsidRPr="00EF587B" w:rsidRDefault="00FF2BB1" w:rsidP="00FF2BB1">
            <w:pPr>
              <w:pStyle w:val="Sadrajitablice"/>
              <w:snapToGrid w:val="0"/>
              <w:rPr>
                <w:rFonts w:asciiTheme="minorHAnsi" w:hAnsiTheme="minorHAnsi" w:cs="Verdana"/>
                <w:sz w:val="22"/>
                <w:szCs w:val="22"/>
              </w:rPr>
            </w:pPr>
            <w:r w:rsidRPr="00EF587B">
              <w:rPr>
                <w:rFonts w:ascii="Calibri" w:hAnsi="Calibri" w:cs="Verdana"/>
              </w:rPr>
              <w:t>Ustanova</w:t>
            </w:r>
          </w:p>
        </w:tc>
      </w:tr>
      <w:tr w:rsidR="00FF2BB1" w:rsidRPr="00EF587B" w14:paraId="097D7DC3"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2A6E4B82" w14:textId="77777777" w:rsidR="00FF2BB1" w:rsidRPr="00EF587B" w:rsidRDefault="00FF2BB1" w:rsidP="00FF2B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5.</w:t>
            </w:r>
          </w:p>
        </w:tc>
        <w:tc>
          <w:tcPr>
            <w:tcW w:w="4954" w:type="dxa"/>
            <w:shd w:val="clear" w:color="auto" w:fill="DEEAF6" w:themeFill="accent1" w:themeFillTint="33"/>
          </w:tcPr>
          <w:p w14:paraId="64539350" w14:textId="3DA6482C" w:rsidR="00FF2BB1" w:rsidRPr="00EF587B" w:rsidRDefault="00FF2BB1" w:rsidP="00FF2BB1">
            <w:pPr>
              <w:rPr>
                <w:rFonts w:asciiTheme="minorHAnsi" w:hAnsiTheme="minorHAnsi"/>
                <w:sz w:val="22"/>
                <w:szCs w:val="22"/>
              </w:rPr>
            </w:pPr>
            <w:r w:rsidRPr="00EF587B">
              <w:rPr>
                <w:rFonts w:asciiTheme="minorHAnsi" w:hAnsiTheme="minorHAnsi"/>
                <w:sz w:val="22"/>
                <w:szCs w:val="22"/>
              </w:rPr>
              <w:t>Adresa sjedišta organizacije (ulica i broj, poštanski broj, mjesto, županija)</w:t>
            </w:r>
          </w:p>
        </w:tc>
        <w:tc>
          <w:tcPr>
            <w:tcW w:w="4256" w:type="dxa"/>
            <w:gridSpan w:val="4"/>
            <w:shd w:val="clear" w:color="auto" w:fill="auto"/>
          </w:tcPr>
          <w:p w14:paraId="4C8445FB" w14:textId="52BC4CB4" w:rsidR="00FF2BB1" w:rsidRPr="00EF587B" w:rsidRDefault="00FF2BB1" w:rsidP="00FF2BB1">
            <w:pPr>
              <w:pStyle w:val="Sadrajitablice"/>
              <w:snapToGrid w:val="0"/>
              <w:rPr>
                <w:rFonts w:asciiTheme="minorHAnsi" w:hAnsiTheme="minorHAnsi" w:cs="Verdana"/>
                <w:sz w:val="22"/>
                <w:szCs w:val="22"/>
              </w:rPr>
            </w:pPr>
            <w:r w:rsidRPr="00EF587B">
              <w:rPr>
                <w:rFonts w:ascii="Calibri" w:hAnsi="Calibri" w:cs="Verdana"/>
              </w:rPr>
              <w:t>Vinogradska 15, 44317, Popovača</w:t>
            </w:r>
          </w:p>
        </w:tc>
      </w:tr>
      <w:tr w:rsidR="00FF2BB1" w:rsidRPr="00EF587B" w14:paraId="11D17C61"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2E4E5192" w14:textId="4D06E57B" w:rsidR="00FF2BB1" w:rsidRPr="00EF587B" w:rsidRDefault="00FF2BB1" w:rsidP="00FF2B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6.</w:t>
            </w:r>
          </w:p>
        </w:tc>
        <w:tc>
          <w:tcPr>
            <w:tcW w:w="4954" w:type="dxa"/>
            <w:shd w:val="clear" w:color="auto" w:fill="DEEAF6" w:themeFill="accent1" w:themeFillTint="33"/>
          </w:tcPr>
          <w:p w14:paraId="0D9C1C91" w14:textId="77777777" w:rsidR="00FF2BB1" w:rsidRPr="00EF587B" w:rsidRDefault="00FF2BB1" w:rsidP="00FF2BB1">
            <w:pPr>
              <w:rPr>
                <w:rFonts w:asciiTheme="minorHAnsi" w:hAnsiTheme="minorHAnsi"/>
                <w:sz w:val="22"/>
                <w:szCs w:val="22"/>
              </w:rPr>
            </w:pPr>
            <w:r w:rsidRPr="00EF587B">
              <w:rPr>
                <w:rFonts w:asciiTheme="minorHAnsi" w:hAnsiTheme="minorHAnsi"/>
                <w:sz w:val="22"/>
                <w:szCs w:val="22"/>
              </w:rPr>
              <w:t xml:space="preserve">Ime i prezime osobe ovlaštene za zastupanje i dužnost koju obavlja </w:t>
            </w:r>
          </w:p>
          <w:p w14:paraId="3900A7F0" w14:textId="606BB1CF" w:rsidR="00FF2BB1" w:rsidRPr="00EF587B" w:rsidRDefault="00FF2BB1" w:rsidP="00FF2BB1">
            <w:pPr>
              <w:rPr>
                <w:rFonts w:asciiTheme="minorHAnsi" w:hAnsiTheme="minorHAnsi"/>
                <w:sz w:val="22"/>
                <w:szCs w:val="22"/>
              </w:rPr>
            </w:pPr>
            <w:r w:rsidRPr="00EF587B">
              <w:rPr>
                <w:rFonts w:asciiTheme="minorHAnsi" w:eastAsia="Arial Unicode MS" w:hAnsiTheme="minorHAnsi" w:cs="Arial"/>
                <w:sz w:val="22"/>
                <w:szCs w:val="22"/>
              </w:rPr>
              <w:t>(npr. predsjednik/-ca, direktor/-ica, ravnatelj/-ica)</w:t>
            </w:r>
          </w:p>
        </w:tc>
        <w:tc>
          <w:tcPr>
            <w:tcW w:w="4256" w:type="dxa"/>
            <w:gridSpan w:val="4"/>
            <w:shd w:val="clear" w:color="auto" w:fill="auto"/>
          </w:tcPr>
          <w:p w14:paraId="1CD76E2F" w14:textId="77777777" w:rsidR="00FF2BB1" w:rsidRPr="00EF587B" w:rsidRDefault="00FF2BB1" w:rsidP="00FF2BB1">
            <w:pPr>
              <w:suppressLineNumbers/>
              <w:suppressAutoHyphens/>
              <w:snapToGrid w:val="0"/>
              <w:rPr>
                <w:rFonts w:ascii="Calibri" w:hAnsi="Calibri" w:cs="Verdana"/>
                <w:lang w:eastAsia="ar-SA"/>
              </w:rPr>
            </w:pPr>
            <w:r w:rsidRPr="00EF587B">
              <w:rPr>
                <w:rFonts w:ascii="Calibri" w:hAnsi="Calibri" w:cs="Verdana"/>
                <w:lang w:eastAsia="ar-SA"/>
              </w:rPr>
              <w:t>Dražen Mlakar, prof</w:t>
            </w:r>
          </w:p>
          <w:p w14:paraId="6937840B" w14:textId="0FAABDEB" w:rsidR="00FF2BB1" w:rsidRPr="00EF587B" w:rsidRDefault="00FF2BB1" w:rsidP="00FF2BB1">
            <w:pPr>
              <w:pStyle w:val="Sadrajitablice"/>
              <w:snapToGrid w:val="0"/>
              <w:rPr>
                <w:rFonts w:asciiTheme="minorHAnsi" w:hAnsiTheme="minorHAnsi" w:cs="Verdana"/>
                <w:sz w:val="22"/>
                <w:szCs w:val="22"/>
              </w:rPr>
            </w:pPr>
            <w:r w:rsidRPr="00EF587B">
              <w:rPr>
                <w:rFonts w:ascii="Calibri" w:hAnsi="Calibri" w:cs="Verdana"/>
              </w:rPr>
              <w:t>Ravnatelj škole</w:t>
            </w:r>
          </w:p>
        </w:tc>
      </w:tr>
      <w:tr w:rsidR="00FF2BB1" w:rsidRPr="00EF587B" w14:paraId="5B4EE279"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2C9D5BAC" w14:textId="0985DA61" w:rsidR="00FF2BB1" w:rsidRPr="00EF587B" w:rsidRDefault="00FF2BB1" w:rsidP="00FF2B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7.</w:t>
            </w:r>
          </w:p>
        </w:tc>
        <w:tc>
          <w:tcPr>
            <w:tcW w:w="4954" w:type="dxa"/>
            <w:shd w:val="clear" w:color="auto" w:fill="DEEAF6" w:themeFill="accent1" w:themeFillTint="33"/>
          </w:tcPr>
          <w:p w14:paraId="2BD2A56F" w14:textId="77777777" w:rsidR="00FF2BB1" w:rsidRPr="00EF587B" w:rsidRDefault="00FF2BB1" w:rsidP="00FF2BB1">
            <w:pPr>
              <w:rPr>
                <w:rFonts w:asciiTheme="minorHAnsi" w:hAnsiTheme="minorHAnsi"/>
                <w:sz w:val="22"/>
                <w:szCs w:val="22"/>
              </w:rPr>
            </w:pPr>
            <w:r w:rsidRPr="00EF587B">
              <w:rPr>
                <w:rFonts w:asciiTheme="minorHAnsi" w:hAnsiTheme="minorHAnsi"/>
                <w:sz w:val="22"/>
                <w:szCs w:val="22"/>
              </w:rPr>
              <w:t>Datum do kada je osoba ovlaštena za zastupanje u mandatu</w:t>
            </w:r>
          </w:p>
        </w:tc>
        <w:tc>
          <w:tcPr>
            <w:tcW w:w="4256" w:type="dxa"/>
            <w:gridSpan w:val="4"/>
            <w:shd w:val="clear" w:color="auto" w:fill="auto"/>
          </w:tcPr>
          <w:p w14:paraId="4B2165E5" w14:textId="7324C651" w:rsidR="00FF2BB1" w:rsidRPr="00EF587B" w:rsidRDefault="00157101" w:rsidP="00FF2BB1">
            <w:pPr>
              <w:pStyle w:val="Sadrajitablice"/>
              <w:snapToGrid w:val="0"/>
              <w:rPr>
                <w:rFonts w:asciiTheme="minorHAnsi" w:hAnsiTheme="minorHAnsi" w:cs="Verdana"/>
                <w:sz w:val="22"/>
                <w:szCs w:val="22"/>
              </w:rPr>
            </w:pPr>
            <w:r w:rsidRPr="00EF587B">
              <w:rPr>
                <w:rFonts w:ascii="Calibri" w:hAnsi="Calibri" w:cs="Verdana"/>
              </w:rPr>
              <w:t>31.7.2019</w:t>
            </w:r>
            <w:r w:rsidR="00FF2BB1" w:rsidRPr="00EF587B">
              <w:rPr>
                <w:rFonts w:ascii="Calibri" w:hAnsi="Calibri" w:cs="Verdana"/>
              </w:rPr>
              <w:t>.</w:t>
            </w:r>
          </w:p>
        </w:tc>
      </w:tr>
      <w:tr w:rsidR="002110B1" w:rsidRPr="00EF587B" w14:paraId="654862D5"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7C532574" w14:textId="6EAC2EEC" w:rsidR="002110B1" w:rsidRPr="00EF587B" w:rsidRDefault="002110B1" w:rsidP="002110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8.</w:t>
            </w:r>
          </w:p>
        </w:tc>
        <w:tc>
          <w:tcPr>
            <w:tcW w:w="4954" w:type="dxa"/>
            <w:shd w:val="clear" w:color="auto" w:fill="DEEAF6" w:themeFill="accent1" w:themeFillTint="33"/>
          </w:tcPr>
          <w:p w14:paraId="1CD0C9C1" w14:textId="36BFD2B9" w:rsidR="002110B1" w:rsidRPr="00EF587B" w:rsidRDefault="002110B1" w:rsidP="002110B1">
            <w:pPr>
              <w:rPr>
                <w:rFonts w:asciiTheme="minorHAnsi" w:hAnsiTheme="minorHAnsi"/>
                <w:sz w:val="22"/>
                <w:szCs w:val="22"/>
              </w:rPr>
            </w:pPr>
            <w:r w:rsidRPr="00EF587B">
              <w:rPr>
                <w:rFonts w:asciiTheme="minorHAnsi" w:hAnsiTheme="minorHAnsi"/>
                <w:sz w:val="22"/>
                <w:szCs w:val="22"/>
              </w:rPr>
              <w:t xml:space="preserve">Ime i prezime kontakt osobe </w:t>
            </w:r>
          </w:p>
        </w:tc>
        <w:tc>
          <w:tcPr>
            <w:tcW w:w="4256" w:type="dxa"/>
            <w:gridSpan w:val="4"/>
            <w:shd w:val="clear" w:color="auto" w:fill="auto"/>
          </w:tcPr>
          <w:p w14:paraId="10D8B946" w14:textId="26495196" w:rsidR="002110B1" w:rsidRPr="00EF587B" w:rsidRDefault="002110B1" w:rsidP="002110B1">
            <w:pPr>
              <w:pStyle w:val="Sadrajitablice"/>
              <w:snapToGrid w:val="0"/>
              <w:rPr>
                <w:rFonts w:asciiTheme="minorHAnsi" w:hAnsiTheme="minorHAnsi" w:cs="Verdana"/>
                <w:sz w:val="22"/>
                <w:szCs w:val="22"/>
              </w:rPr>
            </w:pPr>
            <w:r w:rsidRPr="00EF587B">
              <w:rPr>
                <w:rFonts w:ascii="Calibri" w:hAnsi="Calibri" w:cs="Verdana"/>
              </w:rPr>
              <w:t>Darko Rakić</w:t>
            </w:r>
          </w:p>
        </w:tc>
      </w:tr>
      <w:tr w:rsidR="002110B1" w:rsidRPr="00EF587B" w14:paraId="52AD5AF9"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25046C42" w14:textId="7A446325" w:rsidR="002110B1" w:rsidRPr="00EF587B" w:rsidRDefault="002110B1" w:rsidP="002110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9.</w:t>
            </w:r>
          </w:p>
        </w:tc>
        <w:tc>
          <w:tcPr>
            <w:tcW w:w="4954" w:type="dxa"/>
            <w:shd w:val="clear" w:color="auto" w:fill="DEEAF6" w:themeFill="accent1" w:themeFillTint="33"/>
          </w:tcPr>
          <w:p w14:paraId="35B9E284" w14:textId="77777777" w:rsidR="002110B1" w:rsidRPr="00EF587B" w:rsidRDefault="002110B1" w:rsidP="002110B1">
            <w:pPr>
              <w:rPr>
                <w:rFonts w:asciiTheme="minorHAnsi" w:hAnsiTheme="minorHAnsi"/>
                <w:sz w:val="22"/>
                <w:szCs w:val="22"/>
              </w:rPr>
            </w:pPr>
            <w:r w:rsidRPr="00EF587B">
              <w:rPr>
                <w:rFonts w:asciiTheme="minorHAnsi" w:hAnsiTheme="minorHAnsi"/>
                <w:sz w:val="22"/>
                <w:szCs w:val="22"/>
              </w:rPr>
              <w:t>Telefon</w:t>
            </w:r>
          </w:p>
        </w:tc>
        <w:tc>
          <w:tcPr>
            <w:tcW w:w="4256" w:type="dxa"/>
            <w:gridSpan w:val="4"/>
            <w:shd w:val="clear" w:color="auto" w:fill="auto"/>
          </w:tcPr>
          <w:p w14:paraId="3733A0D2" w14:textId="65CB9BCA" w:rsidR="002110B1" w:rsidRPr="00EF587B" w:rsidRDefault="002110B1" w:rsidP="002110B1">
            <w:pPr>
              <w:pStyle w:val="Sadrajitablice"/>
              <w:snapToGrid w:val="0"/>
              <w:rPr>
                <w:rFonts w:asciiTheme="minorHAnsi" w:hAnsiTheme="minorHAnsi" w:cs="Verdana"/>
                <w:sz w:val="22"/>
                <w:szCs w:val="22"/>
              </w:rPr>
            </w:pPr>
            <w:r w:rsidRPr="00EF587B">
              <w:rPr>
                <w:rFonts w:ascii="Calibri" w:hAnsi="Calibri" w:cs="Verdana"/>
              </w:rPr>
              <w:t xml:space="preserve">098 830 747 </w:t>
            </w:r>
          </w:p>
        </w:tc>
      </w:tr>
      <w:tr w:rsidR="002110B1" w:rsidRPr="00EF587B" w14:paraId="5555CDB2"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5F87F59F" w14:textId="09A07909" w:rsidR="002110B1" w:rsidRPr="00EF587B" w:rsidRDefault="002110B1" w:rsidP="002110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10.</w:t>
            </w:r>
          </w:p>
        </w:tc>
        <w:tc>
          <w:tcPr>
            <w:tcW w:w="4954" w:type="dxa"/>
            <w:shd w:val="clear" w:color="auto" w:fill="DEEAF6" w:themeFill="accent1" w:themeFillTint="33"/>
          </w:tcPr>
          <w:p w14:paraId="7DE6B591" w14:textId="77777777" w:rsidR="002110B1" w:rsidRPr="00EF587B" w:rsidRDefault="002110B1" w:rsidP="002110B1">
            <w:pPr>
              <w:rPr>
                <w:rFonts w:asciiTheme="minorHAnsi" w:hAnsiTheme="minorHAnsi"/>
                <w:sz w:val="22"/>
                <w:szCs w:val="22"/>
              </w:rPr>
            </w:pPr>
            <w:r w:rsidRPr="00EF587B">
              <w:rPr>
                <w:rFonts w:asciiTheme="minorHAnsi" w:hAnsiTheme="minorHAnsi"/>
                <w:sz w:val="22"/>
                <w:szCs w:val="22"/>
              </w:rPr>
              <w:t>Telefaks (ako je primjenjivo)</w:t>
            </w:r>
          </w:p>
        </w:tc>
        <w:tc>
          <w:tcPr>
            <w:tcW w:w="4256" w:type="dxa"/>
            <w:gridSpan w:val="4"/>
            <w:shd w:val="clear" w:color="auto" w:fill="auto"/>
          </w:tcPr>
          <w:p w14:paraId="16D06F98" w14:textId="184119EE" w:rsidR="002110B1" w:rsidRPr="00EF587B" w:rsidRDefault="002110B1" w:rsidP="002110B1">
            <w:pPr>
              <w:pStyle w:val="Sadrajitablice"/>
              <w:snapToGrid w:val="0"/>
              <w:rPr>
                <w:rFonts w:asciiTheme="minorHAnsi" w:hAnsiTheme="minorHAnsi" w:cs="Verdana"/>
                <w:sz w:val="22"/>
                <w:szCs w:val="22"/>
              </w:rPr>
            </w:pPr>
            <w:r w:rsidRPr="00EF587B">
              <w:rPr>
                <w:rFonts w:asciiTheme="minorHAnsi" w:hAnsiTheme="minorHAnsi" w:cs="Verdana"/>
                <w:sz w:val="22"/>
                <w:szCs w:val="22"/>
              </w:rPr>
              <w:t>-</w:t>
            </w:r>
          </w:p>
        </w:tc>
      </w:tr>
      <w:tr w:rsidR="002110B1" w:rsidRPr="00EF587B" w14:paraId="1063DB05"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57C0F756" w14:textId="566DD664" w:rsidR="002110B1" w:rsidRPr="00EF587B" w:rsidRDefault="002110B1" w:rsidP="002110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11.</w:t>
            </w:r>
          </w:p>
        </w:tc>
        <w:tc>
          <w:tcPr>
            <w:tcW w:w="4954" w:type="dxa"/>
            <w:shd w:val="clear" w:color="auto" w:fill="DEEAF6" w:themeFill="accent1" w:themeFillTint="33"/>
          </w:tcPr>
          <w:p w14:paraId="20DD77A2" w14:textId="77777777" w:rsidR="002110B1" w:rsidRPr="00EF587B" w:rsidRDefault="002110B1" w:rsidP="002110B1">
            <w:pPr>
              <w:rPr>
                <w:rFonts w:asciiTheme="minorHAnsi" w:hAnsiTheme="minorHAnsi"/>
                <w:sz w:val="22"/>
                <w:szCs w:val="22"/>
              </w:rPr>
            </w:pPr>
            <w:r w:rsidRPr="00EF587B">
              <w:rPr>
                <w:rFonts w:asciiTheme="minorHAnsi" w:hAnsiTheme="minorHAnsi"/>
                <w:sz w:val="22"/>
                <w:szCs w:val="22"/>
              </w:rPr>
              <w:t>Kontakt adresa e-pošte</w:t>
            </w:r>
          </w:p>
        </w:tc>
        <w:tc>
          <w:tcPr>
            <w:tcW w:w="4256" w:type="dxa"/>
            <w:gridSpan w:val="4"/>
            <w:shd w:val="clear" w:color="auto" w:fill="auto"/>
          </w:tcPr>
          <w:p w14:paraId="6B435013" w14:textId="4F248C58" w:rsidR="002110B1" w:rsidRPr="00EF587B" w:rsidRDefault="002110B1" w:rsidP="002110B1">
            <w:pPr>
              <w:pStyle w:val="Sadrajitablice"/>
              <w:snapToGrid w:val="0"/>
              <w:rPr>
                <w:rFonts w:asciiTheme="minorHAnsi" w:hAnsiTheme="minorHAnsi" w:cs="Verdana"/>
                <w:sz w:val="22"/>
                <w:szCs w:val="22"/>
              </w:rPr>
            </w:pPr>
            <w:r w:rsidRPr="00EF587B">
              <w:rPr>
                <w:rFonts w:ascii="Calibri" w:hAnsi="Calibri" w:cs="Verdana"/>
              </w:rPr>
              <w:t>darko.rakic@gmail.com</w:t>
            </w:r>
          </w:p>
        </w:tc>
      </w:tr>
      <w:tr w:rsidR="002110B1" w:rsidRPr="00EF587B" w14:paraId="12BDA1A6"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61D61ADE" w14:textId="3517B14F" w:rsidR="002110B1" w:rsidRPr="00EF587B" w:rsidRDefault="002110B1" w:rsidP="002110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12.</w:t>
            </w:r>
          </w:p>
        </w:tc>
        <w:tc>
          <w:tcPr>
            <w:tcW w:w="4954" w:type="dxa"/>
            <w:shd w:val="clear" w:color="auto" w:fill="DEEAF6" w:themeFill="accent1" w:themeFillTint="33"/>
          </w:tcPr>
          <w:p w14:paraId="6DD19E7F" w14:textId="77777777" w:rsidR="002110B1" w:rsidRPr="00EF587B" w:rsidRDefault="002110B1" w:rsidP="002110B1">
            <w:pPr>
              <w:rPr>
                <w:rFonts w:asciiTheme="minorHAnsi" w:hAnsiTheme="minorHAnsi"/>
                <w:sz w:val="22"/>
                <w:szCs w:val="22"/>
              </w:rPr>
            </w:pPr>
            <w:r w:rsidRPr="00EF587B">
              <w:rPr>
                <w:rFonts w:asciiTheme="minorHAnsi" w:hAnsiTheme="minorHAnsi"/>
                <w:sz w:val="22"/>
                <w:szCs w:val="22"/>
              </w:rPr>
              <w:t>Internetska stranica (ako je primjenjivo)</w:t>
            </w:r>
          </w:p>
        </w:tc>
        <w:tc>
          <w:tcPr>
            <w:tcW w:w="4256" w:type="dxa"/>
            <w:gridSpan w:val="4"/>
            <w:shd w:val="clear" w:color="auto" w:fill="auto"/>
          </w:tcPr>
          <w:p w14:paraId="1DBA64E7" w14:textId="4828DE64" w:rsidR="002110B1" w:rsidRPr="00EF587B" w:rsidRDefault="002110B1" w:rsidP="002110B1">
            <w:pPr>
              <w:pStyle w:val="Sadrajitablice"/>
              <w:snapToGrid w:val="0"/>
              <w:rPr>
                <w:rFonts w:asciiTheme="minorHAnsi" w:hAnsiTheme="minorHAnsi" w:cs="Verdana"/>
                <w:sz w:val="22"/>
                <w:szCs w:val="22"/>
              </w:rPr>
            </w:pPr>
            <w:r w:rsidRPr="00EF587B">
              <w:rPr>
                <w:rFonts w:ascii="Calibri" w:hAnsi="Calibri" w:cs="Verdana"/>
              </w:rPr>
              <w:t>www.os-popovaca.skole.hr</w:t>
            </w:r>
          </w:p>
        </w:tc>
      </w:tr>
      <w:tr w:rsidR="002110B1" w:rsidRPr="00EF587B" w14:paraId="33D51F34"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0FEF2BD5" w14:textId="57EDFAE9" w:rsidR="002110B1" w:rsidRPr="00EF587B" w:rsidRDefault="002110B1" w:rsidP="002110B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13.</w:t>
            </w:r>
          </w:p>
        </w:tc>
        <w:tc>
          <w:tcPr>
            <w:tcW w:w="4954" w:type="dxa"/>
            <w:shd w:val="clear" w:color="auto" w:fill="DEEAF6" w:themeFill="accent1" w:themeFillTint="33"/>
            <w:vAlign w:val="center"/>
          </w:tcPr>
          <w:p w14:paraId="65714BA4" w14:textId="77777777" w:rsidR="002110B1" w:rsidRPr="00EF587B" w:rsidRDefault="002110B1" w:rsidP="002110B1">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zaposlenih na dan prijave projekta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1421" w:type="dxa"/>
            <w:shd w:val="clear" w:color="auto" w:fill="DEEAF6"/>
          </w:tcPr>
          <w:p w14:paraId="466FB46F" w14:textId="46463AF3" w:rsidR="002110B1" w:rsidRPr="00EF587B" w:rsidRDefault="002110B1" w:rsidP="002110B1">
            <w:pPr>
              <w:pStyle w:val="Sadrajitablice"/>
              <w:snapToGrid w:val="0"/>
              <w:jc w:val="center"/>
              <w:rPr>
                <w:rFonts w:asciiTheme="minorHAnsi" w:hAnsiTheme="minorHAnsi" w:cs="Verdana"/>
                <w:sz w:val="22"/>
                <w:szCs w:val="22"/>
              </w:rPr>
            </w:pPr>
            <w:r w:rsidRPr="00EF587B">
              <w:rPr>
                <w:rFonts w:ascii="Calibri" w:hAnsi="Calibri" w:cs="Verdana"/>
              </w:rPr>
              <w:t>na neodređeno</w:t>
            </w:r>
          </w:p>
        </w:tc>
        <w:tc>
          <w:tcPr>
            <w:tcW w:w="709" w:type="dxa"/>
            <w:shd w:val="clear" w:color="auto" w:fill="auto"/>
          </w:tcPr>
          <w:p w14:paraId="4669E8B4" w14:textId="17BCB1CE" w:rsidR="002110B1" w:rsidRPr="00EF587B" w:rsidRDefault="002110B1" w:rsidP="002110B1">
            <w:pPr>
              <w:pStyle w:val="Sadrajitablice"/>
              <w:snapToGrid w:val="0"/>
              <w:rPr>
                <w:rFonts w:asciiTheme="minorHAnsi" w:hAnsiTheme="minorHAnsi" w:cs="Verdana"/>
                <w:sz w:val="22"/>
                <w:szCs w:val="22"/>
              </w:rPr>
            </w:pPr>
            <w:r w:rsidRPr="00EF587B">
              <w:rPr>
                <w:rFonts w:ascii="Calibri" w:hAnsi="Calibri" w:cs="Verdana"/>
              </w:rPr>
              <w:t>6</w:t>
            </w:r>
          </w:p>
        </w:tc>
        <w:tc>
          <w:tcPr>
            <w:tcW w:w="1276" w:type="dxa"/>
            <w:shd w:val="clear" w:color="auto" w:fill="DEEAF6"/>
            <w:vAlign w:val="center"/>
          </w:tcPr>
          <w:p w14:paraId="7625B762" w14:textId="764C851D" w:rsidR="002110B1" w:rsidRPr="00EF587B" w:rsidRDefault="002110B1" w:rsidP="002110B1">
            <w:pPr>
              <w:pStyle w:val="Sadrajitablice"/>
              <w:snapToGrid w:val="0"/>
              <w:jc w:val="center"/>
              <w:rPr>
                <w:rFonts w:asciiTheme="minorHAnsi" w:hAnsiTheme="minorHAnsi" w:cs="Verdana"/>
                <w:sz w:val="22"/>
                <w:szCs w:val="22"/>
              </w:rPr>
            </w:pPr>
            <w:r w:rsidRPr="00EF587B">
              <w:rPr>
                <w:rFonts w:ascii="Calibri" w:hAnsi="Calibri" w:cs="Verdana"/>
              </w:rPr>
              <w:t>na određeno</w:t>
            </w:r>
          </w:p>
        </w:tc>
        <w:tc>
          <w:tcPr>
            <w:tcW w:w="850" w:type="dxa"/>
            <w:shd w:val="clear" w:color="auto" w:fill="auto"/>
          </w:tcPr>
          <w:p w14:paraId="1FF9238A" w14:textId="1E612E45" w:rsidR="002110B1" w:rsidRPr="00EF587B" w:rsidRDefault="002110B1" w:rsidP="002110B1">
            <w:pPr>
              <w:pStyle w:val="Sadrajitablice"/>
              <w:snapToGrid w:val="0"/>
              <w:rPr>
                <w:rFonts w:asciiTheme="minorHAnsi" w:hAnsiTheme="minorHAnsi" w:cs="Verdana"/>
                <w:sz w:val="22"/>
                <w:szCs w:val="22"/>
              </w:rPr>
            </w:pPr>
            <w:r w:rsidRPr="00EF587B">
              <w:rPr>
                <w:rFonts w:ascii="Calibri" w:hAnsi="Calibri" w:cs="Verdana"/>
              </w:rPr>
              <w:t>40</w:t>
            </w:r>
          </w:p>
        </w:tc>
      </w:tr>
      <w:tr w:rsidR="00270DD4" w:rsidRPr="00EF587B" w14:paraId="76FE3287"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121ADEF7" w14:textId="542522E8" w:rsidR="00270DD4" w:rsidRPr="00EF587B" w:rsidRDefault="000D670A" w:rsidP="00270DD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14</w:t>
            </w:r>
            <w:r w:rsidR="00270DD4" w:rsidRPr="00EF587B">
              <w:rPr>
                <w:rFonts w:asciiTheme="minorHAnsi" w:hAnsiTheme="minorHAnsi" w:cs="Verdana"/>
                <w:sz w:val="22"/>
                <w:szCs w:val="22"/>
              </w:rPr>
              <w:t>.</w:t>
            </w:r>
          </w:p>
        </w:tc>
        <w:tc>
          <w:tcPr>
            <w:tcW w:w="4954" w:type="dxa"/>
            <w:shd w:val="clear" w:color="auto" w:fill="DEEAF6" w:themeFill="accent1" w:themeFillTint="33"/>
          </w:tcPr>
          <w:p w14:paraId="2BE871BD" w14:textId="0C21EDD1" w:rsidR="00270DD4" w:rsidRPr="00EF587B" w:rsidRDefault="00270DD4" w:rsidP="00CA7D72">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 xml:space="preserve">Broj honorarnih suradnika angažiranih na ugovor o djelu </w:t>
            </w:r>
            <w:r w:rsidR="001230EE" w:rsidRPr="00EF587B">
              <w:rPr>
                <w:rFonts w:asciiTheme="minorHAnsi" w:eastAsia="Arial Unicode MS" w:hAnsiTheme="minorHAnsi" w:cs="Arial"/>
                <w:sz w:val="22"/>
                <w:szCs w:val="22"/>
              </w:rPr>
              <w:t xml:space="preserve">u godini koja prethodi godini prijave na Poziv </w:t>
            </w:r>
            <w:r w:rsidR="00B040D9" w:rsidRPr="00EF587B">
              <w:rPr>
                <w:rFonts w:asciiTheme="minorHAnsi" w:eastAsia="Arial Unicode MS" w:hAnsiTheme="minorHAnsi" w:cs="Arial"/>
                <w:sz w:val="16"/>
                <w:szCs w:val="16"/>
              </w:rPr>
              <w:t>(</w:t>
            </w:r>
            <w:r w:rsidR="00B040D9" w:rsidRPr="00EF587B">
              <w:rPr>
                <w:rFonts w:asciiTheme="minorHAnsi" w:eastAsia="Arial Unicode MS" w:hAnsiTheme="minorHAnsi" w:cs="Arial"/>
                <w:sz w:val="22"/>
                <w:szCs w:val="22"/>
              </w:rPr>
              <w:t>upisati broj)</w:t>
            </w:r>
          </w:p>
        </w:tc>
        <w:tc>
          <w:tcPr>
            <w:tcW w:w="4256" w:type="dxa"/>
            <w:gridSpan w:val="4"/>
            <w:shd w:val="clear" w:color="auto" w:fill="auto"/>
            <w:vAlign w:val="center"/>
          </w:tcPr>
          <w:p w14:paraId="0F60287E" w14:textId="1138CD22" w:rsidR="00270DD4" w:rsidRPr="00EF587B" w:rsidRDefault="002110B1" w:rsidP="00270DD4">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0</w:t>
            </w:r>
          </w:p>
        </w:tc>
      </w:tr>
      <w:tr w:rsidR="00AF07B4" w:rsidRPr="00EF587B" w14:paraId="028AB087" w14:textId="77777777" w:rsidTr="00182808">
        <w:tblPrEx>
          <w:tblCellMar>
            <w:top w:w="55" w:type="dxa"/>
            <w:left w:w="55" w:type="dxa"/>
            <w:bottom w:w="55" w:type="dxa"/>
            <w:right w:w="55" w:type="dxa"/>
          </w:tblCellMar>
        </w:tblPrEx>
        <w:trPr>
          <w:trHeight w:val="85"/>
        </w:trPr>
        <w:tc>
          <w:tcPr>
            <w:tcW w:w="566" w:type="dxa"/>
            <w:vMerge w:val="restart"/>
            <w:shd w:val="clear" w:color="auto" w:fill="DEEAF6" w:themeFill="accent1" w:themeFillTint="33"/>
          </w:tcPr>
          <w:p w14:paraId="10E54D32" w14:textId="68DC6EDC" w:rsidR="00AF07B4" w:rsidRPr="00EF587B" w:rsidRDefault="000D670A" w:rsidP="00270DD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15</w:t>
            </w:r>
            <w:r w:rsidR="00AF07B4" w:rsidRPr="00EF587B">
              <w:rPr>
                <w:rFonts w:asciiTheme="minorHAnsi" w:hAnsiTheme="minorHAnsi" w:cs="Verdana"/>
                <w:sz w:val="22"/>
                <w:szCs w:val="22"/>
              </w:rPr>
              <w:t>.</w:t>
            </w:r>
          </w:p>
        </w:tc>
        <w:tc>
          <w:tcPr>
            <w:tcW w:w="9210" w:type="dxa"/>
            <w:gridSpan w:val="5"/>
            <w:shd w:val="clear" w:color="auto" w:fill="DEEAF6" w:themeFill="accent1" w:themeFillTint="33"/>
            <w:vAlign w:val="center"/>
          </w:tcPr>
          <w:p w14:paraId="746C872D" w14:textId="77854873" w:rsidR="00AF07B4" w:rsidRPr="00EF587B" w:rsidRDefault="00AF07B4" w:rsidP="00270DD4">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Udio volonterskog rada u organizaciji</w:t>
            </w:r>
          </w:p>
        </w:tc>
      </w:tr>
      <w:tr w:rsidR="00270DD4" w:rsidRPr="00EF587B" w14:paraId="1BC06112" w14:textId="77777777" w:rsidTr="00182808">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1DA2E32B" w14:textId="77777777" w:rsidR="00270DD4" w:rsidRPr="00EF587B" w:rsidRDefault="00270DD4" w:rsidP="00270DD4">
            <w:pPr>
              <w:pStyle w:val="Sadrajitablice"/>
              <w:snapToGrid w:val="0"/>
              <w:jc w:val="center"/>
              <w:rPr>
                <w:rFonts w:asciiTheme="minorHAnsi" w:hAnsiTheme="minorHAnsi" w:cs="Verdana"/>
                <w:sz w:val="22"/>
                <w:szCs w:val="22"/>
              </w:rPr>
            </w:pPr>
          </w:p>
        </w:tc>
        <w:tc>
          <w:tcPr>
            <w:tcW w:w="4954" w:type="dxa"/>
            <w:shd w:val="clear" w:color="auto" w:fill="DEEAF6" w:themeFill="accent1" w:themeFillTint="33"/>
            <w:vAlign w:val="center"/>
          </w:tcPr>
          <w:p w14:paraId="0CF19DFA" w14:textId="3D534BC6" w:rsidR="00270DD4" w:rsidRPr="00EF587B" w:rsidRDefault="00270DD4" w:rsidP="001230EE">
            <w:pPr>
              <w:numPr>
                <w:ilvl w:val="0"/>
                <w:numId w:val="14"/>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osoba koje </w:t>
            </w:r>
            <w:r w:rsidR="00CA7D72" w:rsidRPr="00EF587B">
              <w:rPr>
                <w:rFonts w:asciiTheme="minorHAnsi" w:eastAsia="Arial Unicode MS" w:hAnsiTheme="minorHAnsi" w:cs="Arial"/>
                <w:sz w:val="22"/>
                <w:szCs w:val="22"/>
              </w:rPr>
              <w:t>su volontirale</w:t>
            </w:r>
            <w:r w:rsidRPr="00EF587B">
              <w:rPr>
                <w:rFonts w:asciiTheme="minorHAnsi" w:eastAsia="Arial Unicode MS" w:hAnsiTheme="minorHAnsi" w:cs="Arial"/>
                <w:sz w:val="22"/>
                <w:szCs w:val="22"/>
              </w:rPr>
              <w:t xml:space="preserve"> </w:t>
            </w:r>
            <w:r w:rsidR="001230EE" w:rsidRPr="00EF587B">
              <w:rPr>
                <w:rFonts w:asciiTheme="minorHAnsi" w:eastAsia="Arial Unicode MS" w:hAnsiTheme="minorHAnsi" w:cs="Arial"/>
                <w:sz w:val="22"/>
                <w:szCs w:val="22"/>
              </w:rPr>
              <w:t xml:space="preserve">u godini koja prethodi godini prijave na Poziv </w:t>
            </w:r>
            <w:r w:rsidR="00050CBD" w:rsidRPr="00EF587B">
              <w:rPr>
                <w:rFonts w:asciiTheme="minorHAnsi" w:eastAsia="Arial Unicode MS" w:hAnsiTheme="minorHAnsi" w:cs="Arial"/>
                <w:sz w:val="16"/>
                <w:szCs w:val="16"/>
              </w:rPr>
              <w:t>(</w:t>
            </w:r>
            <w:r w:rsidR="00050CBD" w:rsidRPr="00EF587B">
              <w:rPr>
                <w:rFonts w:asciiTheme="minorHAnsi" w:eastAsia="Arial Unicode MS" w:hAnsiTheme="minorHAnsi" w:cs="Arial"/>
                <w:sz w:val="22"/>
                <w:szCs w:val="22"/>
              </w:rPr>
              <w:t>upisati broj)</w:t>
            </w:r>
          </w:p>
        </w:tc>
        <w:tc>
          <w:tcPr>
            <w:tcW w:w="4256" w:type="dxa"/>
            <w:gridSpan w:val="4"/>
            <w:shd w:val="clear" w:color="auto" w:fill="auto"/>
          </w:tcPr>
          <w:p w14:paraId="2C463086" w14:textId="4B225071" w:rsidR="00270DD4" w:rsidRPr="00EF587B" w:rsidRDefault="002110B1" w:rsidP="00270DD4">
            <w:pPr>
              <w:pStyle w:val="Sadrajitablice"/>
              <w:snapToGrid w:val="0"/>
              <w:rPr>
                <w:rFonts w:asciiTheme="minorHAnsi" w:hAnsiTheme="minorHAnsi" w:cs="Verdana"/>
                <w:sz w:val="22"/>
                <w:szCs w:val="22"/>
              </w:rPr>
            </w:pPr>
            <w:r w:rsidRPr="00EF587B">
              <w:rPr>
                <w:rFonts w:asciiTheme="minorHAnsi" w:hAnsiTheme="minorHAnsi" w:cs="Verdana"/>
                <w:sz w:val="22"/>
                <w:szCs w:val="22"/>
              </w:rPr>
              <w:t>0</w:t>
            </w:r>
          </w:p>
        </w:tc>
      </w:tr>
      <w:tr w:rsidR="00270DD4" w:rsidRPr="00EF587B" w14:paraId="1AE596D4" w14:textId="77777777" w:rsidTr="00182808">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3E58A197" w14:textId="77777777" w:rsidR="00270DD4" w:rsidRPr="00EF587B" w:rsidRDefault="00270DD4" w:rsidP="00270DD4">
            <w:pPr>
              <w:pStyle w:val="Sadrajitablice"/>
              <w:snapToGrid w:val="0"/>
              <w:jc w:val="center"/>
              <w:rPr>
                <w:rFonts w:asciiTheme="minorHAnsi" w:hAnsiTheme="minorHAnsi" w:cs="Verdana"/>
                <w:sz w:val="22"/>
                <w:szCs w:val="22"/>
              </w:rPr>
            </w:pPr>
          </w:p>
        </w:tc>
        <w:tc>
          <w:tcPr>
            <w:tcW w:w="4954" w:type="dxa"/>
            <w:shd w:val="clear" w:color="auto" w:fill="DEEAF6" w:themeFill="accent1" w:themeFillTint="33"/>
            <w:vAlign w:val="center"/>
          </w:tcPr>
          <w:p w14:paraId="693C0494" w14:textId="53EDC3BE" w:rsidR="00270DD4" w:rsidRPr="00EF587B" w:rsidRDefault="00270DD4" w:rsidP="001230EE">
            <w:pPr>
              <w:numPr>
                <w:ilvl w:val="0"/>
                <w:numId w:val="14"/>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sati volonterskog rada ostvarenih </w:t>
            </w:r>
            <w:r w:rsidR="001230EE" w:rsidRPr="00EF587B">
              <w:rPr>
                <w:rFonts w:asciiTheme="minorHAnsi" w:eastAsia="Arial Unicode MS" w:hAnsiTheme="minorHAnsi" w:cs="Arial"/>
                <w:sz w:val="22"/>
                <w:szCs w:val="22"/>
              </w:rPr>
              <w:t>u godini koja prethodi godini prijave na Poziv</w:t>
            </w:r>
            <w:r w:rsidRPr="00EF587B">
              <w:rPr>
                <w:rFonts w:asciiTheme="minorHAnsi" w:eastAsia="Arial Unicode MS" w:hAnsiTheme="minorHAnsi" w:cs="Arial"/>
                <w:sz w:val="22"/>
                <w:szCs w:val="22"/>
              </w:rPr>
              <w:t xml:space="preserve"> </w:t>
            </w:r>
            <w:r w:rsidR="00050CBD" w:rsidRPr="00EF587B">
              <w:rPr>
                <w:rFonts w:asciiTheme="minorHAnsi" w:eastAsia="Arial Unicode MS" w:hAnsiTheme="minorHAnsi" w:cs="Arial"/>
                <w:sz w:val="16"/>
                <w:szCs w:val="16"/>
              </w:rPr>
              <w:t>(</w:t>
            </w:r>
            <w:r w:rsidR="00050CBD" w:rsidRPr="00EF587B">
              <w:rPr>
                <w:rFonts w:asciiTheme="minorHAnsi" w:eastAsia="Arial Unicode MS" w:hAnsiTheme="minorHAnsi" w:cs="Arial"/>
                <w:sz w:val="22"/>
                <w:szCs w:val="22"/>
              </w:rPr>
              <w:t>upisati broj)</w:t>
            </w:r>
            <w:r w:rsidR="001230EE" w:rsidRPr="00EF587B">
              <w:rPr>
                <w:rFonts w:asciiTheme="minorHAnsi" w:eastAsia="Arial Unicode MS" w:hAnsiTheme="minorHAnsi" w:cs="Arial"/>
                <w:sz w:val="22"/>
                <w:szCs w:val="22"/>
              </w:rPr>
              <w:t xml:space="preserve"> </w:t>
            </w:r>
          </w:p>
        </w:tc>
        <w:tc>
          <w:tcPr>
            <w:tcW w:w="4256" w:type="dxa"/>
            <w:gridSpan w:val="4"/>
            <w:shd w:val="clear" w:color="auto" w:fill="auto"/>
          </w:tcPr>
          <w:p w14:paraId="3E88A318" w14:textId="7E74D6A3" w:rsidR="00270DD4" w:rsidRPr="00EF587B" w:rsidRDefault="002110B1" w:rsidP="00270DD4">
            <w:pPr>
              <w:pStyle w:val="Sadrajitablice"/>
              <w:snapToGrid w:val="0"/>
              <w:rPr>
                <w:rFonts w:asciiTheme="minorHAnsi" w:hAnsiTheme="minorHAnsi" w:cs="Verdana"/>
                <w:sz w:val="22"/>
                <w:szCs w:val="22"/>
              </w:rPr>
            </w:pPr>
            <w:r w:rsidRPr="00EF587B">
              <w:rPr>
                <w:rFonts w:asciiTheme="minorHAnsi" w:hAnsiTheme="minorHAnsi" w:cs="Verdana"/>
                <w:sz w:val="22"/>
                <w:szCs w:val="22"/>
              </w:rPr>
              <w:t>0</w:t>
            </w:r>
          </w:p>
        </w:tc>
      </w:tr>
      <w:tr w:rsidR="000F419E" w:rsidRPr="00EF587B" w14:paraId="655CD310" w14:textId="77777777" w:rsidTr="00182808">
        <w:tblPrEx>
          <w:tblCellMar>
            <w:top w:w="55" w:type="dxa"/>
            <w:left w:w="55" w:type="dxa"/>
            <w:bottom w:w="55" w:type="dxa"/>
            <w:right w:w="55" w:type="dxa"/>
          </w:tblCellMar>
        </w:tblPrEx>
        <w:tc>
          <w:tcPr>
            <w:tcW w:w="566" w:type="dxa"/>
            <w:shd w:val="clear" w:color="auto" w:fill="DEEAF6" w:themeFill="accent1" w:themeFillTint="33"/>
          </w:tcPr>
          <w:p w14:paraId="74D804F3" w14:textId="6E1CFE7D" w:rsidR="000F419E" w:rsidRPr="00EF587B" w:rsidRDefault="00781885" w:rsidP="00E3161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w:t>
            </w:r>
            <w:r w:rsidR="000D670A" w:rsidRPr="00EF587B">
              <w:rPr>
                <w:rFonts w:asciiTheme="minorHAnsi" w:hAnsiTheme="minorHAnsi" w:cs="Verdana"/>
                <w:sz w:val="22"/>
                <w:szCs w:val="22"/>
              </w:rPr>
              <w:t>6</w:t>
            </w:r>
            <w:r w:rsidR="000F419E" w:rsidRPr="00EF587B">
              <w:rPr>
                <w:rFonts w:asciiTheme="minorHAnsi" w:hAnsiTheme="minorHAnsi" w:cs="Verdana"/>
                <w:sz w:val="22"/>
                <w:szCs w:val="22"/>
              </w:rPr>
              <w:t>.</w:t>
            </w:r>
          </w:p>
        </w:tc>
        <w:tc>
          <w:tcPr>
            <w:tcW w:w="4954" w:type="dxa"/>
            <w:shd w:val="clear" w:color="auto" w:fill="DEEAF6" w:themeFill="accent1" w:themeFillTint="33"/>
            <w:vAlign w:val="center"/>
          </w:tcPr>
          <w:p w14:paraId="1E42D87D" w14:textId="49C28E40" w:rsidR="000F419E" w:rsidRPr="00EF587B" w:rsidRDefault="000F419E" w:rsidP="00CA7D72">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Ukupno ostvareni prihod </w:t>
            </w:r>
            <w:r w:rsidR="00270DD4" w:rsidRPr="00EF587B">
              <w:rPr>
                <w:rFonts w:asciiTheme="minorHAnsi" w:eastAsia="Arial Unicode MS" w:hAnsiTheme="minorHAnsi" w:cs="Arial"/>
                <w:sz w:val="22"/>
                <w:szCs w:val="22"/>
              </w:rPr>
              <w:t xml:space="preserve">partnerske </w:t>
            </w:r>
            <w:r w:rsidRPr="00EF587B">
              <w:rPr>
                <w:rFonts w:asciiTheme="minorHAnsi" w:eastAsia="Arial Unicode MS" w:hAnsiTheme="minorHAnsi" w:cs="Arial"/>
                <w:sz w:val="22"/>
                <w:szCs w:val="22"/>
              </w:rPr>
              <w:t xml:space="preserve">organizacije </w:t>
            </w:r>
            <w:r w:rsidR="001230EE" w:rsidRPr="00EF587B">
              <w:rPr>
                <w:rFonts w:asciiTheme="minorHAnsi" w:eastAsia="Arial Unicode MS" w:hAnsiTheme="minorHAnsi" w:cs="Arial"/>
                <w:sz w:val="22"/>
                <w:szCs w:val="22"/>
              </w:rPr>
              <w:t xml:space="preserve">u godini koja prethodi godini prijave na Poziv </w:t>
            </w:r>
            <w:r w:rsidR="003E63DD" w:rsidRPr="00EF587B">
              <w:rPr>
                <w:rFonts w:asciiTheme="minorHAnsi" w:eastAsia="Arial Unicode MS" w:hAnsiTheme="minorHAnsi" w:cs="Arial"/>
                <w:sz w:val="22"/>
                <w:szCs w:val="22"/>
              </w:rPr>
              <w:t xml:space="preserve">obavljanjem redovnih i gospodarskih djelatnosti i prihoda temeljem posebnih propisa </w:t>
            </w:r>
            <w:r w:rsidRPr="00EF587B">
              <w:rPr>
                <w:rFonts w:asciiTheme="minorHAnsi" w:eastAsia="Arial Unicode MS" w:hAnsiTheme="minorHAnsi" w:cs="Arial"/>
                <w:sz w:val="22"/>
                <w:szCs w:val="22"/>
              </w:rPr>
              <w:t>(upišite iznos</w:t>
            </w:r>
            <w:r w:rsidR="00F749D2" w:rsidRPr="00EF587B">
              <w:rPr>
                <w:rFonts w:asciiTheme="minorHAnsi" w:eastAsia="Arial Unicode MS" w:hAnsiTheme="minorHAnsi" w:cs="Arial"/>
                <w:sz w:val="22"/>
                <w:szCs w:val="22"/>
              </w:rPr>
              <w:t xml:space="preserve"> u KN</w:t>
            </w:r>
            <w:r w:rsidR="00076E97" w:rsidRPr="00EF587B">
              <w:rPr>
                <w:rFonts w:asciiTheme="minorHAnsi" w:eastAsia="Arial Unicode MS" w:hAnsiTheme="minorHAnsi" w:cs="Arial"/>
                <w:sz w:val="22"/>
                <w:szCs w:val="22"/>
              </w:rPr>
              <w:t>)</w:t>
            </w:r>
          </w:p>
        </w:tc>
        <w:tc>
          <w:tcPr>
            <w:tcW w:w="4256" w:type="dxa"/>
            <w:gridSpan w:val="4"/>
            <w:shd w:val="clear" w:color="auto" w:fill="auto"/>
          </w:tcPr>
          <w:p w14:paraId="0577F0C8" w14:textId="635B3861" w:rsidR="000F419E" w:rsidRPr="00EF587B" w:rsidRDefault="002110B1" w:rsidP="00E3161E">
            <w:pPr>
              <w:pStyle w:val="Sadrajitablice"/>
              <w:snapToGrid w:val="0"/>
              <w:rPr>
                <w:rFonts w:asciiTheme="minorHAnsi" w:hAnsiTheme="minorHAnsi" w:cs="Verdana"/>
                <w:sz w:val="22"/>
                <w:szCs w:val="22"/>
              </w:rPr>
            </w:pPr>
            <w:r w:rsidRPr="00EF587B">
              <w:rPr>
                <w:rFonts w:asciiTheme="minorHAnsi" w:hAnsiTheme="minorHAnsi" w:cs="Verdana"/>
                <w:sz w:val="22"/>
                <w:szCs w:val="22"/>
              </w:rPr>
              <w:t>0</w:t>
            </w:r>
          </w:p>
        </w:tc>
      </w:tr>
      <w:tr w:rsidR="00781885" w:rsidRPr="00EF587B" w14:paraId="60EFE8CE" w14:textId="77777777" w:rsidTr="00182808">
        <w:tblPrEx>
          <w:tblCellMar>
            <w:top w:w="55" w:type="dxa"/>
            <w:left w:w="55" w:type="dxa"/>
            <w:bottom w:w="55" w:type="dxa"/>
            <w:right w:w="55" w:type="dxa"/>
          </w:tblCellMar>
        </w:tblPrEx>
        <w:trPr>
          <w:trHeight w:val="695"/>
        </w:trPr>
        <w:tc>
          <w:tcPr>
            <w:tcW w:w="566" w:type="dxa"/>
            <w:vMerge w:val="restart"/>
            <w:shd w:val="clear" w:color="auto" w:fill="DEEAF6" w:themeFill="accent1" w:themeFillTint="33"/>
          </w:tcPr>
          <w:p w14:paraId="351A05AC" w14:textId="08F33E94" w:rsidR="00781885" w:rsidRPr="00EF587B" w:rsidRDefault="00781885" w:rsidP="0078188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w:t>
            </w:r>
            <w:r w:rsidR="000D670A" w:rsidRPr="00EF587B">
              <w:rPr>
                <w:rFonts w:asciiTheme="minorHAnsi" w:hAnsiTheme="minorHAnsi" w:cs="Verdana"/>
                <w:sz w:val="22"/>
                <w:szCs w:val="22"/>
              </w:rPr>
              <w:t>7</w:t>
            </w:r>
            <w:r w:rsidRPr="00EF587B">
              <w:rPr>
                <w:rFonts w:asciiTheme="minorHAnsi" w:hAnsiTheme="minorHAnsi" w:cs="Verdana"/>
                <w:sz w:val="22"/>
                <w:szCs w:val="22"/>
              </w:rPr>
              <w:t>.</w:t>
            </w:r>
          </w:p>
        </w:tc>
        <w:tc>
          <w:tcPr>
            <w:tcW w:w="9210" w:type="dxa"/>
            <w:gridSpan w:val="5"/>
            <w:shd w:val="clear" w:color="auto" w:fill="DEEAF6" w:themeFill="accent1" w:themeFillTint="33"/>
          </w:tcPr>
          <w:p w14:paraId="425870CD" w14:textId="77777777" w:rsidR="00B52AD0" w:rsidRPr="00EF587B" w:rsidRDefault="00781885" w:rsidP="00314EF2">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Opis prethodnog iskustva</w:t>
            </w:r>
            <w:r w:rsidR="009B7D03" w:rsidRPr="00EF587B">
              <w:rPr>
                <w:rFonts w:asciiTheme="minorHAnsi" w:eastAsia="Arial Unicode MS" w:hAnsiTheme="minorHAnsi" w:cs="Arial"/>
                <w:sz w:val="22"/>
                <w:szCs w:val="22"/>
              </w:rPr>
              <w:t xml:space="preserve">, postignuća i sposobnosti organizacije </w:t>
            </w:r>
            <w:r w:rsidRPr="00EF587B">
              <w:rPr>
                <w:rFonts w:asciiTheme="minorHAnsi" w:eastAsia="Arial Unicode MS" w:hAnsiTheme="minorHAnsi" w:cs="Arial"/>
                <w:sz w:val="22"/>
                <w:szCs w:val="22"/>
              </w:rPr>
              <w:t>u području relevantnom za ovaj Poziv</w:t>
            </w:r>
            <w:r w:rsidR="009B7D03" w:rsidRPr="00EF587B">
              <w:rPr>
                <w:rFonts w:asciiTheme="minorHAnsi" w:eastAsia="Arial Unicode MS" w:hAnsiTheme="minorHAnsi" w:cs="Arial"/>
                <w:sz w:val="22"/>
                <w:szCs w:val="22"/>
              </w:rPr>
              <w:t xml:space="preserve"> i o</w:t>
            </w:r>
            <w:r w:rsidR="00E036E1" w:rsidRPr="00EF587B">
              <w:rPr>
                <w:rFonts w:asciiTheme="minorHAnsi" w:eastAsia="Arial Unicode MS" w:hAnsiTheme="minorHAnsi" w:cs="Arial"/>
                <w:sz w:val="22"/>
                <w:szCs w:val="22"/>
              </w:rPr>
              <w:t>pis uloge/doprinosa partnerske organizacije u provedbi projekta.</w:t>
            </w:r>
            <w:r w:rsidR="00B52AD0" w:rsidRPr="00EF587B">
              <w:rPr>
                <w:rFonts w:asciiTheme="minorHAnsi" w:eastAsia="Arial Unicode MS" w:hAnsiTheme="minorHAnsi" w:cs="Arial"/>
                <w:sz w:val="22"/>
                <w:szCs w:val="22"/>
              </w:rPr>
              <w:t xml:space="preserve"> </w:t>
            </w:r>
          </w:p>
          <w:p w14:paraId="55EC2FBA" w14:textId="77777777" w:rsidR="00781885" w:rsidRPr="00EF587B" w:rsidRDefault="00781885" w:rsidP="00314EF2">
            <w:pPr>
              <w:rPr>
                <w:rFonts w:asciiTheme="minorHAnsi" w:eastAsia="Arial Unicode MS" w:hAnsiTheme="minorHAnsi" w:cs="Arial"/>
                <w:bCs/>
                <w:sz w:val="22"/>
                <w:szCs w:val="22"/>
              </w:rPr>
            </w:pPr>
          </w:p>
        </w:tc>
      </w:tr>
      <w:tr w:rsidR="00781885" w:rsidRPr="00EF587B" w14:paraId="29174846" w14:textId="77777777" w:rsidTr="00182808">
        <w:tblPrEx>
          <w:tblCellMar>
            <w:top w:w="55" w:type="dxa"/>
            <w:left w:w="55" w:type="dxa"/>
            <w:bottom w:w="55" w:type="dxa"/>
            <w:right w:w="55" w:type="dxa"/>
          </w:tblCellMar>
        </w:tblPrEx>
        <w:trPr>
          <w:trHeight w:val="803"/>
        </w:trPr>
        <w:tc>
          <w:tcPr>
            <w:tcW w:w="566" w:type="dxa"/>
            <w:vMerge/>
            <w:shd w:val="clear" w:color="auto" w:fill="F2F2F2"/>
          </w:tcPr>
          <w:p w14:paraId="6EC318CD" w14:textId="77777777" w:rsidR="00781885" w:rsidRPr="00EF587B" w:rsidRDefault="00781885" w:rsidP="00314EF2">
            <w:pPr>
              <w:pStyle w:val="Sadrajitablice"/>
              <w:snapToGrid w:val="0"/>
              <w:jc w:val="center"/>
              <w:rPr>
                <w:rFonts w:asciiTheme="minorHAnsi" w:hAnsiTheme="minorHAnsi" w:cs="Verdana"/>
                <w:sz w:val="22"/>
                <w:szCs w:val="22"/>
              </w:rPr>
            </w:pPr>
          </w:p>
        </w:tc>
        <w:tc>
          <w:tcPr>
            <w:tcW w:w="9210" w:type="dxa"/>
            <w:gridSpan w:val="5"/>
            <w:shd w:val="clear" w:color="auto" w:fill="auto"/>
          </w:tcPr>
          <w:p w14:paraId="0D9F3424" w14:textId="77777777" w:rsidR="00157101" w:rsidRPr="00EF587B" w:rsidRDefault="00157101" w:rsidP="00BC794E">
            <w:pPr>
              <w:suppressAutoHyphens/>
              <w:snapToGrid w:val="0"/>
              <w:jc w:val="both"/>
              <w:rPr>
                <w:rFonts w:asciiTheme="minorHAnsi" w:eastAsia="Arial Unicode MS" w:hAnsiTheme="minorHAnsi" w:cstheme="minorHAnsi"/>
                <w:b/>
                <w:sz w:val="22"/>
                <w:szCs w:val="22"/>
                <w:u w:val="single"/>
                <w:lang w:eastAsia="ar-SA"/>
              </w:rPr>
            </w:pPr>
            <w:r w:rsidRPr="00EF587B">
              <w:rPr>
                <w:rFonts w:asciiTheme="minorHAnsi" w:eastAsia="Arial Unicode MS" w:hAnsiTheme="minorHAnsi" w:cstheme="minorHAnsi"/>
                <w:b/>
                <w:sz w:val="22"/>
                <w:szCs w:val="22"/>
                <w:u w:val="single"/>
                <w:lang w:eastAsia="ar-SA"/>
              </w:rPr>
              <w:t xml:space="preserve">Projekt – Sigurnost djece na internetu </w:t>
            </w:r>
          </w:p>
          <w:p w14:paraId="26A03128" w14:textId="77777777" w:rsidR="00157101" w:rsidRPr="00EF587B" w:rsidRDefault="00157101" w:rsidP="00BC794E">
            <w:pPr>
              <w:suppressAutoHyphens/>
              <w:snapToGrid w:val="0"/>
              <w:jc w:val="both"/>
              <w:rPr>
                <w:rFonts w:asciiTheme="minorHAnsi" w:eastAsia="Arial Unicode MS" w:hAnsiTheme="minorHAnsi" w:cstheme="minorHAnsi"/>
                <w:sz w:val="22"/>
                <w:szCs w:val="22"/>
                <w:lang w:eastAsia="ar-SA"/>
              </w:rPr>
            </w:pPr>
            <w:r w:rsidRPr="00EF587B">
              <w:rPr>
                <w:rFonts w:asciiTheme="minorHAnsi" w:eastAsia="Arial Unicode MS" w:hAnsiTheme="minorHAnsi" w:cstheme="minorHAnsi"/>
                <w:sz w:val="22"/>
                <w:szCs w:val="22"/>
                <w:lang w:eastAsia="ar-SA"/>
              </w:rPr>
              <w:t>Nositelj – Osnovna škola Veliki Bukovec</w:t>
            </w:r>
          </w:p>
          <w:p w14:paraId="6A8AA06C" w14:textId="77777777" w:rsidR="00157101" w:rsidRPr="00EF587B" w:rsidRDefault="00157101" w:rsidP="00BC794E">
            <w:pPr>
              <w:suppressAutoHyphens/>
              <w:snapToGrid w:val="0"/>
              <w:jc w:val="both"/>
              <w:rPr>
                <w:rFonts w:asciiTheme="minorHAnsi" w:eastAsia="Arial Unicode MS" w:hAnsiTheme="minorHAnsi" w:cstheme="minorHAnsi"/>
                <w:sz w:val="22"/>
                <w:szCs w:val="22"/>
                <w:lang w:eastAsia="ar-SA"/>
              </w:rPr>
            </w:pPr>
            <w:r w:rsidRPr="00EF587B">
              <w:rPr>
                <w:rFonts w:asciiTheme="minorHAnsi" w:eastAsia="Arial Unicode MS" w:hAnsiTheme="minorHAnsi" w:cstheme="minorHAnsi"/>
                <w:sz w:val="22"/>
                <w:szCs w:val="22"/>
                <w:lang w:eastAsia="ar-SA"/>
              </w:rPr>
              <w:t xml:space="preserve">Partneri – </w:t>
            </w:r>
            <w:r w:rsidRPr="00EF587B">
              <w:rPr>
                <w:rFonts w:asciiTheme="minorHAnsi" w:eastAsia="Calibri" w:hAnsiTheme="minorHAnsi" w:cstheme="minorHAnsi"/>
                <w:sz w:val="22"/>
                <w:szCs w:val="22"/>
                <w:lang w:eastAsia="en-US"/>
              </w:rPr>
              <w:t>OŠ Mate Lovraka, Nova Gradiška; OŠ Popovača; OŠ Gripe, Split; OŠ Mladost, Osijek</w:t>
            </w:r>
          </w:p>
          <w:p w14:paraId="633947B8" w14:textId="77777777" w:rsidR="00157101" w:rsidRPr="00EF587B" w:rsidRDefault="00157101" w:rsidP="00BC794E">
            <w:pPr>
              <w:suppressAutoHyphens/>
              <w:snapToGrid w:val="0"/>
              <w:jc w:val="both"/>
              <w:rPr>
                <w:rFonts w:asciiTheme="minorHAnsi" w:eastAsia="Arial Unicode MS" w:hAnsiTheme="minorHAnsi" w:cstheme="minorHAnsi"/>
                <w:sz w:val="22"/>
                <w:szCs w:val="22"/>
                <w:lang w:eastAsia="ar-SA"/>
              </w:rPr>
            </w:pPr>
            <w:r w:rsidRPr="00EF587B">
              <w:rPr>
                <w:rFonts w:asciiTheme="minorHAnsi" w:eastAsia="Arial Unicode MS" w:hAnsiTheme="minorHAnsi" w:cstheme="minorHAnsi"/>
                <w:sz w:val="22"/>
                <w:szCs w:val="22"/>
                <w:lang w:eastAsia="ar-SA"/>
              </w:rPr>
              <w:t>Financiranje – Europska unija</w:t>
            </w:r>
          </w:p>
          <w:p w14:paraId="23B50113" w14:textId="77777777" w:rsidR="00157101" w:rsidRPr="00EF587B" w:rsidRDefault="00157101" w:rsidP="00BC794E">
            <w:pPr>
              <w:suppressAutoHyphens/>
              <w:snapToGrid w:val="0"/>
              <w:jc w:val="both"/>
              <w:rPr>
                <w:rFonts w:asciiTheme="minorHAnsi" w:eastAsia="Arial Unicode MS" w:hAnsiTheme="minorHAnsi" w:cstheme="minorHAnsi"/>
                <w:sz w:val="22"/>
                <w:szCs w:val="22"/>
                <w:lang w:eastAsia="ar-SA"/>
              </w:rPr>
            </w:pPr>
            <w:r w:rsidRPr="00EF587B">
              <w:rPr>
                <w:rFonts w:asciiTheme="minorHAnsi" w:eastAsia="Arial Unicode MS" w:hAnsiTheme="minorHAnsi" w:cstheme="minorHAnsi"/>
                <w:sz w:val="22"/>
                <w:szCs w:val="22"/>
                <w:lang w:eastAsia="ar-SA"/>
              </w:rPr>
              <w:t>Opis projekta:</w:t>
            </w:r>
          </w:p>
          <w:p w14:paraId="1CBBD455" w14:textId="0B7C5502" w:rsidR="00157101" w:rsidRPr="00EF587B" w:rsidRDefault="00157101" w:rsidP="00FA65BF">
            <w:pPr>
              <w:spacing w:line="259" w:lineRule="auto"/>
              <w:jc w:val="both"/>
              <w:rPr>
                <w:rFonts w:asciiTheme="minorHAnsi" w:eastAsia="Calibri" w:hAnsiTheme="minorHAnsi" w:cstheme="minorHAnsi"/>
                <w:b/>
                <w:sz w:val="22"/>
                <w:szCs w:val="22"/>
                <w:lang w:eastAsia="en-US"/>
              </w:rPr>
            </w:pPr>
            <w:r w:rsidRPr="00EF587B">
              <w:rPr>
                <w:rFonts w:asciiTheme="minorHAnsi" w:eastAsia="Calibri" w:hAnsiTheme="minorHAnsi" w:cstheme="minorHAnsi"/>
                <w:sz w:val="22"/>
                <w:szCs w:val="22"/>
                <w:lang w:eastAsia="en-US"/>
              </w:rPr>
              <w:t>Projekt Sigurnost djece na Internetu realizira se u suradnji nositelja OŠ Veliki Bukovec, partnera: OŠ Mate Lovraka, Nova Gradiška; OŠ Popovača; OŠ Gripe, Split; OŠ Mladost, Osijek i suradnika uz financiranje iz grant sheme Further development and implementation of the Croatian Qualifications Framework (Europeaid/131254/M/ACT/HR). Projekt će trajati od 19. kolovoza 2013. do 19. prosinca 2014. uz sudjelovanje učenika, učitelja, roditelja te lokalne i šire zajednice.</w:t>
            </w:r>
            <w:r w:rsidRPr="00EF587B">
              <w:rPr>
                <w:rFonts w:asciiTheme="minorHAnsi" w:eastAsia="Calibri" w:hAnsiTheme="minorHAnsi" w:cstheme="minorHAnsi"/>
                <w:sz w:val="22"/>
                <w:szCs w:val="22"/>
                <w:lang w:eastAsia="en-US"/>
              </w:rPr>
              <w:br/>
              <w:t>Ciljevi projekta su:</w:t>
            </w:r>
          </w:p>
          <w:p w14:paraId="031A4C98" w14:textId="77777777" w:rsidR="00BC794E" w:rsidRPr="00EF587B" w:rsidRDefault="00BC794E" w:rsidP="00FA65B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xml:space="preserve">- </w:t>
            </w:r>
            <w:r w:rsidR="00157101" w:rsidRPr="00EF587B">
              <w:rPr>
                <w:rFonts w:asciiTheme="minorHAnsi" w:eastAsia="Calibri" w:hAnsiTheme="minorHAnsi" w:cstheme="minorHAnsi"/>
                <w:sz w:val="22"/>
                <w:szCs w:val="22"/>
                <w:lang w:eastAsia="en-US"/>
              </w:rPr>
              <w:t>Razviti i primijeniti dio školskog kurikuluma o sigurnosti djece na internetu u sklopu Hrvatsk</w:t>
            </w:r>
            <w:r w:rsidRPr="00EF587B">
              <w:rPr>
                <w:rFonts w:asciiTheme="minorHAnsi" w:eastAsia="Calibri" w:hAnsiTheme="minorHAnsi" w:cstheme="minorHAnsi"/>
                <w:sz w:val="22"/>
                <w:szCs w:val="22"/>
                <w:lang w:eastAsia="en-US"/>
              </w:rPr>
              <w:t>og kvalifikacijskog okvira (HKO</w:t>
            </w:r>
          </w:p>
          <w:p w14:paraId="6CCD7A46" w14:textId="29CC0527" w:rsidR="00157101"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lastRenderedPageBreak/>
              <w:t>- Razvoj školskog kurikuluma temeljenog na ishodima učenja o području sigurnosti djece na internetu.</w:t>
            </w:r>
            <w:r w:rsidRPr="00EF587B">
              <w:rPr>
                <w:rFonts w:asciiTheme="minorHAnsi" w:eastAsia="Calibri" w:hAnsiTheme="minorHAnsi" w:cstheme="minorHAnsi"/>
                <w:sz w:val="22"/>
                <w:szCs w:val="22"/>
                <w:lang w:eastAsia="en-US"/>
              </w:rPr>
              <w:br/>
              <w:t>-</w:t>
            </w:r>
            <w:r w:rsidR="00BC794E" w:rsidRPr="00EF587B">
              <w:rPr>
                <w:rFonts w:asciiTheme="minorHAnsi" w:eastAsia="Calibri" w:hAnsiTheme="minorHAnsi" w:cstheme="minorHAnsi"/>
                <w:sz w:val="22"/>
                <w:szCs w:val="22"/>
                <w:lang w:eastAsia="en-US"/>
              </w:rPr>
              <w:t xml:space="preserve"> </w:t>
            </w:r>
            <w:r w:rsidRPr="00EF587B">
              <w:rPr>
                <w:rFonts w:asciiTheme="minorHAnsi" w:eastAsia="Calibri" w:hAnsiTheme="minorHAnsi" w:cstheme="minorHAnsi"/>
                <w:sz w:val="22"/>
                <w:szCs w:val="22"/>
                <w:lang w:eastAsia="en-US"/>
              </w:rPr>
              <w:t>Razvoj i provedba popratnog pedagoškog modela za učenje usmjereno na učenika.</w:t>
            </w:r>
            <w:r w:rsidRPr="00EF587B">
              <w:rPr>
                <w:rFonts w:asciiTheme="minorHAnsi" w:eastAsia="Calibri" w:hAnsiTheme="minorHAnsi" w:cstheme="minorHAnsi"/>
                <w:sz w:val="22"/>
                <w:szCs w:val="22"/>
                <w:lang w:eastAsia="en-US"/>
              </w:rPr>
              <w:br/>
              <w:t>- Poboljšati obrazovne vještine i stručnost učitelja za poučavanje usmjereno ka učenicima.</w:t>
            </w:r>
            <w:r w:rsidRPr="00EF587B">
              <w:rPr>
                <w:rFonts w:asciiTheme="minorHAnsi" w:eastAsia="Calibri" w:hAnsiTheme="minorHAnsi" w:cstheme="minorHAnsi"/>
                <w:sz w:val="22"/>
                <w:szCs w:val="22"/>
                <w:lang w:eastAsia="en-US"/>
              </w:rPr>
              <w:br/>
              <w:t>- Poboljšati digitalne kompetencije učenika i razviti kritički stav prema odgovornoj uporabi IKT-a.</w:t>
            </w:r>
          </w:p>
          <w:p w14:paraId="21D8AE84" w14:textId="614E4090" w:rsidR="00157101" w:rsidRPr="00EF587B" w:rsidRDefault="00157101"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Podići razinu svijesti učenika, učitelja, roditelja i opće javnosti za pitanja koja se odnose na dječju sigurnost online u sinergiji s politikama Europske unije.</w:t>
            </w:r>
          </w:p>
          <w:p w14:paraId="28A83945" w14:textId="77777777" w:rsidR="00157101" w:rsidRPr="00EF587B" w:rsidRDefault="00157101" w:rsidP="00BC794E">
            <w:pPr>
              <w:jc w:val="both"/>
              <w:rPr>
                <w:rFonts w:asciiTheme="minorHAnsi" w:eastAsia="Calibri" w:hAnsiTheme="minorHAnsi" w:cstheme="minorHAnsi"/>
                <w:sz w:val="22"/>
                <w:szCs w:val="22"/>
                <w:u w:val="single"/>
                <w:lang w:eastAsia="en-US"/>
              </w:rPr>
            </w:pPr>
            <w:r w:rsidRPr="00EF587B">
              <w:rPr>
                <w:rFonts w:asciiTheme="minorHAnsi" w:eastAsia="Calibri" w:hAnsiTheme="minorHAnsi" w:cstheme="minorHAnsi"/>
                <w:b/>
                <w:sz w:val="22"/>
                <w:szCs w:val="22"/>
                <w:u w:val="single"/>
                <w:lang w:eastAsia="en-US"/>
              </w:rPr>
              <w:t>Projekt - Moj COOL laboratorij – eTwinning projekt</w:t>
            </w:r>
          </w:p>
          <w:p w14:paraId="58A9CA08" w14:textId="77777777" w:rsidR="00157101" w:rsidRPr="00EF587B" w:rsidRDefault="00157101" w:rsidP="00BC794E">
            <w:pPr>
              <w:jc w:val="both"/>
              <w:rPr>
                <w:rFonts w:asciiTheme="minorHAnsi" w:eastAsia="Calibri" w:hAnsiTheme="minorHAnsi" w:cstheme="minorHAnsi"/>
                <w:b/>
                <w:sz w:val="22"/>
                <w:szCs w:val="22"/>
                <w:lang w:eastAsia="en-US"/>
              </w:rPr>
            </w:pPr>
          </w:p>
          <w:p w14:paraId="04B87711" w14:textId="77777777" w:rsidR="00157101" w:rsidRPr="00EF587B" w:rsidRDefault="00157101" w:rsidP="00FA65B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xml:space="preserve">Opis projekta: </w:t>
            </w:r>
          </w:p>
          <w:p w14:paraId="33BC78B4" w14:textId="77777777" w:rsidR="00157101" w:rsidRPr="00EF587B" w:rsidRDefault="00157101" w:rsidP="00FA65B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Ovo je jednogodišnji međukurikularni projekt iz područja prirodoslovlja koji upoznaje učenike s inženjerstvom (izrada aparature), programiranjem te znanstvenim radom (mjerenja, obrada mjerenja, izrada znanstvenog rada). Učenici će izraditi aparaturu (malu meteorološku postaju) na Arduino platformi, mjeriti temperaturu i vlagu zraka, sakupljati kišnicu te odrediti količinu padalina i pH kišnice. Mjerenja će obraditi znanstvenom metodom te ih prikazati u web 2.0 alatima. Rezultate će također usporediti s Državnim Hidrometerološkim Zavodom (DHMZ). Nakon obrade rezultata učenici će izraditi plakate gotovog projekta te ćemo proglasiti najbolji plakat. </w:t>
            </w:r>
          </w:p>
          <w:p w14:paraId="606F6DB3" w14:textId="694DCF38" w:rsidR="00157101" w:rsidRPr="00EF587B" w:rsidRDefault="007D3159" w:rsidP="00BC794E">
            <w:pPr>
              <w:spacing w:line="259"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Ciljevi su da učenici mogu:</w:t>
            </w:r>
          </w:p>
          <w:p w14:paraId="04CE48C3" w14:textId="77777777" w:rsidR="00690D2E"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-upoznati</w:t>
            </w:r>
            <w:r w:rsidR="00690D2E" w:rsidRPr="00EF587B">
              <w:rPr>
                <w:rFonts w:asciiTheme="minorHAnsi" w:eastAsia="Calibri" w:hAnsiTheme="minorHAnsi" w:cstheme="minorHAnsi"/>
                <w:sz w:val="22"/>
                <w:szCs w:val="22"/>
                <w:lang w:eastAsia="en-US"/>
              </w:rPr>
              <w:t xml:space="preserve"> v</w:t>
            </w:r>
            <w:r w:rsidRPr="00EF587B">
              <w:rPr>
                <w:rFonts w:asciiTheme="minorHAnsi" w:eastAsia="Calibri" w:hAnsiTheme="minorHAnsi" w:cstheme="minorHAnsi"/>
                <w:sz w:val="22"/>
                <w:szCs w:val="22"/>
                <w:lang w:eastAsia="en-US"/>
              </w:rPr>
              <w:t>ažnost pokusa u STEM-u</w:t>
            </w:r>
          </w:p>
          <w:p w14:paraId="4A464680" w14:textId="77777777" w:rsidR="00690D2E"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-upoznati dijelove znanstvenog rada (hipoteza, mjerenja, obrada rezultata, zaključak…)</w:t>
            </w:r>
          </w:p>
          <w:p w14:paraId="27B79D41" w14:textId="77777777" w:rsidR="00690D2E"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-prim</w:t>
            </w:r>
            <w:r w:rsidR="00690D2E" w:rsidRPr="00EF587B">
              <w:rPr>
                <w:rFonts w:asciiTheme="minorHAnsi" w:eastAsia="Calibri" w:hAnsiTheme="minorHAnsi" w:cstheme="minorHAnsi"/>
                <w:sz w:val="22"/>
                <w:szCs w:val="22"/>
                <w:lang w:eastAsia="en-US"/>
              </w:rPr>
              <w:t>i</w:t>
            </w:r>
            <w:r w:rsidRPr="00EF587B">
              <w:rPr>
                <w:rFonts w:asciiTheme="minorHAnsi" w:eastAsia="Calibri" w:hAnsiTheme="minorHAnsi" w:cstheme="minorHAnsi"/>
                <w:sz w:val="22"/>
                <w:szCs w:val="22"/>
                <w:lang w:eastAsia="en-US"/>
              </w:rPr>
              <w:t>jeniti znanje prirodoslovlja na stvarne situacije</w:t>
            </w:r>
          </w:p>
          <w:p w14:paraId="53AB5A83" w14:textId="77777777" w:rsidR="00690D2E"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-razvijati istraživački tip nastave</w:t>
            </w:r>
          </w:p>
          <w:p w14:paraId="16DE0216" w14:textId="77777777" w:rsidR="00690D2E"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-razvijati vještine 21. stoljeća</w:t>
            </w:r>
          </w:p>
          <w:p w14:paraId="70C401B5" w14:textId="77777777" w:rsidR="00690D2E"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-poboljšati znanje fizike povezivanjem sa stvarnim pojavama i izradom istraživačkog rada </w:t>
            </w:r>
          </w:p>
          <w:p w14:paraId="6D9F13DD" w14:textId="77777777" w:rsidR="00690D2E"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w:t>
            </w:r>
            <w:r w:rsidR="00690D2E" w:rsidRPr="00EF587B">
              <w:rPr>
                <w:rFonts w:asciiTheme="minorHAnsi" w:eastAsia="Calibri" w:hAnsiTheme="minorHAnsi" w:cstheme="minorHAnsi"/>
                <w:sz w:val="22"/>
                <w:szCs w:val="22"/>
                <w:lang w:eastAsia="en-US"/>
              </w:rPr>
              <w:t xml:space="preserve"> </w:t>
            </w:r>
            <w:r w:rsidRPr="00EF587B">
              <w:rPr>
                <w:rFonts w:asciiTheme="minorHAnsi" w:eastAsia="Calibri" w:hAnsiTheme="minorHAnsi" w:cstheme="minorHAnsi"/>
                <w:sz w:val="22"/>
                <w:szCs w:val="22"/>
                <w:lang w:eastAsia="en-US"/>
              </w:rPr>
              <w:t>osposobiti</w:t>
            </w:r>
            <w:r w:rsidR="00690D2E" w:rsidRPr="00EF587B">
              <w:rPr>
                <w:rFonts w:asciiTheme="minorHAnsi" w:eastAsia="Calibri" w:hAnsiTheme="minorHAnsi" w:cstheme="minorHAnsi"/>
                <w:sz w:val="22"/>
                <w:szCs w:val="22"/>
                <w:lang w:eastAsia="en-US"/>
              </w:rPr>
              <w:t xml:space="preserve"> se za rješavanje problema</w:t>
            </w:r>
          </w:p>
          <w:p w14:paraId="2E311E95" w14:textId="77777777" w:rsidR="00690D2E"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w:t>
            </w:r>
            <w:r w:rsidR="00690D2E" w:rsidRPr="00EF587B">
              <w:rPr>
                <w:rFonts w:asciiTheme="minorHAnsi" w:eastAsia="Calibri" w:hAnsiTheme="minorHAnsi" w:cstheme="minorHAnsi"/>
                <w:sz w:val="22"/>
                <w:szCs w:val="22"/>
                <w:lang w:eastAsia="en-US"/>
              </w:rPr>
              <w:t xml:space="preserve"> r</w:t>
            </w:r>
            <w:r w:rsidRPr="00EF587B">
              <w:rPr>
                <w:rFonts w:asciiTheme="minorHAnsi" w:eastAsia="Calibri" w:hAnsiTheme="minorHAnsi" w:cstheme="minorHAnsi"/>
                <w:sz w:val="22"/>
                <w:szCs w:val="22"/>
                <w:lang w:eastAsia="en-US"/>
              </w:rPr>
              <w:t>azvijati kreativnost</w:t>
            </w:r>
          </w:p>
          <w:p w14:paraId="7E53DA29" w14:textId="77777777" w:rsidR="00690D2E"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w:t>
            </w:r>
            <w:r w:rsidR="00690D2E" w:rsidRPr="00EF587B">
              <w:rPr>
                <w:rFonts w:asciiTheme="minorHAnsi" w:eastAsia="Calibri" w:hAnsiTheme="minorHAnsi" w:cstheme="minorHAnsi"/>
                <w:sz w:val="22"/>
                <w:szCs w:val="22"/>
                <w:lang w:eastAsia="en-US"/>
              </w:rPr>
              <w:t xml:space="preserve"> </w:t>
            </w:r>
            <w:r w:rsidRPr="00EF587B">
              <w:rPr>
                <w:rFonts w:asciiTheme="minorHAnsi" w:eastAsia="Calibri" w:hAnsiTheme="minorHAnsi" w:cstheme="minorHAnsi"/>
                <w:sz w:val="22"/>
                <w:szCs w:val="22"/>
                <w:lang w:eastAsia="en-US"/>
              </w:rPr>
              <w:t>razvijati digitalnu pismenost upotrebom različitih web 2.0 alata i programiranjem Arduina</w:t>
            </w:r>
          </w:p>
          <w:p w14:paraId="6A96862F" w14:textId="77777777" w:rsidR="00296DCF"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-prim</w:t>
            </w:r>
            <w:r w:rsidR="00690D2E" w:rsidRPr="00EF587B">
              <w:rPr>
                <w:rFonts w:asciiTheme="minorHAnsi" w:eastAsia="Calibri" w:hAnsiTheme="minorHAnsi" w:cstheme="minorHAnsi"/>
                <w:sz w:val="22"/>
                <w:szCs w:val="22"/>
                <w:lang w:eastAsia="en-US"/>
              </w:rPr>
              <w:t>i</w:t>
            </w:r>
            <w:r w:rsidRPr="00EF587B">
              <w:rPr>
                <w:rFonts w:asciiTheme="minorHAnsi" w:eastAsia="Calibri" w:hAnsiTheme="minorHAnsi" w:cstheme="minorHAnsi"/>
                <w:sz w:val="22"/>
                <w:szCs w:val="22"/>
                <w:lang w:eastAsia="en-US"/>
              </w:rPr>
              <w:t>jeniti i razvijati znanje tehničke kulture izradom aparature pomoću Arduino kompleta</w:t>
            </w:r>
          </w:p>
          <w:p w14:paraId="5FA878D0" w14:textId="77777777" w:rsidR="00296DCF"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w:t>
            </w:r>
            <w:r w:rsidR="00296DCF" w:rsidRPr="00EF587B">
              <w:rPr>
                <w:rFonts w:asciiTheme="minorHAnsi" w:eastAsia="Calibri" w:hAnsiTheme="minorHAnsi" w:cstheme="minorHAnsi"/>
                <w:sz w:val="22"/>
                <w:szCs w:val="22"/>
                <w:lang w:eastAsia="en-US"/>
              </w:rPr>
              <w:t xml:space="preserve"> </w:t>
            </w:r>
            <w:r w:rsidRPr="00EF587B">
              <w:rPr>
                <w:rFonts w:asciiTheme="minorHAnsi" w:eastAsia="Calibri" w:hAnsiTheme="minorHAnsi" w:cstheme="minorHAnsi"/>
                <w:sz w:val="22"/>
                <w:szCs w:val="22"/>
                <w:lang w:eastAsia="en-US"/>
              </w:rPr>
              <w:t>upoznati svakodnevni posao znanstvenika od izrade aparature do mjerenja, obrade mjerenja i izrade</w:t>
            </w:r>
          </w:p>
          <w:p w14:paraId="0AD25AC3" w14:textId="77777777" w:rsidR="00296DCF"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xml:space="preserve"> znanstvenog rada</w:t>
            </w:r>
          </w:p>
          <w:p w14:paraId="3F3DF91E" w14:textId="77777777" w:rsidR="00296DCF"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w:t>
            </w:r>
            <w:r w:rsidR="00296DCF" w:rsidRPr="00EF587B">
              <w:rPr>
                <w:rFonts w:asciiTheme="minorHAnsi" w:eastAsia="Calibri" w:hAnsiTheme="minorHAnsi" w:cstheme="minorHAnsi"/>
                <w:sz w:val="22"/>
                <w:szCs w:val="22"/>
                <w:lang w:eastAsia="en-US"/>
              </w:rPr>
              <w:t xml:space="preserve"> </w:t>
            </w:r>
            <w:r w:rsidRPr="00EF587B">
              <w:rPr>
                <w:rFonts w:asciiTheme="minorHAnsi" w:eastAsia="Calibri" w:hAnsiTheme="minorHAnsi" w:cstheme="minorHAnsi"/>
                <w:sz w:val="22"/>
                <w:szCs w:val="22"/>
                <w:lang w:eastAsia="en-US"/>
              </w:rPr>
              <w:t>razvijati znanje biologije, kemije i meteorologije</w:t>
            </w:r>
          </w:p>
          <w:p w14:paraId="3C6B3435" w14:textId="77777777" w:rsidR="00296DCF"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-razvijati toleranciju, timski rad i prijateljstvo</w:t>
            </w:r>
          </w:p>
          <w:p w14:paraId="46988A6F" w14:textId="77777777" w:rsidR="00296DCF"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-upoznati učenike iz različitih škola i dijelova RH</w:t>
            </w:r>
          </w:p>
          <w:p w14:paraId="2DD063D7" w14:textId="554DB4A5" w:rsidR="00157101" w:rsidRPr="00EF587B" w:rsidRDefault="00157101" w:rsidP="00BC794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-razvijati ekološku svijet o važnosti očuvanja okoliša, kiselim kišama</w:t>
            </w:r>
          </w:p>
          <w:p w14:paraId="2E92F397"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p>
          <w:p w14:paraId="5697C271" w14:textId="77777777" w:rsidR="00157101" w:rsidRPr="00EF587B" w:rsidRDefault="00157101" w:rsidP="00BC794E">
            <w:pPr>
              <w:jc w:val="both"/>
              <w:rPr>
                <w:rFonts w:asciiTheme="minorHAnsi" w:eastAsia="Calibri" w:hAnsiTheme="minorHAnsi" w:cstheme="minorHAnsi"/>
                <w:b/>
                <w:sz w:val="22"/>
                <w:szCs w:val="22"/>
                <w:u w:val="single"/>
                <w:lang w:eastAsia="en-US"/>
              </w:rPr>
            </w:pPr>
            <w:r w:rsidRPr="00EF587B">
              <w:rPr>
                <w:rFonts w:asciiTheme="minorHAnsi" w:eastAsia="Calibri" w:hAnsiTheme="minorHAnsi" w:cstheme="minorHAnsi"/>
                <w:b/>
                <w:sz w:val="22"/>
                <w:szCs w:val="22"/>
                <w:u w:val="single"/>
                <w:lang w:eastAsia="en-US"/>
              </w:rPr>
              <w:t>Projekt - Zvučno onečišćenje – eTwinning projekt</w:t>
            </w:r>
          </w:p>
          <w:p w14:paraId="170B5A0C" w14:textId="77777777" w:rsidR="00157101" w:rsidRPr="00EF587B" w:rsidRDefault="00157101" w:rsidP="00BC794E">
            <w:pPr>
              <w:jc w:val="both"/>
              <w:rPr>
                <w:rFonts w:asciiTheme="minorHAnsi" w:eastAsia="Calibri" w:hAnsiTheme="minorHAnsi" w:cstheme="minorHAnsi"/>
                <w:b/>
                <w:sz w:val="22"/>
                <w:szCs w:val="22"/>
                <w:lang w:eastAsia="en-US"/>
              </w:rPr>
            </w:pPr>
          </w:p>
          <w:p w14:paraId="298A2E8A" w14:textId="77777777" w:rsidR="00157101" w:rsidRPr="00EF587B" w:rsidRDefault="00157101" w:rsidP="00BC794E">
            <w:pPr>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Opis projekta:</w:t>
            </w:r>
          </w:p>
          <w:p w14:paraId="62B078B5"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xml:space="preserve">Projekt je zamišljen kao maleni znanstveni rad. Učenici će tijekom ovog međukurikularnog projekta upoznati različite dijelove Republike Hrvatske, istraživati prirodu, izvore i jakosti zvuka u svojoj školi i svom okolišu. Učenici će se upoznati s pojmom zvučnog onečišćenja te njegovim nepoželjnim i zabrinjavajućim posljedicama te utjecajem na zdravlje ljudi, biljki i životinja. Učenici će primjenom PBL pristupa(project based learning metode) „postati“ znanstvenici te naučiti razlikovati zavisne i nezavisne varijable, postupke prikupljanja i analize podataka(grafičke, numeričke…). Sve rezultate ćemo prikazivati u različitim web 2.0 alatima i nadam se napraviti mnoštvo nastavnih materijala koje će poslije biti korišteni u nastavi fizike, biologije, matematike informatike i sl. Ovakvim načinom rada </w:t>
            </w:r>
            <w:r w:rsidRPr="00EF587B">
              <w:rPr>
                <w:rFonts w:asciiTheme="minorHAnsi" w:eastAsia="Calibri" w:hAnsiTheme="minorHAnsi" w:cstheme="minorHAnsi"/>
                <w:sz w:val="22"/>
                <w:szCs w:val="22"/>
                <w:lang w:eastAsia="en-US"/>
              </w:rPr>
              <w:lastRenderedPageBreak/>
              <w:t>nadamo se učiniti učenje prirodoslovlja(STEM predmeta) zanimljivim, motivirajućim te pokazati učenicima posao znanstvenika i razvijati digitalnu pismenost.</w:t>
            </w:r>
          </w:p>
          <w:p w14:paraId="364F142D" w14:textId="77777777" w:rsidR="00157101" w:rsidRPr="00EF587B" w:rsidRDefault="00157101" w:rsidP="006F310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Ciljevi projekta:</w:t>
            </w:r>
          </w:p>
          <w:p w14:paraId="3F66C530" w14:textId="77777777" w:rsidR="00296DCF" w:rsidRPr="00EF587B" w:rsidRDefault="00157101" w:rsidP="006F310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Upoznati učenike s pojmom i nastankom zvuka, jakosti zvuka i zvučnim onečišćenjem te mjerenjem jakosti zvuka</w:t>
            </w:r>
          </w:p>
          <w:p w14:paraId="13A850BC" w14:textId="77777777" w:rsidR="00296DCF" w:rsidRPr="00EF587B" w:rsidRDefault="00296DCF" w:rsidP="00296DC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xml:space="preserve">- </w:t>
            </w:r>
            <w:r w:rsidR="00157101" w:rsidRPr="00EF587B">
              <w:rPr>
                <w:rFonts w:asciiTheme="minorHAnsi" w:eastAsia="Calibri" w:hAnsiTheme="minorHAnsi" w:cstheme="minorHAnsi"/>
                <w:sz w:val="22"/>
                <w:szCs w:val="22"/>
                <w:lang w:eastAsia="en-US"/>
              </w:rPr>
              <w:t>Upoznati učenike s zdravstvenim posljedicama buke(zvučnog onečišćenja) na ljude i okoliš</w:t>
            </w:r>
          </w:p>
          <w:p w14:paraId="43DCA979" w14:textId="77777777" w:rsidR="00296DCF" w:rsidRPr="00EF587B" w:rsidRDefault="00157101" w:rsidP="00296DC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Identificirati uzroke zvučnog zagađenja u različitim dijelovima Republike Hrvatske</w:t>
            </w:r>
          </w:p>
          <w:p w14:paraId="52D87A83" w14:textId="77777777" w:rsidR="00296DCF" w:rsidRPr="00EF587B" w:rsidRDefault="00157101" w:rsidP="00296DC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Upoznati učenike s postupcima mjerenja, prikupljanja i obrade podataka</w:t>
            </w:r>
          </w:p>
          <w:p w14:paraId="3D80508B" w14:textId="77777777" w:rsidR="00296DCF" w:rsidRPr="00EF587B" w:rsidRDefault="00157101" w:rsidP="00296DC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Upoznati učenike s načinima zaštite od buke(zvučnog onečišćenja)</w:t>
            </w:r>
          </w:p>
          <w:p w14:paraId="46D8E2FB" w14:textId="77777777" w:rsidR="00296DCF" w:rsidRPr="00EF587B" w:rsidRDefault="00157101" w:rsidP="00296DC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Razvijati svijest o očuvanju okoliša </w:t>
            </w:r>
          </w:p>
          <w:p w14:paraId="106B7361" w14:textId="77777777" w:rsidR="00296DCF" w:rsidRPr="00EF587B" w:rsidRDefault="00157101" w:rsidP="00296DC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Motivirati učenike za učenje prirodoslovlja na zanimljiv način(projektno učenje-PBL) </w:t>
            </w:r>
          </w:p>
          <w:p w14:paraId="7CA20B81" w14:textId="77777777" w:rsidR="00296DCF" w:rsidRPr="00EF587B" w:rsidRDefault="00157101" w:rsidP="00296DC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Upoznati učenike s različitim web 2.0 alatima i pokazati mogućnosti njihovog korištenja u različitim</w:t>
            </w:r>
          </w:p>
          <w:p w14:paraId="71BAE4E4" w14:textId="77777777" w:rsidR="00296DCF" w:rsidRPr="00EF587B" w:rsidRDefault="00157101" w:rsidP="00296DC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xml:space="preserve"> nastavnim predmetima</w:t>
            </w:r>
          </w:p>
          <w:p w14:paraId="50B11457" w14:textId="77777777" w:rsidR="00296DCF" w:rsidRPr="00EF587B" w:rsidRDefault="00157101" w:rsidP="00296DC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Upoznati učenike s različitim dijelovima Republike Hrvatske</w:t>
            </w:r>
          </w:p>
          <w:p w14:paraId="12C5C03E" w14:textId="4E93CB9E" w:rsidR="00157101" w:rsidRPr="00EF587B" w:rsidRDefault="00157101" w:rsidP="00296DCF">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Razvijati vršnjačko učenje, međusobnu toleranciju i digitalnu pismenost</w:t>
            </w:r>
          </w:p>
          <w:p w14:paraId="476CBF59"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p>
          <w:p w14:paraId="31F59558" w14:textId="77777777" w:rsidR="00157101" w:rsidRPr="00EF587B" w:rsidRDefault="00157101" w:rsidP="00BC794E">
            <w:pPr>
              <w:spacing w:after="160" w:line="259" w:lineRule="auto"/>
              <w:jc w:val="both"/>
              <w:rPr>
                <w:rFonts w:asciiTheme="minorHAnsi" w:eastAsia="Calibri" w:hAnsiTheme="minorHAnsi" w:cstheme="minorHAnsi"/>
                <w:b/>
                <w:sz w:val="22"/>
                <w:szCs w:val="22"/>
                <w:u w:val="single"/>
                <w:lang w:eastAsia="en-US"/>
              </w:rPr>
            </w:pPr>
            <w:r w:rsidRPr="00EF587B">
              <w:rPr>
                <w:rFonts w:asciiTheme="minorHAnsi" w:eastAsia="Calibri" w:hAnsiTheme="minorHAnsi" w:cstheme="minorHAnsi"/>
                <w:b/>
                <w:sz w:val="22"/>
                <w:szCs w:val="22"/>
                <w:u w:val="single"/>
                <w:lang w:eastAsia="en-US"/>
              </w:rPr>
              <w:t>Projekt – ICTcurricula</w:t>
            </w:r>
          </w:p>
          <w:p w14:paraId="356F2CE8" w14:textId="2ADABAF7" w:rsidR="00157101" w:rsidRPr="00EF587B" w:rsidRDefault="00296DCF"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Nositelj</w:t>
            </w:r>
            <w:r w:rsidR="00157101" w:rsidRPr="00EF587B">
              <w:rPr>
                <w:rFonts w:asciiTheme="minorHAnsi" w:eastAsia="Calibri" w:hAnsiTheme="minorHAnsi" w:cstheme="minorHAnsi"/>
                <w:sz w:val="22"/>
                <w:szCs w:val="22"/>
                <w:lang w:eastAsia="en-US"/>
              </w:rPr>
              <w:t>: Carnet</w:t>
            </w:r>
          </w:p>
          <w:p w14:paraId="051A9541"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Financiranje: Ukupna vrijednost projekta je 436.901,07 EUR, dok iznos financijskih sredstva koje je osigurala EU, iznosi 397.405,21 EUR.</w:t>
            </w:r>
          </w:p>
          <w:p w14:paraId="67DC9156" w14:textId="77777777" w:rsidR="00157101" w:rsidRPr="00EF587B" w:rsidRDefault="00157101" w:rsidP="00BC794E">
            <w:pPr>
              <w:spacing w:after="160" w:line="259" w:lineRule="auto"/>
              <w:jc w:val="both"/>
              <w:rPr>
                <w:rFonts w:asciiTheme="minorHAnsi" w:eastAsia="Calibri" w:hAnsiTheme="minorHAnsi" w:cstheme="minorHAnsi"/>
                <w:b/>
                <w:sz w:val="22"/>
                <w:szCs w:val="22"/>
                <w:lang w:eastAsia="en-US"/>
              </w:rPr>
            </w:pPr>
            <w:r w:rsidRPr="00EF587B">
              <w:rPr>
                <w:rFonts w:asciiTheme="minorHAnsi" w:eastAsia="Calibri" w:hAnsiTheme="minorHAnsi" w:cstheme="minorHAnsi"/>
                <w:b/>
                <w:sz w:val="22"/>
                <w:szCs w:val="22"/>
                <w:lang w:eastAsia="en-US"/>
              </w:rPr>
              <w:t>Osnovna škola Popovača kao partner u eksperimentalnoj provedbi te pojedini učitelji sudjelovali su u izradi materijala i edukacijama.</w:t>
            </w:r>
          </w:p>
          <w:p w14:paraId="13C08F53" w14:textId="77777777" w:rsidR="00157101" w:rsidRPr="00EF587B" w:rsidRDefault="00157101" w:rsidP="00BC794E">
            <w:pPr>
              <w:spacing w:after="160" w:line="259" w:lineRule="auto"/>
              <w:jc w:val="both"/>
              <w:rPr>
                <w:rFonts w:asciiTheme="minorHAnsi" w:eastAsia="Calibri" w:hAnsiTheme="minorHAnsi" w:cstheme="minorHAnsi"/>
                <w:b/>
                <w:sz w:val="22"/>
                <w:szCs w:val="22"/>
                <w:lang w:eastAsia="en-US"/>
              </w:rPr>
            </w:pPr>
            <w:r w:rsidRPr="00EF587B">
              <w:rPr>
                <w:rFonts w:asciiTheme="minorHAnsi" w:eastAsia="Calibri" w:hAnsiTheme="minorHAnsi" w:cstheme="minorHAnsi"/>
                <w:b/>
                <w:sz w:val="22"/>
                <w:szCs w:val="22"/>
                <w:lang w:eastAsia="en-US"/>
              </w:rPr>
              <w:t xml:space="preserve">Opis projekta: </w:t>
            </w:r>
          </w:p>
          <w:p w14:paraId="5D471906"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Glavni cilj projekta bio je osuvremeniti osnovnoškolski kurikul s jasno postavljenim ishodima učenja u međupredmetnoj temi informacijske i komunikacijske tehnologije u 8 predmeta (matematika, hrvatski jezik, fizika, povijest, geografija, kemija, biologija i strani jezik) u četiri osnovnoškolska razreda (5.-8.).</w:t>
            </w:r>
          </w:p>
          <w:p w14:paraId="0B97EC06"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Cilj projekta je također bio razviti navede sadržaje:</w:t>
            </w:r>
          </w:p>
          <w:p w14:paraId="5E466AC9" w14:textId="77777777" w:rsidR="00157101" w:rsidRPr="00EF587B" w:rsidRDefault="00FE4A7A" w:rsidP="00BC794E">
            <w:pPr>
              <w:numPr>
                <w:ilvl w:val="0"/>
                <w:numId w:val="15"/>
              </w:numPr>
              <w:spacing w:after="160" w:line="259" w:lineRule="auto"/>
              <w:contextualSpacing/>
              <w:jc w:val="both"/>
              <w:rPr>
                <w:rFonts w:asciiTheme="minorHAnsi" w:eastAsia="Calibri" w:hAnsiTheme="minorHAnsi" w:cstheme="minorHAnsi"/>
                <w:sz w:val="22"/>
                <w:szCs w:val="22"/>
                <w:lang w:eastAsia="en-US"/>
              </w:rPr>
            </w:pPr>
            <w:hyperlink r:id="rId17" w:history="1">
              <w:r w:rsidR="00157101" w:rsidRPr="00EF587B">
                <w:rPr>
                  <w:rFonts w:asciiTheme="minorHAnsi" w:eastAsia="Calibri" w:hAnsiTheme="minorHAnsi" w:cstheme="minorHAnsi"/>
                  <w:color w:val="0000FF"/>
                  <w:sz w:val="22"/>
                  <w:szCs w:val="22"/>
                  <w:u w:val="single"/>
                  <w:lang w:eastAsia="en-US"/>
                </w:rPr>
                <w:t>Međupredmetni IKT kurikul</w:t>
              </w:r>
            </w:hyperlink>
            <w:r w:rsidR="00157101" w:rsidRPr="00EF587B">
              <w:rPr>
                <w:rFonts w:asciiTheme="minorHAnsi" w:eastAsia="Calibri" w:hAnsiTheme="minorHAnsi" w:cstheme="minorHAnsi"/>
                <w:sz w:val="22"/>
                <w:szCs w:val="22"/>
                <w:lang w:eastAsia="en-US"/>
              </w:rPr>
              <w:t> – Primjena informacijsko komunikacijske tehnologije u predmetnoj nastavni osnovne škole</w:t>
            </w:r>
          </w:p>
          <w:p w14:paraId="4E7B7B3C" w14:textId="77777777" w:rsidR="00157101" w:rsidRPr="00EF587B" w:rsidRDefault="00FE4A7A" w:rsidP="00BC794E">
            <w:pPr>
              <w:numPr>
                <w:ilvl w:val="0"/>
                <w:numId w:val="15"/>
              </w:numPr>
              <w:spacing w:after="160" w:line="259" w:lineRule="auto"/>
              <w:contextualSpacing/>
              <w:jc w:val="both"/>
              <w:rPr>
                <w:rFonts w:asciiTheme="minorHAnsi" w:eastAsia="Calibri" w:hAnsiTheme="minorHAnsi" w:cstheme="minorHAnsi"/>
                <w:sz w:val="22"/>
                <w:szCs w:val="22"/>
                <w:lang w:eastAsia="en-US"/>
              </w:rPr>
            </w:pPr>
            <w:hyperlink r:id="rId18" w:history="1">
              <w:r w:rsidR="00157101" w:rsidRPr="00EF587B">
                <w:rPr>
                  <w:rFonts w:asciiTheme="minorHAnsi" w:eastAsia="Calibri" w:hAnsiTheme="minorHAnsi" w:cstheme="minorHAnsi"/>
                  <w:color w:val="0000FF"/>
                  <w:sz w:val="22"/>
                  <w:szCs w:val="22"/>
                  <w:u w:val="single"/>
                  <w:lang w:eastAsia="en-US"/>
                </w:rPr>
                <w:t>Priručnik za učitelje za implementaciju nastalog kurikula i digitalnih nastavnih materijala</w:t>
              </w:r>
            </w:hyperlink>
          </w:p>
          <w:p w14:paraId="72337AF2" w14:textId="77777777" w:rsidR="00157101" w:rsidRPr="00EF587B" w:rsidRDefault="00FE4A7A" w:rsidP="00BC794E">
            <w:pPr>
              <w:numPr>
                <w:ilvl w:val="0"/>
                <w:numId w:val="15"/>
              </w:numPr>
              <w:spacing w:after="160" w:line="259" w:lineRule="auto"/>
              <w:contextualSpacing/>
              <w:jc w:val="both"/>
              <w:rPr>
                <w:rFonts w:asciiTheme="minorHAnsi" w:eastAsia="Calibri" w:hAnsiTheme="minorHAnsi" w:cstheme="minorHAnsi"/>
                <w:sz w:val="22"/>
                <w:szCs w:val="22"/>
                <w:lang w:eastAsia="en-US"/>
              </w:rPr>
            </w:pPr>
            <w:hyperlink r:id="rId19" w:history="1">
              <w:r w:rsidR="00157101" w:rsidRPr="00EF587B">
                <w:rPr>
                  <w:rFonts w:asciiTheme="minorHAnsi" w:eastAsia="Calibri" w:hAnsiTheme="minorHAnsi" w:cstheme="minorHAnsi"/>
                  <w:color w:val="0000FF"/>
                  <w:sz w:val="22"/>
                  <w:szCs w:val="22"/>
                  <w:u w:val="single"/>
                  <w:lang w:eastAsia="en-US"/>
                </w:rPr>
                <w:t>Interaktivni digitalni nastavni materijali</w:t>
              </w:r>
            </w:hyperlink>
          </w:p>
          <w:p w14:paraId="6C3C14E4" w14:textId="319DB132" w:rsidR="00157101" w:rsidRPr="00EF587B" w:rsidRDefault="00157101" w:rsidP="00F86DB3">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Međupredmetni IKT kurikul nastao je kao rezultat rada </w:t>
            </w:r>
            <w:hyperlink r:id="rId20" w:history="1">
              <w:r w:rsidRPr="00EF587B">
                <w:rPr>
                  <w:rFonts w:asciiTheme="minorHAnsi" w:eastAsia="Calibri" w:hAnsiTheme="minorHAnsi" w:cstheme="minorHAnsi"/>
                  <w:color w:val="0000FF"/>
                  <w:sz w:val="22"/>
                  <w:szCs w:val="22"/>
                  <w:u w:val="single"/>
                  <w:lang w:eastAsia="en-US"/>
                </w:rPr>
                <w:t>5 radnih skupina</w:t>
              </w:r>
            </w:hyperlink>
            <w:r w:rsidRPr="00EF587B">
              <w:rPr>
                <w:rFonts w:asciiTheme="minorHAnsi" w:eastAsia="Calibri" w:hAnsiTheme="minorHAnsi" w:cstheme="minorHAnsi"/>
                <w:sz w:val="22"/>
                <w:szCs w:val="22"/>
                <w:lang w:eastAsia="en-US"/>
              </w:rPr>
              <w:t>, sačinjenih od predmetnih stručnjaka iz osnovnih i srednjih škola te IKT stručnjaka iz privatnog sektora, pod vodstvom savjetnika iz Agencije za odgoj i obrazovanje. Stručnjaci su izradu kurikula temeljili na metodologiji Hrvatskog kvalifikacijskog okvira i Nacionalnog okvirnog kurikuluma obradivši međupredmetnu temu uporabe informacijsko komunikacijskih tehnologija u predmetnoj nastavi osnovne škole, jednu od šest međupredmetnih tema propisanih Nac</w:t>
            </w:r>
            <w:r w:rsidR="00F86DB3" w:rsidRPr="00EF587B">
              <w:rPr>
                <w:rFonts w:asciiTheme="minorHAnsi" w:eastAsia="Calibri" w:hAnsiTheme="minorHAnsi" w:cstheme="minorHAnsi"/>
                <w:sz w:val="22"/>
                <w:szCs w:val="22"/>
                <w:lang w:eastAsia="en-US"/>
              </w:rPr>
              <w:t xml:space="preserve">ionalnim okvirnim kurikulumom. </w:t>
            </w:r>
            <w:r w:rsidRPr="00EF587B">
              <w:rPr>
                <w:rFonts w:asciiTheme="minorHAnsi" w:eastAsia="Calibri" w:hAnsiTheme="minorHAnsi" w:cstheme="minorHAnsi"/>
                <w:sz w:val="22"/>
                <w:szCs w:val="22"/>
                <w:lang w:eastAsia="en-US"/>
              </w:rPr>
              <w:t>Nastali kurikul ima jasno postavljene ishode učenja i obuhvaća ukupno 90 sati uporabe IKT-a u nastavi na sadržajima iz hrvatskoga jezika, matematike, fizike, kemije, biologije, engleskoga jezika, povijesti i geografije od 5. do 8. razreda osnovne škole.</w:t>
            </w:r>
          </w:p>
          <w:p w14:paraId="701AE875" w14:textId="6B2D11DC" w:rsidR="00157101" w:rsidRPr="00EF587B" w:rsidRDefault="00157101" w:rsidP="00F86DB3">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Kao pomoć učiteljima kod primjene međupredmetnog IKT kurikula i digitalnih nastavnih materijala u nastavi predmetni stručnjaci su izradili i priručnik za učitelje.</w:t>
            </w:r>
            <w:r w:rsidR="00F86DB3" w:rsidRPr="00EF587B">
              <w:rPr>
                <w:rFonts w:asciiTheme="minorHAnsi" w:eastAsia="Calibri" w:hAnsiTheme="minorHAnsi" w:cstheme="minorHAnsi"/>
                <w:sz w:val="22"/>
                <w:szCs w:val="22"/>
                <w:lang w:eastAsia="en-US"/>
              </w:rPr>
              <w:t xml:space="preserve"> </w:t>
            </w:r>
            <w:r w:rsidRPr="00EF587B">
              <w:rPr>
                <w:rFonts w:asciiTheme="minorHAnsi" w:eastAsia="Calibri" w:hAnsiTheme="minorHAnsi" w:cstheme="minorHAnsi"/>
                <w:sz w:val="22"/>
                <w:szCs w:val="22"/>
                <w:lang w:eastAsia="en-US"/>
              </w:rPr>
              <w:t xml:space="preserve">Priručnik na svojih 255 stranica sadrži </w:t>
            </w:r>
            <w:r w:rsidRPr="00EF587B">
              <w:rPr>
                <w:rFonts w:asciiTheme="minorHAnsi" w:eastAsia="Calibri" w:hAnsiTheme="minorHAnsi" w:cstheme="minorHAnsi"/>
                <w:sz w:val="22"/>
                <w:szCs w:val="22"/>
                <w:lang w:eastAsia="en-US"/>
              </w:rPr>
              <w:lastRenderedPageBreak/>
              <w:t>tehničke pretpostavke i vještine nužne za uspješnu upotrebu digitalnih nastavnih materijala te konceptualni okvir kurikula. Detaljno opisuje i razrađuje etape nastavnog sata (uvodni dio, glavni dio i završni dio sata), pruža upute za rad s predviđenim Web 2.0 alatima te pojašnjava i nudi dodatne aktivnosti koje potiču razvijanje digitalnih kompetencija kod učenika za sve predmete obuhvaćene ovim projektom. Priručnik je u digitalnom obliku dostupan i na stranicama </w:t>
            </w:r>
            <w:hyperlink r:id="rId21" w:history="1">
              <w:r w:rsidRPr="00EF587B">
                <w:rPr>
                  <w:rFonts w:asciiTheme="minorHAnsi" w:eastAsia="Calibri" w:hAnsiTheme="minorHAnsi" w:cstheme="minorHAnsi"/>
                  <w:color w:val="0000FF"/>
                  <w:sz w:val="22"/>
                  <w:szCs w:val="22"/>
                  <w:u w:val="single"/>
                  <w:lang w:eastAsia="en-US"/>
                </w:rPr>
                <w:t>Agencije za odgoj i obrazovanje</w:t>
              </w:r>
            </w:hyperlink>
            <w:r w:rsidRPr="00EF587B">
              <w:rPr>
                <w:rFonts w:asciiTheme="minorHAnsi" w:eastAsia="Calibri" w:hAnsiTheme="minorHAnsi" w:cstheme="minorHAnsi"/>
                <w:sz w:val="22"/>
                <w:szCs w:val="22"/>
                <w:lang w:eastAsia="en-US"/>
              </w:rPr>
              <w:t>.</w:t>
            </w:r>
          </w:p>
          <w:p w14:paraId="73D26FCC" w14:textId="66480808" w:rsidR="00157101" w:rsidRPr="00EF587B" w:rsidRDefault="00157101" w:rsidP="00F86DB3">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Kao nadopuna međupredmetnom IKT kurikulu nastali su interaktivni digitalni nastavni materijali za hrvatski jezik, matematiku, fiziku, kemiju, biologiju, engleski jezik, povijest i geografiju. Digitalni nastavni materijali kombiniraju tekstualne i slikovne elemente, animacije, videozapise, simulacije i grafikone u svrhu zornije prezentacije sadržaja učenicima. Interaktivnost materijala leži u poticanju učenika na pretraživanje mrežnih stranica u potrazi informacija vezanih uz sadržaj nastavnog predmeta, rješavanju različitih tipova zadataka za provjeru i ponavljanje naučenog kao i upotrebu niza besplatnih alata za izradu digitalnih stripova, postera, pisanje blogova, izradu prezentacija te sudjelovanje na obrazovnim društvenim mrežama i forumima. </w:t>
            </w:r>
          </w:p>
          <w:p w14:paraId="6B17D700" w14:textId="77777777" w:rsidR="00157101" w:rsidRPr="00EF587B" w:rsidRDefault="00157101" w:rsidP="00BC794E">
            <w:pPr>
              <w:spacing w:after="160" w:line="259" w:lineRule="auto"/>
              <w:jc w:val="both"/>
              <w:rPr>
                <w:rFonts w:asciiTheme="minorHAnsi" w:eastAsia="Calibri" w:hAnsiTheme="minorHAnsi" w:cstheme="minorHAnsi"/>
                <w:b/>
                <w:sz w:val="22"/>
                <w:szCs w:val="22"/>
                <w:lang w:eastAsia="en-US"/>
              </w:rPr>
            </w:pPr>
          </w:p>
          <w:p w14:paraId="0C9FF870" w14:textId="77777777" w:rsidR="00157101" w:rsidRPr="00EF587B" w:rsidRDefault="00157101" w:rsidP="00BC794E">
            <w:pPr>
              <w:spacing w:after="160" w:line="259" w:lineRule="auto"/>
              <w:jc w:val="both"/>
              <w:rPr>
                <w:rFonts w:asciiTheme="minorHAnsi" w:eastAsia="Calibri" w:hAnsiTheme="minorHAnsi" w:cstheme="minorHAnsi"/>
                <w:b/>
                <w:color w:val="727272"/>
                <w:spacing w:val="3"/>
                <w:sz w:val="22"/>
                <w:szCs w:val="22"/>
                <w:u w:val="single"/>
                <w:shd w:val="clear" w:color="auto" w:fill="FFFFFF"/>
                <w:lang w:eastAsia="en-US"/>
              </w:rPr>
            </w:pPr>
            <w:r w:rsidRPr="00EF587B">
              <w:rPr>
                <w:rFonts w:asciiTheme="minorHAnsi" w:eastAsia="Calibri" w:hAnsiTheme="minorHAnsi" w:cstheme="minorHAnsi"/>
                <w:b/>
                <w:sz w:val="22"/>
                <w:szCs w:val="22"/>
                <w:u w:val="single"/>
                <w:lang w:eastAsia="en-US"/>
              </w:rPr>
              <w:t xml:space="preserve">Projekt – ISE - </w:t>
            </w:r>
            <w:hyperlink r:id="rId22" w:tgtFrame="_blank" w:history="1">
              <w:r w:rsidRPr="00EF587B">
                <w:rPr>
                  <w:rFonts w:asciiTheme="minorHAnsi" w:eastAsia="Calibri" w:hAnsiTheme="minorHAnsi" w:cstheme="minorHAnsi"/>
                  <w:b/>
                  <w:spacing w:val="3"/>
                  <w:sz w:val="22"/>
                  <w:szCs w:val="22"/>
                  <w:u w:val="single"/>
                  <w:shd w:val="clear" w:color="auto" w:fill="FFFFFF"/>
                  <w:lang w:eastAsia="en-US"/>
                </w:rPr>
                <w:t>Inspiring Science Education (ISE)</w:t>
              </w:r>
            </w:hyperlink>
            <w:r w:rsidRPr="00EF587B">
              <w:rPr>
                <w:rFonts w:asciiTheme="minorHAnsi" w:eastAsia="Calibri" w:hAnsiTheme="minorHAnsi" w:cstheme="minorHAnsi"/>
                <w:b/>
                <w:color w:val="727272"/>
                <w:spacing w:val="3"/>
                <w:sz w:val="22"/>
                <w:szCs w:val="22"/>
                <w:u w:val="single"/>
                <w:shd w:val="clear" w:color="auto" w:fill="FFFFFF"/>
                <w:lang w:eastAsia="en-US"/>
              </w:rPr>
              <w:t> </w:t>
            </w:r>
          </w:p>
          <w:p w14:paraId="700AA7A4" w14:textId="77777777" w:rsidR="00157101" w:rsidRPr="00EF587B" w:rsidRDefault="00157101" w:rsidP="006F310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Nositelj - Carnet</w:t>
            </w:r>
          </w:p>
          <w:p w14:paraId="63CE3F4E" w14:textId="77777777" w:rsidR="00157101" w:rsidRPr="00EF587B" w:rsidRDefault="00157101" w:rsidP="006F310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 xml:space="preserve">Financiranje – Europska unija </w:t>
            </w:r>
          </w:p>
          <w:p w14:paraId="7A5F6F92" w14:textId="77777777" w:rsidR="00157101" w:rsidRPr="00EF587B" w:rsidRDefault="00157101" w:rsidP="006F310E">
            <w:pPr>
              <w:spacing w:line="259" w:lineRule="auto"/>
              <w:jc w:val="both"/>
              <w:rPr>
                <w:rFonts w:asciiTheme="minorHAnsi" w:eastAsia="Calibri" w:hAnsiTheme="minorHAnsi" w:cstheme="minorHAnsi"/>
                <w:b/>
                <w:sz w:val="22"/>
                <w:szCs w:val="22"/>
                <w:lang w:eastAsia="en-US"/>
              </w:rPr>
            </w:pPr>
            <w:r w:rsidRPr="00EF587B">
              <w:rPr>
                <w:rFonts w:asciiTheme="minorHAnsi" w:eastAsia="Calibri" w:hAnsiTheme="minorHAnsi" w:cstheme="minorHAnsi"/>
                <w:b/>
                <w:sz w:val="22"/>
                <w:szCs w:val="22"/>
                <w:lang w:eastAsia="en-US"/>
              </w:rPr>
              <w:t>Učitelji Osnovne škole Popovača sudjelovali su u izradi materijala i provedbi radionica.</w:t>
            </w:r>
          </w:p>
          <w:p w14:paraId="3A4824E2"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b/>
                <w:sz w:val="22"/>
                <w:szCs w:val="22"/>
                <w:lang w:eastAsia="en-US"/>
              </w:rPr>
              <w:t>Opis projekta</w:t>
            </w:r>
            <w:r w:rsidRPr="00EF587B">
              <w:rPr>
                <w:rFonts w:asciiTheme="minorHAnsi" w:eastAsia="Calibri" w:hAnsiTheme="minorHAnsi" w:cstheme="minorHAnsi"/>
                <w:sz w:val="22"/>
                <w:szCs w:val="22"/>
                <w:lang w:eastAsia="en-US"/>
              </w:rPr>
              <w:t>:</w:t>
            </w:r>
          </w:p>
          <w:p w14:paraId="7CBBBADB" w14:textId="77777777" w:rsidR="00157101" w:rsidRPr="00EF587B" w:rsidRDefault="00FE4A7A" w:rsidP="00BC794E">
            <w:pPr>
              <w:spacing w:after="160" w:line="259" w:lineRule="auto"/>
              <w:jc w:val="both"/>
              <w:rPr>
                <w:rFonts w:asciiTheme="minorHAnsi" w:eastAsia="Calibri" w:hAnsiTheme="minorHAnsi" w:cstheme="minorHAnsi"/>
                <w:sz w:val="22"/>
                <w:szCs w:val="22"/>
                <w:lang w:eastAsia="en-US"/>
              </w:rPr>
            </w:pPr>
            <w:hyperlink r:id="rId23" w:tgtFrame="_blank" w:history="1">
              <w:r w:rsidR="00157101" w:rsidRPr="00EF587B">
                <w:rPr>
                  <w:rFonts w:asciiTheme="minorHAnsi" w:eastAsia="Calibri" w:hAnsiTheme="minorHAnsi" w:cstheme="minorHAnsi"/>
                  <w:color w:val="0000FF"/>
                  <w:sz w:val="22"/>
                  <w:szCs w:val="22"/>
                  <w:u w:val="single"/>
                  <w:lang w:eastAsia="en-US"/>
                </w:rPr>
                <w:t>Inspiring Science Education (ISE)</w:t>
              </w:r>
            </w:hyperlink>
            <w:r w:rsidR="00157101" w:rsidRPr="00EF587B">
              <w:rPr>
                <w:rFonts w:asciiTheme="minorHAnsi" w:eastAsia="Calibri" w:hAnsiTheme="minorHAnsi" w:cstheme="minorHAnsi"/>
                <w:sz w:val="22"/>
                <w:szCs w:val="22"/>
                <w:lang w:eastAsia="en-US"/>
              </w:rPr>
              <w:t> je projekt koji se financira iz programa potpore politike za konkurentnost i inovacije u informacijskoj i komunikacijskoj tehnologiji (CIP ICT PSP) a glavni mu je cilj popularizacija znanosti i prirodoslovnih predmeta korištenjem postojećih e-learning resursa. Projekt je počeo u travnju 2013. godine, a ukupno trajanje projekta je 40 mjeseci. Na projektu sudjeluje 30 partnera u 15 europskih zemalja, a obuhvatit će 5000 škola, od kojih 313 u Hrvatskoj. Kroz aktivnosti tijekom trajanja projekta bit će uključeno ukupno 10 000 nastavnika, 100 000 učenika, kao i velik broj drugih ključnih dionika (istraživača, znanstvenika, predstavnika nacionalnih i lokalnih vlasti).</w:t>
            </w:r>
          </w:p>
          <w:p w14:paraId="48FC4BB5"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Ciljevi projekta:</w:t>
            </w:r>
          </w:p>
          <w:p w14:paraId="11F14B2E"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Projekt Inspiring Sceince Education namjerava postići 4 glavna cilja:</w:t>
            </w:r>
          </w:p>
          <w:p w14:paraId="70DDD0D1" w14:textId="77777777" w:rsidR="00157101" w:rsidRPr="00EF587B" w:rsidRDefault="00157101" w:rsidP="00BC794E">
            <w:pPr>
              <w:numPr>
                <w:ilvl w:val="0"/>
                <w:numId w:val="16"/>
              </w:numPr>
              <w:spacing w:after="160" w:line="259" w:lineRule="auto"/>
              <w:contextualSpacing/>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Pružiti podršku u prihvaćanju eLearning alat</w:t>
            </w:r>
          </w:p>
          <w:p w14:paraId="08A0C91B" w14:textId="77777777" w:rsidR="00157101" w:rsidRPr="00EF587B" w:rsidRDefault="00157101" w:rsidP="00BC794E">
            <w:pPr>
              <w:numPr>
                <w:ilvl w:val="0"/>
                <w:numId w:val="16"/>
              </w:numPr>
              <w:spacing w:after="160" w:line="259" w:lineRule="auto"/>
              <w:contextualSpacing/>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Poticati korištenje eLearning alata/izvora od strane korisnika</w:t>
            </w:r>
          </w:p>
          <w:p w14:paraId="1B4FC8EF" w14:textId="77777777" w:rsidR="00157101" w:rsidRPr="00EF587B" w:rsidRDefault="00157101" w:rsidP="00BC794E">
            <w:pPr>
              <w:numPr>
                <w:ilvl w:val="0"/>
                <w:numId w:val="16"/>
              </w:numPr>
              <w:spacing w:after="160" w:line="259" w:lineRule="auto"/>
              <w:contextualSpacing/>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Unaprijediti korištenje alata/izvora i integrirati ih u nacionalne kurikulume</w:t>
            </w:r>
          </w:p>
          <w:p w14:paraId="5EDC2E2C" w14:textId="77777777" w:rsidR="00157101" w:rsidRPr="00EF587B" w:rsidRDefault="00157101" w:rsidP="00BC794E">
            <w:pPr>
              <w:numPr>
                <w:ilvl w:val="0"/>
                <w:numId w:val="16"/>
              </w:numPr>
              <w:spacing w:after="160" w:line="259" w:lineRule="auto"/>
              <w:contextualSpacing/>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ustavna evaluacija i vrednovanje predloženih aktivnosti</w:t>
            </w:r>
          </w:p>
          <w:p w14:paraId="3FE43469"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Ostvarivanjem spomenutih ciljeva projekta nastavnici (ali i drugi zainteresirani: eksperti, treneri, zajednice učenja) i obrazovne/školske zajednice prihvatit će pedagoške i obrazovne inovacije, potaknut će se pedagoška promjena u sustavu školstva (utjecaj na društvo i ekonomiju).</w:t>
            </w:r>
          </w:p>
          <w:p w14:paraId="30BB8599" w14:textId="77777777" w:rsidR="00157101" w:rsidRPr="00EF587B" w:rsidRDefault="00157101" w:rsidP="00BC794E">
            <w:pPr>
              <w:spacing w:after="160"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Osim ciljeva projekta bitno je naglasiti i izazove s kojima će se nositi konzorcij. Četiri su ključna izazova:</w:t>
            </w:r>
          </w:p>
          <w:p w14:paraId="2501162D" w14:textId="77777777" w:rsidR="00157101" w:rsidRPr="00EF587B" w:rsidRDefault="00157101" w:rsidP="00BC794E">
            <w:pPr>
              <w:numPr>
                <w:ilvl w:val="0"/>
                <w:numId w:val="17"/>
              </w:numPr>
              <w:spacing w:after="160" w:line="259" w:lineRule="auto"/>
              <w:contextualSpacing/>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Implementacija pilota na visokom uzorku</w:t>
            </w:r>
          </w:p>
          <w:p w14:paraId="35BC7CC9" w14:textId="77777777" w:rsidR="00157101" w:rsidRPr="00EF587B" w:rsidRDefault="00157101" w:rsidP="00BC794E">
            <w:pPr>
              <w:numPr>
                <w:ilvl w:val="0"/>
                <w:numId w:val="17"/>
              </w:numPr>
              <w:spacing w:after="160" w:line="259" w:lineRule="auto"/>
              <w:contextualSpacing/>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Razvoj samoodržive zajednice učitelja kako bi se implementirale predložene aktivnosti</w:t>
            </w:r>
          </w:p>
          <w:p w14:paraId="1B0C0CF4" w14:textId="77777777" w:rsidR="00157101" w:rsidRPr="00EF587B" w:rsidRDefault="00157101" w:rsidP="00BC794E">
            <w:pPr>
              <w:numPr>
                <w:ilvl w:val="0"/>
                <w:numId w:val="17"/>
              </w:numPr>
              <w:spacing w:after="160" w:line="259" w:lineRule="auto"/>
              <w:contextualSpacing/>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Demonstracija utjecaja na razine postignuća u znanosti</w:t>
            </w:r>
          </w:p>
          <w:p w14:paraId="3859AFA1" w14:textId="77777777" w:rsidR="00157101" w:rsidRPr="00EF587B" w:rsidRDefault="00157101" w:rsidP="00BC794E">
            <w:pPr>
              <w:numPr>
                <w:ilvl w:val="0"/>
                <w:numId w:val="17"/>
              </w:numPr>
              <w:spacing w:after="160" w:line="259" w:lineRule="auto"/>
              <w:contextualSpacing/>
              <w:jc w:val="both"/>
              <w:rPr>
                <w:rFonts w:asciiTheme="minorHAnsi" w:eastAsia="Calibri" w:hAnsiTheme="minorHAnsi" w:cstheme="minorHAnsi"/>
                <w:sz w:val="22"/>
                <w:szCs w:val="22"/>
              </w:rPr>
            </w:pPr>
            <w:r w:rsidRPr="00EF587B">
              <w:rPr>
                <w:rFonts w:asciiTheme="minorHAnsi" w:eastAsia="Calibri" w:hAnsiTheme="minorHAnsi" w:cstheme="minorHAnsi"/>
                <w:sz w:val="22"/>
                <w:szCs w:val="22"/>
                <w:lang w:eastAsia="en-US"/>
              </w:rPr>
              <w:t>Sustavno vrednovanje aktivnosti korištenja eLearninga.</w:t>
            </w:r>
          </w:p>
          <w:p w14:paraId="09A39366" w14:textId="77777777" w:rsidR="00F86DB3" w:rsidRPr="00EF587B" w:rsidRDefault="00F86DB3" w:rsidP="00BC794E">
            <w:pPr>
              <w:spacing w:after="160" w:line="259" w:lineRule="auto"/>
              <w:jc w:val="both"/>
              <w:rPr>
                <w:rFonts w:asciiTheme="minorHAnsi" w:eastAsia="Calibri" w:hAnsiTheme="minorHAnsi" w:cstheme="minorHAnsi"/>
                <w:b/>
                <w:sz w:val="22"/>
                <w:szCs w:val="22"/>
                <w:lang w:eastAsia="en-US"/>
              </w:rPr>
            </w:pPr>
          </w:p>
          <w:p w14:paraId="0A4FE095" w14:textId="77777777" w:rsidR="00157101" w:rsidRPr="00EF587B" w:rsidRDefault="00157101" w:rsidP="00BC794E">
            <w:pPr>
              <w:spacing w:after="160" w:line="259" w:lineRule="auto"/>
              <w:jc w:val="both"/>
              <w:rPr>
                <w:rFonts w:asciiTheme="minorHAnsi" w:eastAsia="Calibri" w:hAnsiTheme="minorHAnsi" w:cstheme="minorHAnsi"/>
                <w:b/>
                <w:sz w:val="22"/>
                <w:szCs w:val="22"/>
                <w:u w:val="single"/>
                <w:lang w:eastAsia="en-US"/>
              </w:rPr>
            </w:pPr>
            <w:r w:rsidRPr="00EF587B">
              <w:rPr>
                <w:rFonts w:asciiTheme="minorHAnsi" w:eastAsia="Calibri" w:hAnsiTheme="minorHAnsi" w:cstheme="minorHAnsi"/>
                <w:b/>
                <w:sz w:val="22"/>
                <w:szCs w:val="22"/>
                <w:u w:val="single"/>
                <w:lang w:eastAsia="en-US"/>
              </w:rPr>
              <w:lastRenderedPageBreak/>
              <w:t>Projekt – Programiranje za sve</w:t>
            </w:r>
          </w:p>
          <w:p w14:paraId="3567613D" w14:textId="77777777" w:rsidR="00157101" w:rsidRPr="00EF587B" w:rsidRDefault="00157101" w:rsidP="006F310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Nositelj – Osnovna škola Popovača</w:t>
            </w:r>
          </w:p>
          <w:p w14:paraId="5A0A21F9" w14:textId="77777777" w:rsidR="00157101" w:rsidRPr="00EF587B" w:rsidRDefault="00157101" w:rsidP="006F310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Financiranje – Google</w:t>
            </w:r>
          </w:p>
          <w:p w14:paraId="51C62BDE" w14:textId="77777777" w:rsidR="00157101" w:rsidRPr="00EF587B" w:rsidRDefault="00157101" w:rsidP="00BC794E">
            <w:pPr>
              <w:spacing w:after="160" w:line="259" w:lineRule="auto"/>
              <w:jc w:val="both"/>
              <w:rPr>
                <w:rFonts w:asciiTheme="minorHAnsi" w:eastAsia="Calibri" w:hAnsiTheme="minorHAnsi" w:cstheme="minorHAnsi"/>
                <w:b/>
                <w:sz w:val="22"/>
                <w:szCs w:val="22"/>
                <w:lang w:eastAsia="en-US"/>
              </w:rPr>
            </w:pPr>
            <w:r w:rsidRPr="00EF587B">
              <w:rPr>
                <w:rFonts w:asciiTheme="minorHAnsi" w:eastAsia="Calibri" w:hAnsiTheme="minorHAnsi" w:cstheme="minorHAnsi"/>
                <w:b/>
                <w:sz w:val="22"/>
                <w:szCs w:val="22"/>
                <w:lang w:eastAsia="en-US"/>
              </w:rPr>
              <w:t>Opis projekta:</w:t>
            </w:r>
          </w:p>
          <w:p w14:paraId="3A8DB865" w14:textId="77777777" w:rsidR="00157101" w:rsidRPr="00EF587B" w:rsidRDefault="00157101" w:rsidP="006F310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Učenici prvih razreda upoznali su se programiranjem u ScratchJr. Stvorili su svoje prve programe kojima su vozili auto i utrkivali se domaćim životinjama. Radionicama programiranja najmlađe smo učenike upoznati s programiranjem i tako ih na zanimljiv način uveli u svijet programiranja</w:t>
            </w:r>
          </w:p>
          <w:p w14:paraId="69E7BEE0" w14:textId="77777777" w:rsidR="00157101" w:rsidRPr="00EF587B" w:rsidRDefault="00157101" w:rsidP="006F310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Učenici trećih i četvrtih razreda su također upoznali Scratch te su napravali svoje prve micro:bit programe! Na radionicama su samostalno napravili svoje prve programe te ih prebacili na micro:bit.  Također su se upoznali s Mbot robotima i saznali na koje ih načine mogu programirati.</w:t>
            </w:r>
          </w:p>
          <w:p w14:paraId="7A927C73" w14:textId="77777777" w:rsidR="00157101" w:rsidRPr="00EF587B" w:rsidRDefault="00157101" w:rsidP="006F310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Učenici od petog do osmog razreda programirali su u Logo programskom jeziku te su odradili početne i napredne micro:bit radionice.</w:t>
            </w:r>
          </w:p>
          <w:p w14:paraId="60BD4940" w14:textId="77777777" w:rsidR="00157101" w:rsidRPr="00EF587B" w:rsidRDefault="00157101" w:rsidP="006F310E">
            <w:pPr>
              <w:spacing w:line="259" w:lineRule="auto"/>
              <w:jc w:val="both"/>
              <w:rPr>
                <w:rFonts w:asciiTheme="minorHAnsi" w:eastAsia="Calibri" w:hAnsiTheme="minorHAnsi" w:cstheme="minorHAnsi"/>
                <w:sz w:val="22"/>
                <w:szCs w:val="22"/>
                <w:lang w:eastAsia="en-US"/>
              </w:rPr>
            </w:pPr>
            <w:r w:rsidRPr="00EF587B">
              <w:rPr>
                <w:rFonts w:asciiTheme="minorHAnsi" w:eastAsia="Calibri" w:hAnsiTheme="minorHAnsi" w:cstheme="minorHAnsi"/>
                <w:sz w:val="22"/>
                <w:szCs w:val="22"/>
                <w:lang w:eastAsia="en-US"/>
              </w:rPr>
              <w:t>Radionice su se provodile sklopu Europskog tjedna programiranja te projekta Programiranje za sve koji je podržao Google i projekta Programiranje za najmlađe koji se provodio se u suradnji s Udrugom Suradnici u učenju uz podršku TechSoup Balkans.</w:t>
            </w:r>
          </w:p>
          <w:p w14:paraId="5B13FE80" w14:textId="77777777" w:rsidR="00781885" w:rsidRPr="00EF587B" w:rsidRDefault="00781885" w:rsidP="00BC794E">
            <w:pPr>
              <w:snapToGrid w:val="0"/>
              <w:jc w:val="both"/>
              <w:rPr>
                <w:rFonts w:asciiTheme="minorHAnsi" w:eastAsia="Arial Unicode MS" w:hAnsiTheme="minorHAnsi" w:cstheme="minorHAnsi"/>
                <w:sz w:val="22"/>
                <w:szCs w:val="22"/>
              </w:rPr>
            </w:pPr>
          </w:p>
        </w:tc>
      </w:tr>
    </w:tbl>
    <w:p w14:paraId="0280E672" w14:textId="0AC9F395" w:rsidR="008F71F0" w:rsidRPr="00EF587B" w:rsidRDefault="008F71F0" w:rsidP="00074B02">
      <w:pPr>
        <w:rPr>
          <w:rFonts w:asciiTheme="minorHAnsi" w:eastAsia="Arial Unicode MS" w:hAnsiTheme="minorHAnsi"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4954"/>
        <w:gridCol w:w="1421"/>
        <w:gridCol w:w="709"/>
        <w:gridCol w:w="1276"/>
        <w:gridCol w:w="850"/>
      </w:tblGrid>
      <w:tr w:rsidR="00E057ED" w:rsidRPr="00EF587B" w14:paraId="60BD6656" w14:textId="77777777" w:rsidTr="003E71D0">
        <w:tc>
          <w:tcPr>
            <w:tcW w:w="9776" w:type="dxa"/>
            <w:gridSpan w:val="6"/>
            <w:shd w:val="clear" w:color="auto" w:fill="0070C0"/>
          </w:tcPr>
          <w:p w14:paraId="5CFFE9E9" w14:textId="77777777" w:rsidR="00E057ED" w:rsidRPr="00EF587B" w:rsidRDefault="00E057ED" w:rsidP="003E71D0">
            <w:pPr>
              <w:pStyle w:val="Sadrajitablice"/>
              <w:tabs>
                <w:tab w:val="center" w:pos="4860"/>
              </w:tabs>
              <w:snapToGrid w:val="0"/>
              <w:rPr>
                <w:rStyle w:val="Predvolenpsmoodseku"/>
                <w:rFonts w:asciiTheme="minorHAnsi" w:eastAsia="Arial" w:hAnsiTheme="minorHAnsi" w:cs="Verdana"/>
                <w:b/>
                <w:bCs/>
                <w:color w:val="FFFFFF"/>
                <w:sz w:val="22"/>
                <w:szCs w:val="22"/>
              </w:rPr>
            </w:pPr>
            <w:r w:rsidRPr="00EF587B">
              <w:rPr>
                <w:rStyle w:val="Predvolenpsmoodseku"/>
                <w:rFonts w:asciiTheme="minorHAnsi" w:hAnsiTheme="minorHAnsi" w:cs="Verdana"/>
                <w:b/>
                <w:bCs/>
                <w:color w:val="FFFFFF"/>
                <w:szCs w:val="22"/>
              </w:rPr>
              <w:t xml:space="preserve">III. OPĆI PODACI O </w:t>
            </w:r>
            <w:r w:rsidRPr="00EF587B">
              <w:rPr>
                <w:rStyle w:val="Predvolenpsmoodseku"/>
                <w:rFonts w:asciiTheme="minorHAnsi" w:eastAsia="Arial" w:hAnsiTheme="minorHAnsi" w:cs="Verdana"/>
                <w:b/>
                <w:bCs/>
                <w:color w:val="FFFFFF"/>
                <w:szCs w:val="22"/>
              </w:rPr>
              <w:t>PARTNERU</w:t>
            </w:r>
            <w:r w:rsidRPr="00EF587B">
              <w:rPr>
                <w:rStyle w:val="Predvolenpsmoodseku"/>
                <w:rFonts w:asciiTheme="minorHAnsi" w:eastAsia="Arial" w:hAnsiTheme="minorHAnsi" w:cs="Verdana"/>
                <w:b/>
                <w:bCs/>
                <w:color w:val="FFFFFF"/>
                <w:sz w:val="22"/>
                <w:szCs w:val="22"/>
              </w:rPr>
              <w:tab/>
            </w:r>
          </w:p>
        </w:tc>
      </w:tr>
      <w:tr w:rsidR="00AD5091" w:rsidRPr="00EF587B" w14:paraId="4784FB6F"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5D0BD126"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w:t>
            </w:r>
          </w:p>
        </w:tc>
        <w:tc>
          <w:tcPr>
            <w:tcW w:w="4954" w:type="dxa"/>
            <w:shd w:val="clear" w:color="auto" w:fill="DEEAF6" w:themeFill="accent1" w:themeFillTint="33"/>
          </w:tcPr>
          <w:p w14:paraId="29638BD4" w14:textId="77777777" w:rsidR="00AD5091" w:rsidRPr="00EF587B" w:rsidRDefault="00AD5091" w:rsidP="00AD5091">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Naziv organizacije </w:t>
            </w:r>
          </w:p>
        </w:tc>
        <w:tc>
          <w:tcPr>
            <w:tcW w:w="4256" w:type="dxa"/>
            <w:gridSpan w:val="4"/>
            <w:shd w:val="clear" w:color="auto" w:fill="auto"/>
          </w:tcPr>
          <w:p w14:paraId="6AF80281" w14:textId="252162E4"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Osnovna škola Žitnjak</w:t>
            </w:r>
          </w:p>
        </w:tc>
      </w:tr>
      <w:tr w:rsidR="00AD5091" w:rsidRPr="00EF587B" w14:paraId="4A55582D"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53AEB2CE"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2.</w:t>
            </w:r>
          </w:p>
        </w:tc>
        <w:tc>
          <w:tcPr>
            <w:tcW w:w="4954" w:type="dxa"/>
            <w:shd w:val="clear" w:color="auto" w:fill="DEEAF6" w:themeFill="accent1" w:themeFillTint="33"/>
          </w:tcPr>
          <w:p w14:paraId="700E6EBC" w14:textId="77777777" w:rsidR="00AD5091" w:rsidRPr="00EF587B" w:rsidRDefault="00AD5091" w:rsidP="00AD5091">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OIB (Osobni identifikacijski broj) </w:t>
            </w:r>
          </w:p>
        </w:tc>
        <w:tc>
          <w:tcPr>
            <w:tcW w:w="4256" w:type="dxa"/>
            <w:gridSpan w:val="4"/>
            <w:shd w:val="clear" w:color="auto" w:fill="auto"/>
          </w:tcPr>
          <w:p w14:paraId="74BB23B2" w14:textId="0CDB93E2"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00733311237</w:t>
            </w:r>
          </w:p>
        </w:tc>
      </w:tr>
      <w:tr w:rsidR="00AD5091" w:rsidRPr="00EF587B" w14:paraId="5F423B94"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4724A192"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3.</w:t>
            </w:r>
          </w:p>
        </w:tc>
        <w:tc>
          <w:tcPr>
            <w:tcW w:w="4954" w:type="dxa"/>
            <w:shd w:val="clear" w:color="auto" w:fill="DEEAF6" w:themeFill="accent1" w:themeFillTint="33"/>
          </w:tcPr>
          <w:p w14:paraId="6357351B" w14:textId="77777777" w:rsidR="00AD5091" w:rsidRPr="00EF587B" w:rsidRDefault="00AD5091" w:rsidP="00AD5091">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RNO (broj u Registru neprofitnih organizacija) </w:t>
            </w:r>
            <w:r w:rsidRPr="00EF587B">
              <w:rPr>
                <w:rFonts w:asciiTheme="minorHAnsi" w:hAnsiTheme="minorHAnsi" w:cs="Verdana"/>
                <w:sz w:val="22"/>
                <w:szCs w:val="22"/>
              </w:rPr>
              <w:t>(ako je primjenjivo)</w:t>
            </w:r>
          </w:p>
        </w:tc>
        <w:tc>
          <w:tcPr>
            <w:tcW w:w="4256" w:type="dxa"/>
            <w:gridSpan w:val="4"/>
            <w:shd w:val="clear" w:color="auto" w:fill="auto"/>
          </w:tcPr>
          <w:p w14:paraId="239D2932" w14:textId="5EC4EA6A"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w:t>
            </w:r>
          </w:p>
        </w:tc>
      </w:tr>
      <w:tr w:rsidR="00AD5091" w:rsidRPr="00EF587B" w14:paraId="557EA821" w14:textId="77777777" w:rsidTr="003E71D0">
        <w:tblPrEx>
          <w:tblCellMar>
            <w:top w:w="55" w:type="dxa"/>
            <w:left w:w="55" w:type="dxa"/>
            <w:bottom w:w="55" w:type="dxa"/>
            <w:right w:w="55" w:type="dxa"/>
          </w:tblCellMar>
        </w:tblPrEx>
        <w:trPr>
          <w:trHeight w:val="2732"/>
        </w:trPr>
        <w:tc>
          <w:tcPr>
            <w:tcW w:w="566" w:type="dxa"/>
            <w:shd w:val="clear" w:color="auto" w:fill="DEEAF6" w:themeFill="accent1" w:themeFillTint="33"/>
          </w:tcPr>
          <w:p w14:paraId="0AF4837F"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4.</w:t>
            </w:r>
          </w:p>
        </w:tc>
        <w:tc>
          <w:tcPr>
            <w:tcW w:w="4954" w:type="dxa"/>
            <w:shd w:val="clear" w:color="auto" w:fill="DEEAF6" w:themeFill="accent1" w:themeFillTint="33"/>
          </w:tcPr>
          <w:p w14:paraId="616553BC" w14:textId="77777777" w:rsidR="00AD5091" w:rsidRPr="00EF587B" w:rsidRDefault="00AD5091" w:rsidP="00AD5091">
            <w:pPr>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Vrsta pravnog subjekta </w:t>
            </w:r>
          </w:p>
          <w:p w14:paraId="074A40C5" w14:textId="77777777" w:rsidR="00AD5091" w:rsidRPr="00EF587B" w:rsidRDefault="00AD5091" w:rsidP="00AD5091">
            <w:pPr>
              <w:pStyle w:val="Odlomakpopisa"/>
              <w:numPr>
                <w:ilvl w:val="0"/>
                <w:numId w:val="13"/>
              </w:numPr>
              <w:rPr>
                <w:rFonts w:asciiTheme="minorHAnsi" w:hAnsiTheme="minorHAnsi"/>
                <w:sz w:val="22"/>
                <w:szCs w:val="22"/>
              </w:rPr>
            </w:pPr>
            <w:r w:rsidRPr="00EF587B">
              <w:rPr>
                <w:rFonts w:asciiTheme="minorHAnsi" w:hAnsiTheme="minorHAnsi"/>
                <w:sz w:val="22"/>
                <w:szCs w:val="22"/>
              </w:rPr>
              <w:t>Udruga</w:t>
            </w:r>
            <w:r w:rsidRPr="00EF587B">
              <w:rPr>
                <w:rFonts w:asciiTheme="minorHAnsi" w:hAnsiTheme="minorHAnsi"/>
                <w:sz w:val="22"/>
                <w:szCs w:val="22"/>
              </w:rPr>
              <w:tab/>
            </w:r>
          </w:p>
          <w:p w14:paraId="46A38781" w14:textId="77777777" w:rsidR="00AD5091" w:rsidRPr="00EF587B" w:rsidRDefault="00AD5091" w:rsidP="00AD5091">
            <w:pPr>
              <w:pStyle w:val="Odlomakpopisa"/>
              <w:numPr>
                <w:ilvl w:val="0"/>
                <w:numId w:val="13"/>
              </w:numPr>
              <w:rPr>
                <w:rFonts w:asciiTheme="minorHAnsi" w:hAnsiTheme="minorHAnsi"/>
                <w:sz w:val="22"/>
                <w:szCs w:val="22"/>
              </w:rPr>
            </w:pPr>
            <w:r w:rsidRPr="00EF587B">
              <w:rPr>
                <w:rFonts w:asciiTheme="minorHAnsi" w:hAnsiTheme="minorHAnsi"/>
                <w:sz w:val="22"/>
                <w:szCs w:val="22"/>
              </w:rPr>
              <w:t>Zaklada</w:t>
            </w:r>
            <w:r w:rsidRPr="00EF587B">
              <w:rPr>
                <w:rFonts w:asciiTheme="minorHAnsi" w:hAnsiTheme="minorHAnsi"/>
                <w:sz w:val="22"/>
                <w:szCs w:val="22"/>
              </w:rPr>
              <w:tab/>
            </w:r>
          </w:p>
          <w:p w14:paraId="0A9233B6" w14:textId="77777777" w:rsidR="00AD5091" w:rsidRPr="00EF587B" w:rsidRDefault="00AD5091" w:rsidP="00AD5091">
            <w:pPr>
              <w:pStyle w:val="Odlomakpopisa"/>
              <w:numPr>
                <w:ilvl w:val="0"/>
                <w:numId w:val="13"/>
              </w:numPr>
              <w:rPr>
                <w:rFonts w:asciiTheme="minorHAnsi" w:hAnsiTheme="minorHAnsi"/>
                <w:sz w:val="22"/>
                <w:szCs w:val="22"/>
                <w:lang w:val="hr-HR"/>
              </w:rPr>
            </w:pPr>
            <w:r w:rsidRPr="00EF587B">
              <w:rPr>
                <w:rFonts w:asciiTheme="minorHAnsi" w:hAnsiTheme="minorHAnsi"/>
                <w:sz w:val="22"/>
                <w:szCs w:val="22"/>
                <w:lang w:val="hr-HR"/>
              </w:rPr>
              <w:t>Ustanova (ukoliko se radi o školskoj zadruzi, potrebno je navesti „ustanova“, s obzirom da se školske zadruge osnivaju u okviru škola)</w:t>
            </w:r>
          </w:p>
          <w:p w14:paraId="25D68A69" w14:textId="77777777" w:rsidR="00AD5091" w:rsidRPr="00EF587B" w:rsidRDefault="00AD5091" w:rsidP="00AD5091">
            <w:pPr>
              <w:pStyle w:val="Odlomakpopisa"/>
              <w:numPr>
                <w:ilvl w:val="0"/>
                <w:numId w:val="13"/>
              </w:numPr>
              <w:rPr>
                <w:rFonts w:asciiTheme="minorHAnsi" w:hAnsiTheme="minorHAnsi"/>
                <w:sz w:val="22"/>
                <w:szCs w:val="22"/>
              </w:rPr>
            </w:pPr>
            <w:r w:rsidRPr="00EF587B">
              <w:rPr>
                <w:rFonts w:asciiTheme="minorHAnsi" w:hAnsiTheme="minorHAnsi"/>
                <w:sz w:val="22"/>
                <w:szCs w:val="22"/>
                <w:lang w:val="hr-HR"/>
              </w:rPr>
              <w:t>Jedinica lokalne/područne (regionalne</w:t>
            </w:r>
            <w:r w:rsidRPr="00EF587B">
              <w:rPr>
                <w:rFonts w:asciiTheme="minorHAnsi" w:hAnsiTheme="minorHAnsi"/>
                <w:sz w:val="22"/>
                <w:szCs w:val="22"/>
              </w:rPr>
              <w:t>) samouprave</w:t>
            </w:r>
          </w:p>
          <w:p w14:paraId="3288A7F3" w14:textId="77777777" w:rsidR="00AD5091" w:rsidRPr="00EF587B" w:rsidRDefault="00AD5091" w:rsidP="00AD5091">
            <w:pPr>
              <w:pStyle w:val="Odlomakpopisa"/>
              <w:numPr>
                <w:ilvl w:val="0"/>
                <w:numId w:val="13"/>
              </w:numPr>
              <w:rPr>
                <w:rFonts w:asciiTheme="minorHAnsi" w:hAnsiTheme="minorHAnsi"/>
                <w:sz w:val="22"/>
                <w:szCs w:val="22"/>
              </w:rPr>
            </w:pPr>
            <w:r w:rsidRPr="00EF587B">
              <w:rPr>
                <w:rFonts w:asciiTheme="minorHAnsi" w:hAnsiTheme="minorHAnsi"/>
                <w:sz w:val="22"/>
                <w:szCs w:val="22"/>
              </w:rPr>
              <w:t xml:space="preserve">Poduzeće osnovano od strane neprofitne organizacije </w:t>
            </w:r>
          </w:p>
          <w:p w14:paraId="3F9FEBE5" w14:textId="77777777" w:rsidR="00AD5091" w:rsidRPr="00EF587B" w:rsidRDefault="00AD5091" w:rsidP="00AD5091">
            <w:pPr>
              <w:pStyle w:val="Odlomakpopisa"/>
              <w:numPr>
                <w:ilvl w:val="0"/>
                <w:numId w:val="13"/>
              </w:numPr>
              <w:rPr>
                <w:rFonts w:asciiTheme="minorHAnsi" w:hAnsiTheme="minorHAnsi"/>
                <w:sz w:val="22"/>
                <w:szCs w:val="22"/>
                <w:lang w:val="hr-HR"/>
              </w:rPr>
            </w:pPr>
            <w:r w:rsidRPr="00EF587B">
              <w:rPr>
                <w:rFonts w:asciiTheme="minorHAnsi" w:hAnsiTheme="minorHAnsi"/>
                <w:sz w:val="22"/>
                <w:szCs w:val="22"/>
                <w:lang w:val="hr-HR"/>
              </w:rPr>
              <w:t>Socijalna zadruga</w:t>
            </w:r>
          </w:p>
        </w:tc>
        <w:tc>
          <w:tcPr>
            <w:tcW w:w="4256" w:type="dxa"/>
            <w:gridSpan w:val="4"/>
            <w:shd w:val="clear" w:color="auto" w:fill="auto"/>
          </w:tcPr>
          <w:p w14:paraId="75298921" w14:textId="4361CFE1"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Ustanova</w:t>
            </w:r>
          </w:p>
        </w:tc>
      </w:tr>
      <w:tr w:rsidR="00AD5091" w:rsidRPr="00EF587B" w14:paraId="5171DBAE"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7704DE9D"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5.</w:t>
            </w:r>
          </w:p>
        </w:tc>
        <w:tc>
          <w:tcPr>
            <w:tcW w:w="4954" w:type="dxa"/>
            <w:shd w:val="clear" w:color="auto" w:fill="DEEAF6" w:themeFill="accent1" w:themeFillTint="33"/>
          </w:tcPr>
          <w:p w14:paraId="10DD2B11" w14:textId="77777777" w:rsidR="00AD5091" w:rsidRPr="00EF587B" w:rsidRDefault="00AD5091" w:rsidP="00AD5091">
            <w:pPr>
              <w:rPr>
                <w:rFonts w:asciiTheme="minorHAnsi" w:hAnsiTheme="minorHAnsi"/>
                <w:sz w:val="22"/>
                <w:szCs w:val="22"/>
              </w:rPr>
            </w:pPr>
            <w:r w:rsidRPr="00EF587B">
              <w:rPr>
                <w:rFonts w:asciiTheme="minorHAnsi" w:hAnsiTheme="minorHAnsi"/>
                <w:sz w:val="22"/>
                <w:szCs w:val="22"/>
              </w:rPr>
              <w:t>Adresa sjedišta organizacije (ulica i broj, poštanski broj, mjesto, županija)</w:t>
            </w:r>
          </w:p>
        </w:tc>
        <w:tc>
          <w:tcPr>
            <w:tcW w:w="4256" w:type="dxa"/>
            <w:gridSpan w:val="4"/>
            <w:shd w:val="clear" w:color="auto" w:fill="auto"/>
          </w:tcPr>
          <w:p w14:paraId="0FC9F2BC" w14:textId="1A70CFBF"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I.Petruševec 1, 10 000 Zagreb, Grad Zagreb</w:t>
            </w:r>
          </w:p>
        </w:tc>
      </w:tr>
      <w:tr w:rsidR="00AD5091" w:rsidRPr="00EF587B" w14:paraId="1823C13E"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180583B2"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6.</w:t>
            </w:r>
          </w:p>
        </w:tc>
        <w:tc>
          <w:tcPr>
            <w:tcW w:w="4954" w:type="dxa"/>
            <w:shd w:val="clear" w:color="auto" w:fill="DEEAF6" w:themeFill="accent1" w:themeFillTint="33"/>
          </w:tcPr>
          <w:p w14:paraId="269A0335" w14:textId="77777777" w:rsidR="00AD5091" w:rsidRPr="00EF587B" w:rsidRDefault="00AD5091" w:rsidP="00AD5091">
            <w:pPr>
              <w:rPr>
                <w:rFonts w:asciiTheme="minorHAnsi" w:hAnsiTheme="minorHAnsi"/>
                <w:sz w:val="22"/>
                <w:szCs w:val="22"/>
              </w:rPr>
            </w:pPr>
            <w:r w:rsidRPr="00EF587B">
              <w:rPr>
                <w:rFonts w:asciiTheme="minorHAnsi" w:hAnsiTheme="minorHAnsi"/>
                <w:sz w:val="22"/>
                <w:szCs w:val="22"/>
              </w:rPr>
              <w:t xml:space="preserve">Ime i prezime osobe ovlaštene za zastupanje i dužnost koju obavlja </w:t>
            </w:r>
          </w:p>
          <w:p w14:paraId="7D79BCED" w14:textId="77777777" w:rsidR="00AD5091" w:rsidRPr="00EF587B" w:rsidRDefault="00AD5091" w:rsidP="00AD5091">
            <w:pPr>
              <w:rPr>
                <w:rFonts w:asciiTheme="minorHAnsi" w:hAnsiTheme="minorHAnsi"/>
                <w:sz w:val="22"/>
                <w:szCs w:val="22"/>
              </w:rPr>
            </w:pPr>
            <w:r w:rsidRPr="00EF587B">
              <w:rPr>
                <w:rFonts w:asciiTheme="minorHAnsi" w:eastAsia="Arial Unicode MS" w:hAnsiTheme="minorHAnsi" w:cs="Arial"/>
                <w:sz w:val="22"/>
                <w:szCs w:val="22"/>
              </w:rPr>
              <w:t>(npr. predsjednik/-ca, direktor/-ica, ravnatelj/-ica)</w:t>
            </w:r>
          </w:p>
        </w:tc>
        <w:tc>
          <w:tcPr>
            <w:tcW w:w="4256" w:type="dxa"/>
            <w:gridSpan w:val="4"/>
            <w:shd w:val="clear" w:color="auto" w:fill="auto"/>
          </w:tcPr>
          <w:p w14:paraId="55EDA019" w14:textId="3452258C" w:rsidR="00AD5091" w:rsidRPr="00EF587B" w:rsidRDefault="00AD5091" w:rsidP="00AD5091">
            <w:pPr>
              <w:pStyle w:val="Sadrajitablice"/>
              <w:snapToGrid w:val="0"/>
              <w:rPr>
                <w:rFonts w:asciiTheme="minorHAnsi" w:hAnsiTheme="minorHAnsi" w:cstheme="minorHAnsi"/>
                <w:sz w:val="22"/>
                <w:szCs w:val="22"/>
              </w:rPr>
            </w:pPr>
          </w:p>
        </w:tc>
      </w:tr>
      <w:tr w:rsidR="00AD5091" w:rsidRPr="00EF587B" w14:paraId="48229D54"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2EB9190D"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7.</w:t>
            </w:r>
          </w:p>
        </w:tc>
        <w:tc>
          <w:tcPr>
            <w:tcW w:w="4954" w:type="dxa"/>
            <w:shd w:val="clear" w:color="auto" w:fill="DEEAF6" w:themeFill="accent1" w:themeFillTint="33"/>
          </w:tcPr>
          <w:p w14:paraId="0E02E40A" w14:textId="77777777" w:rsidR="00AD5091" w:rsidRPr="00EF587B" w:rsidRDefault="00AD5091" w:rsidP="00AD5091">
            <w:pPr>
              <w:rPr>
                <w:rFonts w:asciiTheme="minorHAnsi" w:hAnsiTheme="minorHAnsi"/>
                <w:sz w:val="22"/>
                <w:szCs w:val="22"/>
              </w:rPr>
            </w:pPr>
            <w:r w:rsidRPr="00EF587B">
              <w:rPr>
                <w:rFonts w:asciiTheme="minorHAnsi" w:hAnsiTheme="minorHAnsi"/>
                <w:sz w:val="22"/>
                <w:szCs w:val="22"/>
              </w:rPr>
              <w:t>Datum do kada je osoba ovlaštena za zastupanje u mandatu</w:t>
            </w:r>
          </w:p>
        </w:tc>
        <w:tc>
          <w:tcPr>
            <w:tcW w:w="4256" w:type="dxa"/>
            <w:gridSpan w:val="4"/>
            <w:shd w:val="clear" w:color="auto" w:fill="auto"/>
          </w:tcPr>
          <w:p w14:paraId="1FF2FEB8" w14:textId="74DE802A"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Margita Madunić Kaniški,prof.</w:t>
            </w:r>
          </w:p>
        </w:tc>
      </w:tr>
      <w:tr w:rsidR="00AD5091" w:rsidRPr="00EF587B" w14:paraId="2EDCD468"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72FA7A1A"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8.</w:t>
            </w:r>
          </w:p>
        </w:tc>
        <w:tc>
          <w:tcPr>
            <w:tcW w:w="4954" w:type="dxa"/>
            <w:shd w:val="clear" w:color="auto" w:fill="DEEAF6" w:themeFill="accent1" w:themeFillTint="33"/>
          </w:tcPr>
          <w:p w14:paraId="0E2B2871" w14:textId="77777777" w:rsidR="00AD5091" w:rsidRPr="00EF587B" w:rsidRDefault="00AD5091" w:rsidP="00AD5091">
            <w:pPr>
              <w:rPr>
                <w:rFonts w:asciiTheme="minorHAnsi" w:hAnsiTheme="minorHAnsi"/>
                <w:sz w:val="22"/>
                <w:szCs w:val="22"/>
              </w:rPr>
            </w:pPr>
            <w:r w:rsidRPr="00EF587B">
              <w:rPr>
                <w:rFonts w:asciiTheme="minorHAnsi" w:hAnsiTheme="minorHAnsi"/>
                <w:sz w:val="22"/>
                <w:szCs w:val="22"/>
              </w:rPr>
              <w:t xml:space="preserve">Ime i prezime kontakt osobe </w:t>
            </w:r>
          </w:p>
        </w:tc>
        <w:tc>
          <w:tcPr>
            <w:tcW w:w="4256" w:type="dxa"/>
            <w:gridSpan w:val="4"/>
            <w:shd w:val="clear" w:color="auto" w:fill="auto"/>
          </w:tcPr>
          <w:p w14:paraId="28BB273B" w14:textId="16E7CACA"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Ravnateljica škole</w:t>
            </w:r>
          </w:p>
        </w:tc>
      </w:tr>
      <w:tr w:rsidR="00AD5091" w:rsidRPr="00EF587B" w14:paraId="430BF81A"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68CD68AE"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9.</w:t>
            </w:r>
          </w:p>
        </w:tc>
        <w:tc>
          <w:tcPr>
            <w:tcW w:w="4954" w:type="dxa"/>
            <w:shd w:val="clear" w:color="auto" w:fill="DEEAF6" w:themeFill="accent1" w:themeFillTint="33"/>
          </w:tcPr>
          <w:p w14:paraId="2B35BF51" w14:textId="77777777" w:rsidR="00AD5091" w:rsidRPr="00EF587B" w:rsidRDefault="00AD5091" w:rsidP="00AD5091">
            <w:pPr>
              <w:rPr>
                <w:rFonts w:asciiTheme="minorHAnsi" w:hAnsiTheme="minorHAnsi"/>
                <w:sz w:val="22"/>
                <w:szCs w:val="22"/>
              </w:rPr>
            </w:pPr>
            <w:r w:rsidRPr="00EF587B">
              <w:rPr>
                <w:rFonts w:asciiTheme="minorHAnsi" w:hAnsiTheme="minorHAnsi"/>
                <w:sz w:val="22"/>
                <w:szCs w:val="22"/>
              </w:rPr>
              <w:t>Telefon</w:t>
            </w:r>
          </w:p>
        </w:tc>
        <w:tc>
          <w:tcPr>
            <w:tcW w:w="4256" w:type="dxa"/>
            <w:gridSpan w:val="4"/>
            <w:shd w:val="clear" w:color="auto" w:fill="auto"/>
          </w:tcPr>
          <w:p w14:paraId="47F953AD" w14:textId="555B60DA"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01.09.2023.</w:t>
            </w:r>
          </w:p>
        </w:tc>
      </w:tr>
      <w:tr w:rsidR="00AD5091" w:rsidRPr="00EF587B" w14:paraId="51081BC0"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3D39D8A2"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10.</w:t>
            </w:r>
          </w:p>
        </w:tc>
        <w:tc>
          <w:tcPr>
            <w:tcW w:w="4954" w:type="dxa"/>
            <w:shd w:val="clear" w:color="auto" w:fill="DEEAF6" w:themeFill="accent1" w:themeFillTint="33"/>
          </w:tcPr>
          <w:p w14:paraId="6F389ADC" w14:textId="77777777" w:rsidR="00AD5091" w:rsidRPr="00EF587B" w:rsidRDefault="00AD5091" w:rsidP="00AD5091">
            <w:pPr>
              <w:rPr>
                <w:rFonts w:asciiTheme="minorHAnsi" w:hAnsiTheme="minorHAnsi"/>
                <w:sz w:val="22"/>
                <w:szCs w:val="22"/>
              </w:rPr>
            </w:pPr>
            <w:r w:rsidRPr="00EF587B">
              <w:rPr>
                <w:rFonts w:asciiTheme="minorHAnsi" w:hAnsiTheme="minorHAnsi"/>
                <w:sz w:val="22"/>
                <w:szCs w:val="22"/>
              </w:rPr>
              <w:t>Telefaks (ako je primjenjivo)</w:t>
            </w:r>
          </w:p>
        </w:tc>
        <w:tc>
          <w:tcPr>
            <w:tcW w:w="4256" w:type="dxa"/>
            <w:gridSpan w:val="4"/>
            <w:shd w:val="clear" w:color="auto" w:fill="auto"/>
          </w:tcPr>
          <w:p w14:paraId="6999EC38" w14:textId="2D9F7140"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Ana Vasiljev</w:t>
            </w:r>
          </w:p>
        </w:tc>
      </w:tr>
      <w:tr w:rsidR="00AD5091" w:rsidRPr="00EF587B" w14:paraId="5C595D61"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3F1D74CF"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11.</w:t>
            </w:r>
          </w:p>
        </w:tc>
        <w:tc>
          <w:tcPr>
            <w:tcW w:w="4954" w:type="dxa"/>
            <w:shd w:val="clear" w:color="auto" w:fill="DEEAF6" w:themeFill="accent1" w:themeFillTint="33"/>
          </w:tcPr>
          <w:p w14:paraId="6816FDCB" w14:textId="77777777" w:rsidR="00AD5091" w:rsidRPr="00EF587B" w:rsidRDefault="00AD5091" w:rsidP="00AD5091">
            <w:pPr>
              <w:rPr>
                <w:rFonts w:asciiTheme="minorHAnsi" w:hAnsiTheme="minorHAnsi"/>
                <w:sz w:val="22"/>
                <w:szCs w:val="22"/>
              </w:rPr>
            </w:pPr>
            <w:r w:rsidRPr="00EF587B">
              <w:rPr>
                <w:rFonts w:asciiTheme="minorHAnsi" w:hAnsiTheme="minorHAnsi"/>
                <w:sz w:val="22"/>
                <w:szCs w:val="22"/>
              </w:rPr>
              <w:t>Kontakt adresa e-pošte</w:t>
            </w:r>
          </w:p>
        </w:tc>
        <w:tc>
          <w:tcPr>
            <w:tcW w:w="4256" w:type="dxa"/>
            <w:gridSpan w:val="4"/>
            <w:shd w:val="clear" w:color="auto" w:fill="auto"/>
          </w:tcPr>
          <w:p w14:paraId="5513315B" w14:textId="58C866DC"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01/2408-497</w:t>
            </w:r>
          </w:p>
        </w:tc>
      </w:tr>
      <w:tr w:rsidR="00AD5091" w:rsidRPr="00EF587B" w14:paraId="6D12C947"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6B602C99" w14:textId="77777777" w:rsidR="00AD5091" w:rsidRPr="00EF587B" w:rsidRDefault="00AD5091" w:rsidP="00AD5091">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12.</w:t>
            </w:r>
          </w:p>
        </w:tc>
        <w:tc>
          <w:tcPr>
            <w:tcW w:w="4954" w:type="dxa"/>
            <w:shd w:val="clear" w:color="auto" w:fill="DEEAF6" w:themeFill="accent1" w:themeFillTint="33"/>
          </w:tcPr>
          <w:p w14:paraId="639BEC08" w14:textId="77777777" w:rsidR="00AD5091" w:rsidRPr="00EF587B" w:rsidRDefault="00AD5091" w:rsidP="00AD5091">
            <w:pPr>
              <w:rPr>
                <w:rFonts w:asciiTheme="minorHAnsi" w:hAnsiTheme="minorHAnsi"/>
                <w:sz w:val="22"/>
                <w:szCs w:val="22"/>
              </w:rPr>
            </w:pPr>
            <w:r w:rsidRPr="00EF587B">
              <w:rPr>
                <w:rFonts w:asciiTheme="minorHAnsi" w:hAnsiTheme="minorHAnsi"/>
                <w:sz w:val="22"/>
                <w:szCs w:val="22"/>
              </w:rPr>
              <w:t>Internetska stranica (ako je primjenjivo)</w:t>
            </w:r>
          </w:p>
        </w:tc>
        <w:tc>
          <w:tcPr>
            <w:tcW w:w="4256" w:type="dxa"/>
            <w:gridSpan w:val="4"/>
            <w:shd w:val="clear" w:color="auto" w:fill="auto"/>
          </w:tcPr>
          <w:p w14:paraId="6FBAD1E2" w14:textId="1B1EF21F" w:rsidR="00AD5091" w:rsidRPr="00EF587B" w:rsidRDefault="00AD5091" w:rsidP="00AD5091">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01/2370-946</w:t>
            </w:r>
          </w:p>
        </w:tc>
      </w:tr>
      <w:tr w:rsidR="00E057ED" w:rsidRPr="00EF587B" w14:paraId="228F9332"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04C0A481" w14:textId="77777777" w:rsidR="00E057ED" w:rsidRPr="00EF587B" w:rsidRDefault="00E057ED" w:rsidP="003E71D0">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13.</w:t>
            </w:r>
          </w:p>
        </w:tc>
        <w:tc>
          <w:tcPr>
            <w:tcW w:w="4954" w:type="dxa"/>
            <w:shd w:val="clear" w:color="auto" w:fill="DEEAF6" w:themeFill="accent1" w:themeFillTint="33"/>
            <w:vAlign w:val="center"/>
          </w:tcPr>
          <w:p w14:paraId="6D739824" w14:textId="77777777" w:rsidR="00E057ED" w:rsidRPr="00EF587B" w:rsidRDefault="00E057ED" w:rsidP="003E71D0">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zaposlenih na dan prijave projekta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1421" w:type="dxa"/>
            <w:shd w:val="clear" w:color="auto" w:fill="DEEAF6"/>
          </w:tcPr>
          <w:p w14:paraId="06A08E86" w14:textId="77777777" w:rsidR="00E057ED" w:rsidRPr="00EF587B" w:rsidRDefault="00E057ED" w:rsidP="003E71D0">
            <w:pPr>
              <w:pStyle w:val="Sadrajitablice"/>
              <w:snapToGrid w:val="0"/>
              <w:jc w:val="center"/>
              <w:rPr>
                <w:rFonts w:asciiTheme="minorHAnsi" w:hAnsiTheme="minorHAnsi" w:cs="Verdana"/>
                <w:sz w:val="22"/>
                <w:szCs w:val="22"/>
              </w:rPr>
            </w:pPr>
            <w:r w:rsidRPr="00EF587B">
              <w:rPr>
                <w:rFonts w:ascii="Calibri" w:hAnsi="Calibri" w:cs="Verdana"/>
              </w:rPr>
              <w:t>na neodređeno</w:t>
            </w:r>
          </w:p>
        </w:tc>
        <w:tc>
          <w:tcPr>
            <w:tcW w:w="709" w:type="dxa"/>
            <w:shd w:val="clear" w:color="auto" w:fill="auto"/>
          </w:tcPr>
          <w:p w14:paraId="58885E74" w14:textId="6D090F5D" w:rsidR="00E057ED" w:rsidRPr="00EF587B" w:rsidRDefault="00AD5091" w:rsidP="003E71D0">
            <w:pPr>
              <w:pStyle w:val="Sadrajitablice"/>
              <w:snapToGrid w:val="0"/>
              <w:rPr>
                <w:rFonts w:asciiTheme="minorHAnsi" w:hAnsiTheme="minorHAnsi" w:cs="Verdana"/>
                <w:sz w:val="22"/>
                <w:szCs w:val="22"/>
              </w:rPr>
            </w:pPr>
            <w:r w:rsidRPr="00EF587B">
              <w:rPr>
                <w:rFonts w:asciiTheme="minorHAnsi" w:hAnsiTheme="minorHAnsi" w:cs="Verdana"/>
                <w:sz w:val="22"/>
                <w:szCs w:val="22"/>
              </w:rPr>
              <w:t>55</w:t>
            </w:r>
          </w:p>
        </w:tc>
        <w:tc>
          <w:tcPr>
            <w:tcW w:w="1276" w:type="dxa"/>
            <w:shd w:val="clear" w:color="auto" w:fill="DEEAF6"/>
            <w:vAlign w:val="center"/>
          </w:tcPr>
          <w:p w14:paraId="029C75B1" w14:textId="77777777" w:rsidR="00E057ED" w:rsidRPr="00EF587B" w:rsidRDefault="00E057ED" w:rsidP="003E71D0">
            <w:pPr>
              <w:pStyle w:val="Sadrajitablice"/>
              <w:snapToGrid w:val="0"/>
              <w:jc w:val="center"/>
              <w:rPr>
                <w:rFonts w:asciiTheme="minorHAnsi" w:hAnsiTheme="minorHAnsi" w:cs="Verdana"/>
                <w:sz w:val="22"/>
                <w:szCs w:val="22"/>
              </w:rPr>
            </w:pPr>
            <w:r w:rsidRPr="00EF587B">
              <w:rPr>
                <w:rFonts w:ascii="Calibri" w:hAnsi="Calibri" w:cs="Verdana"/>
              </w:rPr>
              <w:t>na određeno</w:t>
            </w:r>
          </w:p>
        </w:tc>
        <w:tc>
          <w:tcPr>
            <w:tcW w:w="850" w:type="dxa"/>
            <w:shd w:val="clear" w:color="auto" w:fill="auto"/>
          </w:tcPr>
          <w:p w14:paraId="475BA9D8" w14:textId="0F9F5953" w:rsidR="00E057ED" w:rsidRPr="00EF587B" w:rsidRDefault="00AD5091" w:rsidP="003E71D0">
            <w:pPr>
              <w:pStyle w:val="Sadrajitablice"/>
              <w:snapToGrid w:val="0"/>
              <w:rPr>
                <w:rFonts w:asciiTheme="minorHAnsi" w:hAnsiTheme="minorHAnsi" w:cs="Verdana"/>
                <w:sz w:val="22"/>
                <w:szCs w:val="22"/>
              </w:rPr>
            </w:pPr>
            <w:r w:rsidRPr="00EF587B">
              <w:rPr>
                <w:rFonts w:asciiTheme="minorHAnsi" w:hAnsiTheme="minorHAnsi" w:cs="Verdana"/>
                <w:sz w:val="22"/>
                <w:szCs w:val="22"/>
              </w:rPr>
              <w:t>5</w:t>
            </w:r>
          </w:p>
        </w:tc>
      </w:tr>
      <w:tr w:rsidR="00E057ED" w:rsidRPr="00EF587B" w14:paraId="4EF40080"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790EB9D4" w14:textId="77777777" w:rsidR="00E057ED" w:rsidRPr="00EF587B" w:rsidRDefault="00E057ED" w:rsidP="003E71D0">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14.</w:t>
            </w:r>
          </w:p>
        </w:tc>
        <w:tc>
          <w:tcPr>
            <w:tcW w:w="4954" w:type="dxa"/>
            <w:shd w:val="clear" w:color="auto" w:fill="DEEAF6" w:themeFill="accent1" w:themeFillTint="33"/>
          </w:tcPr>
          <w:p w14:paraId="44FC03F5" w14:textId="77777777" w:rsidR="00E057ED" w:rsidRPr="00EF587B" w:rsidRDefault="00E057ED" w:rsidP="003E71D0">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 xml:space="preserve">Broj honorarnih suradnika angažiranih na ugovor o djelu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4256" w:type="dxa"/>
            <w:gridSpan w:val="4"/>
            <w:shd w:val="clear" w:color="auto" w:fill="auto"/>
            <w:vAlign w:val="center"/>
          </w:tcPr>
          <w:p w14:paraId="1330B748" w14:textId="6F32866A" w:rsidR="00E057ED" w:rsidRPr="00EF587B" w:rsidRDefault="00AD5091" w:rsidP="003E71D0">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4</w:t>
            </w:r>
          </w:p>
        </w:tc>
      </w:tr>
      <w:tr w:rsidR="00E057ED" w:rsidRPr="00EF587B" w14:paraId="5B028C0E" w14:textId="77777777" w:rsidTr="003E71D0">
        <w:tblPrEx>
          <w:tblCellMar>
            <w:top w:w="55" w:type="dxa"/>
            <w:left w:w="55" w:type="dxa"/>
            <w:bottom w:w="55" w:type="dxa"/>
            <w:right w:w="55" w:type="dxa"/>
          </w:tblCellMar>
        </w:tblPrEx>
        <w:trPr>
          <w:trHeight w:val="85"/>
        </w:trPr>
        <w:tc>
          <w:tcPr>
            <w:tcW w:w="566" w:type="dxa"/>
            <w:vMerge w:val="restart"/>
            <w:shd w:val="clear" w:color="auto" w:fill="DEEAF6" w:themeFill="accent1" w:themeFillTint="33"/>
          </w:tcPr>
          <w:p w14:paraId="01C402F3" w14:textId="77777777" w:rsidR="00E057ED" w:rsidRPr="00EF587B" w:rsidRDefault="00E057ED" w:rsidP="003E71D0">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15.</w:t>
            </w:r>
          </w:p>
        </w:tc>
        <w:tc>
          <w:tcPr>
            <w:tcW w:w="9210" w:type="dxa"/>
            <w:gridSpan w:val="5"/>
            <w:shd w:val="clear" w:color="auto" w:fill="DEEAF6" w:themeFill="accent1" w:themeFillTint="33"/>
            <w:vAlign w:val="center"/>
          </w:tcPr>
          <w:p w14:paraId="57B1CC96" w14:textId="77777777" w:rsidR="00E057ED" w:rsidRPr="00EF587B" w:rsidRDefault="00E057ED" w:rsidP="003E71D0">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Udio volonterskog rada u organizaciji</w:t>
            </w:r>
          </w:p>
        </w:tc>
      </w:tr>
      <w:tr w:rsidR="00E057ED" w:rsidRPr="00EF587B" w14:paraId="1E9FABF3" w14:textId="77777777" w:rsidTr="003E71D0">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0BC3E5B5" w14:textId="77777777" w:rsidR="00E057ED" w:rsidRPr="00EF587B" w:rsidRDefault="00E057ED" w:rsidP="003E71D0">
            <w:pPr>
              <w:pStyle w:val="Sadrajitablice"/>
              <w:snapToGrid w:val="0"/>
              <w:jc w:val="center"/>
              <w:rPr>
                <w:rFonts w:asciiTheme="minorHAnsi" w:hAnsiTheme="minorHAnsi" w:cs="Verdana"/>
                <w:sz w:val="22"/>
                <w:szCs w:val="22"/>
              </w:rPr>
            </w:pPr>
          </w:p>
        </w:tc>
        <w:tc>
          <w:tcPr>
            <w:tcW w:w="4954" w:type="dxa"/>
            <w:shd w:val="clear" w:color="auto" w:fill="DEEAF6" w:themeFill="accent1" w:themeFillTint="33"/>
            <w:vAlign w:val="center"/>
          </w:tcPr>
          <w:p w14:paraId="75500474" w14:textId="77777777" w:rsidR="00E057ED" w:rsidRPr="00EF587B" w:rsidRDefault="00E057ED" w:rsidP="00E057ED">
            <w:pPr>
              <w:numPr>
                <w:ilvl w:val="0"/>
                <w:numId w:val="14"/>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osoba koje su volontirale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4256" w:type="dxa"/>
            <w:gridSpan w:val="4"/>
            <w:shd w:val="clear" w:color="auto" w:fill="auto"/>
          </w:tcPr>
          <w:p w14:paraId="19C7BCB8" w14:textId="005B725E" w:rsidR="00E057ED" w:rsidRPr="00EF587B" w:rsidRDefault="00AD5091" w:rsidP="003E71D0">
            <w:pPr>
              <w:pStyle w:val="Sadrajitablice"/>
              <w:snapToGrid w:val="0"/>
              <w:rPr>
                <w:rFonts w:asciiTheme="minorHAnsi" w:hAnsiTheme="minorHAnsi" w:cs="Verdana"/>
                <w:sz w:val="22"/>
                <w:szCs w:val="22"/>
              </w:rPr>
            </w:pPr>
            <w:r w:rsidRPr="00EF587B">
              <w:rPr>
                <w:rFonts w:asciiTheme="minorHAnsi" w:hAnsiTheme="minorHAnsi" w:cs="Verdana"/>
                <w:sz w:val="22"/>
                <w:szCs w:val="22"/>
              </w:rPr>
              <w:t>0</w:t>
            </w:r>
          </w:p>
        </w:tc>
      </w:tr>
      <w:tr w:rsidR="00E057ED" w:rsidRPr="00EF587B" w14:paraId="529C59B6" w14:textId="77777777" w:rsidTr="003E71D0">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6E94393B" w14:textId="77777777" w:rsidR="00E057ED" w:rsidRPr="00EF587B" w:rsidRDefault="00E057ED" w:rsidP="003E71D0">
            <w:pPr>
              <w:pStyle w:val="Sadrajitablice"/>
              <w:snapToGrid w:val="0"/>
              <w:jc w:val="center"/>
              <w:rPr>
                <w:rFonts w:asciiTheme="minorHAnsi" w:hAnsiTheme="minorHAnsi" w:cs="Verdana"/>
                <w:sz w:val="22"/>
                <w:szCs w:val="22"/>
              </w:rPr>
            </w:pPr>
          </w:p>
        </w:tc>
        <w:tc>
          <w:tcPr>
            <w:tcW w:w="4954" w:type="dxa"/>
            <w:shd w:val="clear" w:color="auto" w:fill="DEEAF6" w:themeFill="accent1" w:themeFillTint="33"/>
            <w:vAlign w:val="center"/>
          </w:tcPr>
          <w:p w14:paraId="47646FDD" w14:textId="77777777" w:rsidR="00E057ED" w:rsidRPr="00EF587B" w:rsidRDefault="00E057ED" w:rsidP="00E057ED">
            <w:pPr>
              <w:numPr>
                <w:ilvl w:val="0"/>
                <w:numId w:val="14"/>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sati volonterskog rada ostvarenih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 xml:space="preserve">upisati broj) </w:t>
            </w:r>
          </w:p>
        </w:tc>
        <w:tc>
          <w:tcPr>
            <w:tcW w:w="4256" w:type="dxa"/>
            <w:gridSpan w:val="4"/>
            <w:shd w:val="clear" w:color="auto" w:fill="auto"/>
          </w:tcPr>
          <w:p w14:paraId="73244C9F" w14:textId="4F3F3C51" w:rsidR="00E057ED" w:rsidRPr="00EF587B" w:rsidRDefault="00AD5091" w:rsidP="003E71D0">
            <w:pPr>
              <w:pStyle w:val="Sadrajitablice"/>
              <w:snapToGrid w:val="0"/>
              <w:rPr>
                <w:rFonts w:asciiTheme="minorHAnsi" w:hAnsiTheme="minorHAnsi" w:cs="Verdana"/>
                <w:sz w:val="22"/>
                <w:szCs w:val="22"/>
              </w:rPr>
            </w:pPr>
            <w:r w:rsidRPr="00EF587B">
              <w:rPr>
                <w:rFonts w:asciiTheme="minorHAnsi" w:hAnsiTheme="minorHAnsi" w:cs="Verdana"/>
                <w:sz w:val="22"/>
                <w:szCs w:val="22"/>
              </w:rPr>
              <w:t>0</w:t>
            </w:r>
          </w:p>
        </w:tc>
      </w:tr>
      <w:tr w:rsidR="00E057ED" w:rsidRPr="00EF587B" w14:paraId="7B76DC29" w14:textId="77777777" w:rsidTr="003E71D0">
        <w:tblPrEx>
          <w:tblCellMar>
            <w:top w:w="55" w:type="dxa"/>
            <w:left w:w="55" w:type="dxa"/>
            <w:bottom w:w="55" w:type="dxa"/>
            <w:right w:w="55" w:type="dxa"/>
          </w:tblCellMar>
        </w:tblPrEx>
        <w:tc>
          <w:tcPr>
            <w:tcW w:w="566" w:type="dxa"/>
            <w:shd w:val="clear" w:color="auto" w:fill="DEEAF6" w:themeFill="accent1" w:themeFillTint="33"/>
          </w:tcPr>
          <w:p w14:paraId="532A6EF6" w14:textId="77777777" w:rsidR="00E057ED" w:rsidRPr="00EF587B" w:rsidRDefault="00E057ED" w:rsidP="003E71D0">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16.</w:t>
            </w:r>
          </w:p>
        </w:tc>
        <w:tc>
          <w:tcPr>
            <w:tcW w:w="4954" w:type="dxa"/>
            <w:shd w:val="clear" w:color="auto" w:fill="DEEAF6" w:themeFill="accent1" w:themeFillTint="33"/>
            <w:vAlign w:val="center"/>
          </w:tcPr>
          <w:p w14:paraId="1DEFB706" w14:textId="77777777" w:rsidR="00E057ED" w:rsidRPr="00EF587B" w:rsidRDefault="00E057ED" w:rsidP="003E71D0">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Ukupno ostvareni prihod partnerske organizacije u godini koja prethodi godini prijave na Poziv obavljanjem redovnih i gospodarskih djelatnosti i prihoda temeljem posebnih propisa (upišite iznos u KN)</w:t>
            </w:r>
          </w:p>
        </w:tc>
        <w:tc>
          <w:tcPr>
            <w:tcW w:w="4256" w:type="dxa"/>
            <w:gridSpan w:val="4"/>
            <w:shd w:val="clear" w:color="auto" w:fill="auto"/>
          </w:tcPr>
          <w:p w14:paraId="104D2AFD" w14:textId="6BA1757D" w:rsidR="00E057ED" w:rsidRPr="00EF587B" w:rsidRDefault="00375F74" w:rsidP="003E71D0">
            <w:pPr>
              <w:pStyle w:val="Sadrajitablice"/>
              <w:snapToGrid w:val="0"/>
              <w:rPr>
                <w:rFonts w:asciiTheme="minorHAnsi" w:hAnsiTheme="minorHAnsi" w:cs="Verdana"/>
                <w:sz w:val="22"/>
                <w:szCs w:val="22"/>
              </w:rPr>
            </w:pPr>
            <w:r w:rsidRPr="00375F74">
              <w:rPr>
                <w:rFonts w:asciiTheme="minorHAnsi" w:hAnsiTheme="minorHAnsi" w:cs="Verdana"/>
                <w:sz w:val="22"/>
                <w:szCs w:val="22"/>
              </w:rPr>
              <w:t>10.439</w:t>
            </w:r>
            <w:r>
              <w:rPr>
                <w:rFonts w:asciiTheme="minorHAnsi" w:hAnsiTheme="minorHAnsi" w:cs="Verdana"/>
                <w:sz w:val="22"/>
                <w:szCs w:val="22"/>
              </w:rPr>
              <w:t>.</w:t>
            </w:r>
            <w:r w:rsidRPr="00375F74">
              <w:rPr>
                <w:rFonts w:asciiTheme="minorHAnsi" w:hAnsiTheme="minorHAnsi" w:cs="Verdana"/>
                <w:sz w:val="22"/>
                <w:szCs w:val="22"/>
              </w:rPr>
              <w:t>371,00 kn.</w:t>
            </w:r>
          </w:p>
        </w:tc>
      </w:tr>
      <w:tr w:rsidR="00E057ED" w:rsidRPr="00EF587B" w14:paraId="7763C08B" w14:textId="77777777" w:rsidTr="003E71D0">
        <w:tblPrEx>
          <w:tblCellMar>
            <w:top w:w="55" w:type="dxa"/>
            <w:left w:w="55" w:type="dxa"/>
            <w:bottom w:w="55" w:type="dxa"/>
            <w:right w:w="55" w:type="dxa"/>
          </w:tblCellMar>
        </w:tblPrEx>
        <w:trPr>
          <w:trHeight w:val="695"/>
        </w:trPr>
        <w:tc>
          <w:tcPr>
            <w:tcW w:w="566" w:type="dxa"/>
            <w:vMerge w:val="restart"/>
            <w:shd w:val="clear" w:color="auto" w:fill="DEEAF6" w:themeFill="accent1" w:themeFillTint="33"/>
          </w:tcPr>
          <w:p w14:paraId="19E91033" w14:textId="77777777" w:rsidR="00E057ED" w:rsidRPr="00EF587B" w:rsidRDefault="00E057ED" w:rsidP="003E71D0">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17.</w:t>
            </w:r>
          </w:p>
        </w:tc>
        <w:tc>
          <w:tcPr>
            <w:tcW w:w="9210" w:type="dxa"/>
            <w:gridSpan w:val="5"/>
            <w:shd w:val="clear" w:color="auto" w:fill="DEEAF6" w:themeFill="accent1" w:themeFillTint="33"/>
          </w:tcPr>
          <w:p w14:paraId="1D1F3F62" w14:textId="77777777" w:rsidR="00E057ED" w:rsidRPr="00EF587B" w:rsidRDefault="00E057ED" w:rsidP="003E71D0">
            <w:pPr>
              <w:snapToGrid w:val="0"/>
              <w:rPr>
                <w:rFonts w:asciiTheme="minorHAnsi" w:eastAsia="Arial Unicode MS" w:hAnsiTheme="minorHAnsi" w:cs="Arial"/>
                <w:sz w:val="22"/>
                <w:szCs w:val="22"/>
              </w:rPr>
            </w:pPr>
            <w:r w:rsidRPr="00096665">
              <w:rPr>
                <w:rFonts w:asciiTheme="minorHAnsi" w:eastAsia="Arial Unicode MS" w:hAnsiTheme="minorHAnsi" w:cs="Arial"/>
                <w:sz w:val="22"/>
                <w:szCs w:val="22"/>
              </w:rPr>
              <w:t>Opis prethodnog iskustva, postignuća i sposobnosti organizacije u području relevantnom za ovaj Poziv i opis uloge/doprinosa partnerske organizacije u provedbi projekta.</w:t>
            </w:r>
            <w:r w:rsidRPr="00EF587B">
              <w:rPr>
                <w:rFonts w:asciiTheme="minorHAnsi" w:eastAsia="Arial Unicode MS" w:hAnsiTheme="minorHAnsi" w:cs="Arial"/>
                <w:sz w:val="22"/>
                <w:szCs w:val="22"/>
              </w:rPr>
              <w:t xml:space="preserve"> </w:t>
            </w:r>
          </w:p>
          <w:p w14:paraId="52CF57AF" w14:textId="77777777" w:rsidR="00E057ED" w:rsidRPr="00EF587B" w:rsidRDefault="00E057ED" w:rsidP="003E71D0">
            <w:pPr>
              <w:rPr>
                <w:rFonts w:asciiTheme="minorHAnsi" w:eastAsia="Arial Unicode MS" w:hAnsiTheme="minorHAnsi" w:cs="Arial"/>
                <w:bCs/>
                <w:sz w:val="22"/>
                <w:szCs w:val="22"/>
              </w:rPr>
            </w:pPr>
          </w:p>
        </w:tc>
      </w:tr>
      <w:tr w:rsidR="00E057ED" w:rsidRPr="00EF587B" w14:paraId="62E444BD" w14:textId="77777777" w:rsidTr="003E71D0">
        <w:tblPrEx>
          <w:tblCellMar>
            <w:top w:w="55" w:type="dxa"/>
            <w:left w:w="55" w:type="dxa"/>
            <w:bottom w:w="55" w:type="dxa"/>
            <w:right w:w="55" w:type="dxa"/>
          </w:tblCellMar>
        </w:tblPrEx>
        <w:trPr>
          <w:trHeight w:val="803"/>
        </w:trPr>
        <w:tc>
          <w:tcPr>
            <w:tcW w:w="566" w:type="dxa"/>
            <w:vMerge/>
            <w:shd w:val="clear" w:color="auto" w:fill="F2F2F2"/>
          </w:tcPr>
          <w:p w14:paraId="48DE8AE2" w14:textId="77777777" w:rsidR="00E057ED" w:rsidRPr="00EF587B" w:rsidRDefault="00E057ED" w:rsidP="003E71D0">
            <w:pPr>
              <w:pStyle w:val="Sadrajitablice"/>
              <w:snapToGrid w:val="0"/>
              <w:jc w:val="center"/>
              <w:rPr>
                <w:rFonts w:asciiTheme="minorHAnsi" w:hAnsiTheme="minorHAnsi" w:cs="Verdana"/>
                <w:sz w:val="22"/>
                <w:szCs w:val="22"/>
              </w:rPr>
            </w:pPr>
          </w:p>
        </w:tc>
        <w:tc>
          <w:tcPr>
            <w:tcW w:w="9210" w:type="dxa"/>
            <w:gridSpan w:val="5"/>
            <w:shd w:val="clear" w:color="auto" w:fill="auto"/>
          </w:tcPr>
          <w:p w14:paraId="43E06D76" w14:textId="54D8CEF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Osnovna škola Žitnjak u brojnim prilikama pokazala je da ima kapaciteta biti aktivnim sudionikom i/ili nositeljem velikih projekata koji zaht</w:t>
            </w:r>
            <w:r>
              <w:rPr>
                <w:rFonts w:asciiTheme="minorHAnsi" w:eastAsia="Arial Unicode MS" w:hAnsiTheme="minorHAnsi" w:cs="Arial"/>
                <w:sz w:val="22"/>
                <w:szCs w:val="22"/>
              </w:rPr>
              <w:t>i</w:t>
            </w:r>
            <w:r w:rsidRPr="00096665">
              <w:rPr>
                <w:rFonts w:asciiTheme="minorHAnsi" w:eastAsia="Arial Unicode MS" w:hAnsiTheme="minorHAnsi" w:cs="Arial"/>
                <w:sz w:val="22"/>
                <w:szCs w:val="22"/>
              </w:rPr>
              <w:t xml:space="preserve">jevaju angažman većine školskog osoblja i učenika.  Osim većih projekta na razini cijele škole, nastavnici i stručni suradnici samostalno provode i  niz manjih projekta u kojima su partneri uglavnom Agencija za mobilnost i projekte EU te fakulteti i razne udruge.   </w:t>
            </w:r>
          </w:p>
          <w:p w14:paraId="13D41B7D" w14:textId="77777777" w:rsidR="00096665" w:rsidRPr="00096665" w:rsidRDefault="00096665" w:rsidP="00096665">
            <w:pPr>
              <w:snapToGrid w:val="0"/>
              <w:jc w:val="both"/>
              <w:rPr>
                <w:rFonts w:asciiTheme="minorHAnsi" w:eastAsia="Arial Unicode MS" w:hAnsiTheme="minorHAnsi" w:cs="Arial"/>
                <w:sz w:val="22"/>
                <w:szCs w:val="22"/>
              </w:rPr>
            </w:pPr>
          </w:p>
          <w:p w14:paraId="4B2F5929"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Ove šk.god. OŠ Žitnjak partner je  Institutu  za društvena istraživanja u Zagrebu koji provodi međunarodni Erasmus+ projekt Hand in Hand: Socijalne i emocionalne vještine za tolerantna i nediskriminativna društva (Pristup čitave škole). Partneri na projektu su Njemačka, Švedska, Danska i Slovenija. Projekt se provodi uz odobrenje Ministarstva znanosti i obrazovanja, s ciljem izgradnje pozitivne i inkluzivne razredne i školske klime za sve sudionike obrazovnog procesa kroz razvoj socijalnih, emocionalnih i interkulturalnih kompetencija učenika i školskog osoblja. Socijalne, emocionalne i interkulturalne (SEI) kompetencije povezane su s brojnim pozitivnim ishodima na razini pojedinca i škole u cjelini, poput boljeg školskog uspjeha, kvalitetnije komunikacije između učenika i nastavnika te smanjenja nepoželjnog i agresivnog ponašanja. U projektu će sudjelovati 12 škola iz Zagreba.</w:t>
            </w:r>
          </w:p>
          <w:p w14:paraId="727C500F" w14:textId="77777777" w:rsidR="00096665" w:rsidRPr="00096665" w:rsidRDefault="00096665" w:rsidP="00096665">
            <w:pPr>
              <w:snapToGrid w:val="0"/>
              <w:jc w:val="both"/>
              <w:rPr>
                <w:rFonts w:asciiTheme="minorHAnsi" w:eastAsia="Arial Unicode MS" w:hAnsiTheme="minorHAnsi" w:cs="Arial"/>
                <w:sz w:val="22"/>
                <w:szCs w:val="22"/>
              </w:rPr>
            </w:pPr>
          </w:p>
          <w:p w14:paraId="26184B4F"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 xml:space="preserve">Zadnji veći projekt u kojemu je OŠ Žitnjak bila nositelj aktivnosti, „Creative and Interactive Teaching“. dio je   projektnog  programa mobilnosti ( Agencija za mobilnost) Erasmus+ K1 iz područja općeg obrazovanja. Zahvaljujući kvalitetno pripremljenom projektu naša škola je visoko rangirana na natječaju i to na petom mjestu od osnovnih škola sa 82 od mogućih 100 bodova. </w:t>
            </w:r>
          </w:p>
          <w:p w14:paraId="0D0DD2EB"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(https://www.youtube.com/watch?v=T0lRkABg2Q8&amp;feature=youtu.be)</w:t>
            </w:r>
          </w:p>
          <w:p w14:paraId="66614435" w14:textId="77777777" w:rsidR="00096665" w:rsidRPr="00096665" w:rsidRDefault="00096665" w:rsidP="00096665">
            <w:pPr>
              <w:snapToGrid w:val="0"/>
              <w:jc w:val="both"/>
              <w:rPr>
                <w:rFonts w:asciiTheme="minorHAnsi" w:eastAsia="Arial Unicode MS" w:hAnsiTheme="minorHAnsi" w:cs="Arial"/>
                <w:sz w:val="22"/>
                <w:szCs w:val="22"/>
              </w:rPr>
            </w:pPr>
          </w:p>
          <w:p w14:paraId="3C827FFE"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OŠ Žitnjak bila je glavni nositelj i organizator međunarodnog projekta  Life long Learning Programme COMENIUS: "Join Hands and hug Europe"(2011.-2013.) http://joinhandsandhugeurope.blogspot.com/</w:t>
            </w:r>
          </w:p>
          <w:p w14:paraId="75750BD6" w14:textId="77777777" w:rsidR="00096665" w:rsidRPr="00096665" w:rsidRDefault="00096665" w:rsidP="00096665">
            <w:pPr>
              <w:snapToGrid w:val="0"/>
              <w:jc w:val="both"/>
              <w:rPr>
                <w:rFonts w:asciiTheme="minorHAnsi" w:eastAsia="Arial Unicode MS" w:hAnsiTheme="minorHAnsi" w:cs="Arial"/>
                <w:sz w:val="22"/>
                <w:szCs w:val="22"/>
              </w:rPr>
            </w:pPr>
          </w:p>
          <w:p w14:paraId="26540568" w14:textId="67F81FD3"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lastRenderedPageBreak/>
              <w:t>Kao partner sudjelovala je u projektu NOT - Nasilje ostavlja tragove – zvoni za nenasilje! Projekt je financiran u sklopu programa IPA Europske unije za Republiku Hrvatsku od 9.mj.2014.-3.mj.2015. Osamnaest osnovnih i srednjih škola u Lici, istočnoj Slavoniji i Gradu Zagrebu kroz različite aktivnosti sudjeluje u kampanji „Nasilje ostavlja tragove – zvoni za nenasilje!“ koju koordinira Centar za mirovne studije.  (http://os-zitnjak.skole.hr/goo/most)</w:t>
            </w:r>
            <w:r w:rsidR="003B2876">
              <w:rPr>
                <w:rFonts w:asciiTheme="minorHAnsi" w:eastAsia="Arial Unicode MS" w:hAnsiTheme="minorHAnsi" w:cs="Arial"/>
                <w:sz w:val="22"/>
                <w:szCs w:val="22"/>
              </w:rPr>
              <w:t>.</w:t>
            </w:r>
          </w:p>
          <w:p w14:paraId="00603995" w14:textId="77777777" w:rsidR="00096665" w:rsidRPr="00096665" w:rsidRDefault="00096665" w:rsidP="00096665">
            <w:pPr>
              <w:snapToGrid w:val="0"/>
              <w:jc w:val="both"/>
              <w:rPr>
                <w:rFonts w:asciiTheme="minorHAnsi" w:eastAsia="Arial Unicode MS" w:hAnsiTheme="minorHAnsi" w:cs="Arial"/>
                <w:sz w:val="22"/>
                <w:szCs w:val="22"/>
              </w:rPr>
            </w:pPr>
          </w:p>
          <w:p w14:paraId="068DB198" w14:textId="7EF5A708"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Škola je često surađivala i sa Forumom  za slobodu odgoja  koji je  2015.  godine izdao  Knjigu dobrih ideja gdje se naša škola predstavila sa čak tri projekta u dvije različite kategorije. U kategoriji Odgoj za dijalog i nenasilje objavlj</w:t>
            </w:r>
            <w:r>
              <w:rPr>
                <w:rFonts w:asciiTheme="minorHAnsi" w:eastAsia="Arial Unicode MS" w:hAnsiTheme="minorHAnsi" w:cs="Arial"/>
                <w:sz w:val="22"/>
                <w:szCs w:val="22"/>
              </w:rPr>
              <w:t>e</w:t>
            </w:r>
            <w:r w:rsidRPr="00096665">
              <w:rPr>
                <w:rFonts w:asciiTheme="minorHAnsi" w:eastAsia="Arial Unicode MS" w:hAnsiTheme="minorHAnsi" w:cs="Arial"/>
                <w:sz w:val="22"/>
                <w:szCs w:val="22"/>
              </w:rPr>
              <w:t>n je projekt "Gdje su nestale lijepe riječi?". U kategoriji Ostali kvalitetni školski projekti za razvoj kulture mira, suradnje i zajedništva, predstavljeni smo sa projektima "Ne kupuj, nego udomi" i  "Biti drugačiji" pri kojem smo obilježili Dan zaštite osoba s invaliditetom. OŠ Žitnjak  dogovara partnerstvo sa Forumom za slobodu odgoja i Medijacijskim centrom  Zagreb te sudjeluje u projektu pod nazivom MOŽEMO TO RIJEŠITI. Riječ je o širenju medijacije kao metode demokratske komunikacije i nenasilnog  rješavanja sukoba kako bi se preveniralo nasilje. Posebni ciljevi projekta bili su pružiti stručnim suradnicima i nastavnicima u obrazovnim ustanovama dodatne vještine i znanja iz područja komunikacijskih vještina i nenasilnog rješavanja sukoba te poboljšati komunikacijske vještine učenika. Ciljna skupina bili su nastavnici i stručni suradnici, a krajnji korisnici prvenstveno učenici. Sudjelovanjem u medijaciji učenici razvijaju sposobnosti prepoznavanja i rješavanja društvenih sukoba</w:t>
            </w:r>
            <w:r>
              <w:rPr>
                <w:rFonts w:asciiTheme="minorHAnsi" w:eastAsia="Arial Unicode MS" w:hAnsiTheme="minorHAnsi" w:cs="Arial"/>
                <w:sz w:val="22"/>
                <w:szCs w:val="22"/>
              </w:rPr>
              <w:t>.</w:t>
            </w:r>
          </w:p>
          <w:p w14:paraId="04E2CAFF"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Financijska podrška projektu dala je  Američka ambasada i Ministarstvo obrazovanja,  prosvjete i športa. Projekt se provodio školske godine 2010./2011., a OŠ Žitnjak bila je jedna od pet OŠ partnera u Zagrebu i Sesvetama.</w:t>
            </w:r>
          </w:p>
          <w:p w14:paraId="0B925205" w14:textId="77777777" w:rsidR="00096665" w:rsidRPr="00096665" w:rsidRDefault="00096665" w:rsidP="00096665">
            <w:pPr>
              <w:snapToGrid w:val="0"/>
              <w:jc w:val="both"/>
              <w:rPr>
                <w:rFonts w:asciiTheme="minorHAnsi" w:eastAsia="Arial Unicode MS" w:hAnsiTheme="minorHAnsi" w:cs="Arial"/>
                <w:sz w:val="22"/>
                <w:szCs w:val="22"/>
              </w:rPr>
            </w:pPr>
          </w:p>
          <w:p w14:paraId="07615205" w14:textId="303E5B2D"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Mladi za mlade- projekt pomoći ranjivim skupinama djece pri pisanju domaće zadaće u školi, a ostvaren u suradnji sa HZZ-om. Projekt je financiran 2015. iz sredstava EU također.</w:t>
            </w:r>
          </w:p>
          <w:p w14:paraId="3B943226" w14:textId="77777777" w:rsidR="00096665" w:rsidRPr="00096665" w:rsidRDefault="00096665" w:rsidP="00096665">
            <w:pPr>
              <w:snapToGrid w:val="0"/>
              <w:jc w:val="both"/>
              <w:rPr>
                <w:rFonts w:asciiTheme="minorHAnsi" w:eastAsia="Arial Unicode MS" w:hAnsiTheme="minorHAnsi" w:cs="Arial"/>
                <w:sz w:val="22"/>
                <w:szCs w:val="22"/>
              </w:rPr>
            </w:pPr>
          </w:p>
          <w:p w14:paraId="3F54A328"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IMAM STAV</w:t>
            </w:r>
          </w:p>
          <w:p w14:paraId="2D040482"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 xml:space="preserve">OŠ Žitnjak sudjelovala je većem partnerstvu sa Edukacijsko-rahabilitacijskim fakultettom na programu koji  se uspješno provodi u 7 europskih zemalja ( Austrija, Belgija, Njemačka, Grčka, Italija, Španjolska i Švedska), a  Republika Hrvatska je uključena 2009.,  tako da je OŠ Žitnjak  bila jedna od 13 eksperimentalnih  OŠ koje provode program na području naše države. Specifični cilj programa je </w:t>
            </w:r>
            <w:r w:rsidRPr="00096665">
              <w:rPr>
                <w:rFonts w:asciiTheme="minorHAnsi" w:eastAsia="Arial Unicode MS" w:hAnsiTheme="minorHAnsi" w:cs="Arial"/>
                <w:sz w:val="22"/>
                <w:szCs w:val="22"/>
              </w:rPr>
              <w:tab/>
              <w:t xml:space="preserve"> prevencija konzumiranja duhana, alkohola i drugih sredstava ovisnosti kod djece i mladih. Nositelj projekta je  Mentor Foundation International, financijsku podršku projektu pruža  IKEA Social Responsibility Programme Inicijativa je krenula od  European Union Drug Abuse Prevention  (EU-Dap), a  tim u Republici Hrvatskoj su znanstvenici sa  Edukacijsko-rehabilitacijskog fakulteta iz Centra za prevencijska istraživanja.</w:t>
            </w:r>
          </w:p>
          <w:p w14:paraId="0E2DB3F0" w14:textId="77777777" w:rsidR="00096665" w:rsidRPr="00096665" w:rsidRDefault="00096665" w:rsidP="00096665">
            <w:pPr>
              <w:snapToGrid w:val="0"/>
              <w:jc w:val="both"/>
              <w:rPr>
                <w:rFonts w:asciiTheme="minorHAnsi" w:eastAsia="Arial Unicode MS" w:hAnsiTheme="minorHAnsi" w:cs="Arial"/>
                <w:sz w:val="22"/>
                <w:szCs w:val="22"/>
              </w:rPr>
            </w:pPr>
          </w:p>
          <w:p w14:paraId="0A5CC752"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 xml:space="preserve"> PATHS-RASTEM</w:t>
            </w:r>
          </w:p>
          <w:p w14:paraId="2457530E"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Riječ je o jednom od deset najboljih programa preuzetih  iz SAD-a u klasifikaciji Blueprints for Violence Prevenction od strane Center for Study of Violence Prevention. Preveden je  na više od 10 svjetskih jezika. PATHS se provodi  u više europskih zemalja,  tijekom posljednje četiri godine  se uspješno provodio i  u Hrvatskoj na   dvije OŠ u Labinu i Poreču. Kada je došlo  vrijeme  implementacije programa po cijeloj zemlji  OŠ Žitnjak je izabrana kao  jedna od trideset  intervencijskih škola u Hrvatskoj  te se program provodi od 15.06.2010. do 15.06.2012.</w:t>
            </w:r>
          </w:p>
          <w:p w14:paraId="451A17C1"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Tim u Hrvatskoj su znanstvenici sa Edukacijsko-rehabilitacijskog  fakulteta iz  Centra  za prevencijska istraživanja. Financijska podrška dali su  Unity Through  Knowledge Fund (Fond Jedinstvo uz pomoć znanja)  i Ministarstvo znanosti, obrazovanja i športa. U program su uključene brojne svjetske i naše   suradničke institucije: The Prevention Research Center, Penn State University, SAD-e, Upravni odjel za zdravstvo i socijalnu skrb Istarske županije, Nastavni zavod za javno zdravstvo Primorsko-goranske županije, Ured za obrazovanje, kulturu i šport, Grad Zagreb.</w:t>
            </w:r>
          </w:p>
          <w:p w14:paraId="150E0E86"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lastRenderedPageBreak/>
              <w:t>Akronim PATHS znači  Promoting Alternative Thinking Strategies , prevedeno na hrvatski jezik znači RASTEM,  Razvoj Alternativnih STratEgija Mišljenja. Ciljevi projekta su  promocija socijalno-emocionalne kompetencije i smanjivanje rizika za razvoj pup-a i mentalnih poremećaja kod djece</w:t>
            </w:r>
          </w:p>
          <w:p w14:paraId="574FE220" w14:textId="77777777" w:rsidR="00096665" w:rsidRPr="00096665" w:rsidRDefault="00096665" w:rsidP="00096665">
            <w:pPr>
              <w:snapToGrid w:val="0"/>
              <w:jc w:val="both"/>
              <w:rPr>
                <w:rFonts w:asciiTheme="minorHAnsi" w:eastAsia="Arial Unicode MS" w:hAnsiTheme="minorHAnsi" w:cs="Arial"/>
                <w:sz w:val="22"/>
                <w:szCs w:val="22"/>
              </w:rPr>
            </w:pPr>
          </w:p>
          <w:p w14:paraId="2EA2CF5A" w14:textId="77777777" w:rsidR="00096665" w:rsidRPr="00096665"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Trening socijalnih vještina LA(R)A ima za cilj osnaživanje djece i mladih za snalaženje u svakodnevnim situacijama kroz iskustveno učenje.  Dugoročni cilj  je prevencija neprihvatljivog ponašanja i postizanje učinkovite socijalne integracije djece i mladih. OŠ Žitnjak bila je jedna od 17  eksperimentalnih OŠ u Hrvatskoj na čijoj populaciji je provedeno istraživanje od strane znanstvenika sa Edukacijsko-rehabilitacijskog fakulteta koje je potvrdilo  učinkovitost programa. Program se od tada svake godine provodi u svim četvrtim razredima. Lara se provodi i danas.</w:t>
            </w:r>
          </w:p>
          <w:p w14:paraId="1A106D21" w14:textId="77777777" w:rsidR="00096665" w:rsidRPr="00096665" w:rsidRDefault="00096665" w:rsidP="00096665">
            <w:pPr>
              <w:snapToGrid w:val="0"/>
              <w:jc w:val="both"/>
              <w:rPr>
                <w:rFonts w:asciiTheme="minorHAnsi" w:eastAsia="Arial Unicode MS" w:hAnsiTheme="minorHAnsi" w:cs="Arial"/>
                <w:sz w:val="22"/>
                <w:szCs w:val="22"/>
              </w:rPr>
            </w:pPr>
          </w:p>
          <w:p w14:paraId="1C82D9A5" w14:textId="11774D06" w:rsidR="00E057ED" w:rsidRPr="00EF587B" w:rsidRDefault="00096665" w:rsidP="00096665">
            <w:pPr>
              <w:snapToGrid w:val="0"/>
              <w:jc w:val="both"/>
              <w:rPr>
                <w:rFonts w:asciiTheme="minorHAnsi" w:eastAsia="Arial Unicode MS" w:hAnsiTheme="minorHAnsi" w:cs="Arial"/>
                <w:sz w:val="22"/>
                <w:szCs w:val="22"/>
              </w:rPr>
            </w:pPr>
            <w:r w:rsidRPr="00096665">
              <w:rPr>
                <w:rFonts w:asciiTheme="minorHAnsi" w:eastAsia="Arial Unicode MS" w:hAnsiTheme="minorHAnsi" w:cs="Arial"/>
                <w:sz w:val="22"/>
                <w:szCs w:val="22"/>
              </w:rPr>
              <w:t>OŠ Žitnjak je bila partner raznim udrugama koje se bave problemima ranjivih skupina djece pa tako je  surađivala sa udrugama: Igra, Ti si ok,  Psihološki centar TESA, PoKREt!, Plavi telefon, TheArto, Savjetovalište Luka Ritz</w:t>
            </w:r>
            <w:r>
              <w:rPr>
                <w:rFonts w:asciiTheme="minorHAnsi" w:eastAsia="Arial Unicode MS" w:hAnsiTheme="minorHAnsi" w:cs="Arial"/>
                <w:sz w:val="22"/>
                <w:szCs w:val="22"/>
              </w:rPr>
              <w:t xml:space="preserve">. </w:t>
            </w:r>
          </w:p>
        </w:tc>
      </w:tr>
    </w:tbl>
    <w:p w14:paraId="70B07DDA" w14:textId="77777777" w:rsidR="00E057ED" w:rsidRPr="00EF587B" w:rsidRDefault="00E057ED" w:rsidP="00074B02">
      <w:pPr>
        <w:rPr>
          <w:rFonts w:asciiTheme="minorHAnsi" w:eastAsia="Arial Unicode MS" w:hAnsiTheme="minorHAnsi" w:cs="Arial"/>
          <w:bCs/>
          <w:sz w:val="22"/>
          <w:szCs w:val="22"/>
        </w:rPr>
      </w:pPr>
    </w:p>
    <w:p w14:paraId="51C5179E" w14:textId="77777777" w:rsidR="00F86DB3" w:rsidRPr="00EF587B" w:rsidRDefault="00F86DB3" w:rsidP="00074B02">
      <w:pPr>
        <w:rPr>
          <w:rFonts w:asciiTheme="minorHAnsi" w:eastAsia="Arial Unicode MS" w:hAnsiTheme="minorHAnsi"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4954"/>
        <w:gridCol w:w="1421"/>
        <w:gridCol w:w="709"/>
        <w:gridCol w:w="1276"/>
        <w:gridCol w:w="850"/>
      </w:tblGrid>
      <w:tr w:rsidR="00F86DB3" w:rsidRPr="00EF587B" w14:paraId="43795415" w14:textId="77777777" w:rsidTr="006F310E">
        <w:tc>
          <w:tcPr>
            <w:tcW w:w="9776" w:type="dxa"/>
            <w:gridSpan w:val="6"/>
            <w:shd w:val="clear" w:color="auto" w:fill="0070C0"/>
          </w:tcPr>
          <w:p w14:paraId="66B4DC6E" w14:textId="77777777" w:rsidR="00F86DB3" w:rsidRPr="00EF587B" w:rsidRDefault="00F86DB3" w:rsidP="006F310E">
            <w:pPr>
              <w:pStyle w:val="Sadrajitablice"/>
              <w:tabs>
                <w:tab w:val="center" w:pos="4860"/>
              </w:tabs>
              <w:snapToGrid w:val="0"/>
              <w:rPr>
                <w:rStyle w:val="Predvolenpsmoodseku"/>
                <w:rFonts w:asciiTheme="minorHAnsi" w:eastAsia="Arial" w:hAnsiTheme="minorHAnsi" w:cs="Verdana"/>
                <w:b/>
                <w:bCs/>
                <w:color w:val="FFFFFF"/>
                <w:sz w:val="22"/>
                <w:szCs w:val="22"/>
              </w:rPr>
            </w:pPr>
            <w:r w:rsidRPr="00EF587B">
              <w:rPr>
                <w:rStyle w:val="Predvolenpsmoodseku"/>
                <w:rFonts w:asciiTheme="minorHAnsi" w:hAnsiTheme="minorHAnsi" w:cs="Verdana"/>
                <w:b/>
                <w:bCs/>
                <w:color w:val="FFFFFF"/>
                <w:szCs w:val="22"/>
              </w:rPr>
              <w:t xml:space="preserve">III. OPĆI PODACI O </w:t>
            </w:r>
            <w:r w:rsidRPr="00EF587B">
              <w:rPr>
                <w:rStyle w:val="Predvolenpsmoodseku"/>
                <w:rFonts w:asciiTheme="minorHAnsi" w:eastAsia="Arial" w:hAnsiTheme="minorHAnsi" w:cs="Verdana"/>
                <w:b/>
                <w:bCs/>
                <w:color w:val="FFFFFF"/>
                <w:szCs w:val="22"/>
              </w:rPr>
              <w:t>PARTNERU</w:t>
            </w:r>
            <w:r w:rsidRPr="00EF587B">
              <w:rPr>
                <w:rStyle w:val="Predvolenpsmoodseku"/>
                <w:rFonts w:asciiTheme="minorHAnsi" w:eastAsia="Arial" w:hAnsiTheme="minorHAnsi" w:cs="Verdana"/>
                <w:b/>
                <w:bCs/>
                <w:color w:val="FFFFFF"/>
                <w:sz w:val="22"/>
                <w:szCs w:val="22"/>
              </w:rPr>
              <w:tab/>
            </w:r>
          </w:p>
        </w:tc>
      </w:tr>
      <w:tr w:rsidR="007B07AB" w:rsidRPr="00EF587B" w14:paraId="2939C819"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209B8797" w14:textId="77777777" w:rsidR="007B07AB" w:rsidRPr="00EF587B" w:rsidRDefault="007B07AB" w:rsidP="007B07AB">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w:t>
            </w:r>
          </w:p>
        </w:tc>
        <w:tc>
          <w:tcPr>
            <w:tcW w:w="4954" w:type="dxa"/>
            <w:shd w:val="clear" w:color="auto" w:fill="DEEAF6" w:themeFill="accent1" w:themeFillTint="33"/>
          </w:tcPr>
          <w:p w14:paraId="09AD7D28" w14:textId="77777777" w:rsidR="007B07AB" w:rsidRPr="00EF587B" w:rsidRDefault="007B07AB" w:rsidP="007B07AB">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Naziv organizacije </w:t>
            </w:r>
          </w:p>
        </w:tc>
        <w:tc>
          <w:tcPr>
            <w:tcW w:w="4256" w:type="dxa"/>
            <w:gridSpan w:val="4"/>
            <w:shd w:val="clear" w:color="auto" w:fill="auto"/>
          </w:tcPr>
          <w:p w14:paraId="5FA71E14" w14:textId="7883131C" w:rsidR="007B07AB" w:rsidRPr="00EF587B" w:rsidRDefault="007B07AB" w:rsidP="007B07AB">
            <w:pPr>
              <w:pStyle w:val="Sadrajitablice"/>
              <w:snapToGrid w:val="0"/>
              <w:rPr>
                <w:rFonts w:asciiTheme="minorHAnsi" w:hAnsiTheme="minorHAnsi" w:cs="Verdana"/>
                <w:sz w:val="22"/>
                <w:szCs w:val="22"/>
              </w:rPr>
            </w:pPr>
            <w:r w:rsidRPr="00EF587B">
              <w:rPr>
                <w:rFonts w:ascii="Calibri" w:hAnsi="Calibri" w:cs="Verdana"/>
              </w:rPr>
              <w:t>Osnovna škola Borovje</w:t>
            </w:r>
          </w:p>
        </w:tc>
      </w:tr>
      <w:tr w:rsidR="007B07AB" w:rsidRPr="00EF587B" w14:paraId="18A22506"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28BE30F7" w14:textId="77777777" w:rsidR="007B07AB" w:rsidRPr="00EF587B" w:rsidRDefault="007B07AB" w:rsidP="007B07AB">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2.</w:t>
            </w:r>
          </w:p>
        </w:tc>
        <w:tc>
          <w:tcPr>
            <w:tcW w:w="4954" w:type="dxa"/>
            <w:shd w:val="clear" w:color="auto" w:fill="DEEAF6" w:themeFill="accent1" w:themeFillTint="33"/>
          </w:tcPr>
          <w:p w14:paraId="23692AF4" w14:textId="77777777" w:rsidR="007B07AB" w:rsidRPr="00EF587B" w:rsidRDefault="007B07AB" w:rsidP="007B07AB">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OIB (Osobni identifikacijski broj) </w:t>
            </w:r>
          </w:p>
        </w:tc>
        <w:tc>
          <w:tcPr>
            <w:tcW w:w="4256" w:type="dxa"/>
            <w:gridSpan w:val="4"/>
            <w:shd w:val="clear" w:color="auto" w:fill="auto"/>
          </w:tcPr>
          <w:p w14:paraId="14A1A776" w14:textId="578109A3" w:rsidR="007B07AB" w:rsidRPr="00EF587B" w:rsidRDefault="007B07AB" w:rsidP="007B07AB">
            <w:pPr>
              <w:pStyle w:val="Sadrajitablice"/>
              <w:snapToGrid w:val="0"/>
              <w:rPr>
                <w:rFonts w:asciiTheme="minorHAnsi" w:hAnsiTheme="minorHAnsi" w:cs="Verdana"/>
                <w:sz w:val="22"/>
                <w:szCs w:val="22"/>
              </w:rPr>
            </w:pPr>
            <w:r w:rsidRPr="00EF587B">
              <w:rPr>
                <w:rFonts w:asciiTheme="minorHAnsi" w:hAnsiTheme="minorHAnsi" w:cs="Verdana"/>
              </w:rPr>
              <w:t>90515285700</w:t>
            </w:r>
          </w:p>
        </w:tc>
      </w:tr>
      <w:tr w:rsidR="007B07AB" w:rsidRPr="00EF587B" w14:paraId="35897425"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1F7311C7" w14:textId="77777777" w:rsidR="007B07AB" w:rsidRPr="00EF587B" w:rsidRDefault="007B07AB" w:rsidP="007B07AB">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3.</w:t>
            </w:r>
          </w:p>
        </w:tc>
        <w:tc>
          <w:tcPr>
            <w:tcW w:w="4954" w:type="dxa"/>
            <w:shd w:val="clear" w:color="auto" w:fill="DEEAF6" w:themeFill="accent1" w:themeFillTint="33"/>
          </w:tcPr>
          <w:p w14:paraId="1C7DB46B" w14:textId="77777777" w:rsidR="007B07AB" w:rsidRPr="00EF587B" w:rsidRDefault="007B07AB" w:rsidP="007B07AB">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RNO (broj u Registru neprofitnih organizacija) </w:t>
            </w:r>
            <w:r w:rsidRPr="00EF587B">
              <w:rPr>
                <w:rFonts w:asciiTheme="minorHAnsi" w:hAnsiTheme="minorHAnsi" w:cs="Verdana"/>
                <w:sz w:val="22"/>
                <w:szCs w:val="22"/>
              </w:rPr>
              <w:t>(ako je primjenjivo)</w:t>
            </w:r>
          </w:p>
        </w:tc>
        <w:tc>
          <w:tcPr>
            <w:tcW w:w="4256" w:type="dxa"/>
            <w:gridSpan w:val="4"/>
            <w:shd w:val="clear" w:color="auto" w:fill="auto"/>
          </w:tcPr>
          <w:p w14:paraId="1D7F3E65" w14:textId="0C5BA4C9" w:rsidR="007B07AB" w:rsidRPr="00EF587B" w:rsidRDefault="007B07AB" w:rsidP="007B07AB">
            <w:pPr>
              <w:pStyle w:val="Sadrajitablice"/>
              <w:snapToGrid w:val="0"/>
              <w:rPr>
                <w:rFonts w:asciiTheme="minorHAnsi" w:hAnsiTheme="minorHAnsi" w:cs="Verdana"/>
                <w:sz w:val="22"/>
                <w:szCs w:val="22"/>
              </w:rPr>
            </w:pPr>
            <w:r w:rsidRPr="00EF587B">
              <w:rPr>
                <w:rFonts w:asciiTheme="minorHAnsi" w:hAnsiTheme="minorHAnsi" w:cs="Verdana"/>
                <w:sz w:val="22"/>
                <w:szCs w:val="22"/>
              </w:rPr>
              <w:t>/</w:t>
            </w:r>
          </w:p>
        </w:tc>
      </w:tr>
      <w:tr w:rsidR="007B07AB" w:rsidRPr="00EF587B" w14:paraId="763DD86F" w14:textId="77777777" w:rsidTr="006F310E">
        <w:tblPrEx>
          <w:tblCellMar>
            <w:top w:w="55" w:type="dxa"/>
            <w:left w:w="55" w:type="dxa"/>
            <w:bottom w:w="55" w:type="dxa"/>
            <w:right w:w="55" w:type="dxa"/>
          </w:tblCellMar>
        </w:tblPrEx>
        <w:trPr>
          <w:trHeight w:val="2732"/>
        </w:trPr>
        <w:tc>
          <w:tcPr>
            <w:tcW w:w="566" w:type="dxa"/>
            <w:shd w:val="clear" w:color="auto" w:fill="DEEAF6" w:themeFill="accent1" w:themeFillTint="33"/>
          </w:tcPr>
          <w:p w14:paraId="753985E8" w14:textId="77777777" w:rsidR="007B07AB" w:rsidRPr="00EF587B" w:rsidRDefault="007B07AB" w:rsidP="007B07AB">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4.</w:t>
            </w:r>
          </w:p>
        </w:tc>
        <w:tc>
          <w:tcPr>
            <w:tcW w:w="4954" w:type="dxa"/>
            <w:shd w:val="clear" w:color="auto" w:fill="DEEAF6" w:themeFill="accent1" w:themeFillTint="33"/>
          </w:tcPr>
          <w:p w14:paraId="3AD306A6" w14:textId="77777777" w:rsidR="007B07AB" w:rsidRPr="00EF587B" w:rsidRDefault="007B07AB" w:rsidP="007B07AB">
            <w:pPr>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Vrsta pravnog subjekta </w:t>
            </w:r>
          </w:p>
          <w:p w14:paraId="4CB2E166" w14:textId="77777777" w:rsidR="007B07AB" w:rsidRPr="00EF587B" w:rsidRDefault="007B07AB" w:rsidP="007B07AB">
            <w:pPr>
              <w:pStyle w:val="Odlomakpopisa"/>
              <w:numPr>
                <w:ilvl w:val="0"/>
                <w:numId w:val="13"/>
              </w:numPr>
              <w:rPr>
                <w:rFonts w:asciiTheme="minorHAnsi" w:hAnsiTheme="minorHAnsi"/>
                <w:sz w:val="22"/>
                <w:szCs w:val="22"/>
              </w:rPr>
            </w:pPr>
            <w:r w:rsidRPr="00EF587B">
              <w:rPr>
                <w:rFonts w:asciiTheme="minorHAnsi" w:hAnsiTheme="minorHAnsi"/>
                <w:sz w:val="22"/>
                <w:szCs w:val="22"/>
              </w:rPr>
              <w:t>Udruga</w:t>
            </w:r>
            <w:r w:rsidRPr="00EF587B">
              <w:rPr>
                <w:rFonts w:asciiTheme="minorHAnsi" w:hAnsiTheme="minorHAnsi"/>
                <w:sz w:val="22"/>
                <w:szCs w:val="22"/>
              </w:rPr>
              <w:tab/>
            </w:r>
          </w:p>
          <w:p w14:paraId="057DF0C2" w14:textId="77777777" w:rsidR="007B07AB" w:rsidRPr="00EF587B" w:rsidRDefault="007B07AB" w:rsidP="007B07AB">
            <w:pPr>
              <w:pStyle w:val="Odlomakpopisa"/>
              <w:numPr>
                <w:ilvl w:val="0"/>
                <w:numId w:val="13"/>
              </w:numPr>
              <w:rPr>
                <w:rFonts w:asciiTheme="minorHAnsi" w:hAnsiTheme="minorHAnsi"/>
                <w:sz w:val="22"/>
                <w:szCs w:val="22"/>
              </w:rPr>
            </w:pPr>
            <w:r w:rsidRPr="00EF587B">
              <w:rPr>
                <w:rFonts w:asciiTheme="minorHAnsi" w:hAnsiTheme="minorHAnsi"/>
                <w:sz w:val="22"/>
                <w:szCs w:val="22"/>
              </w:rPr>
              <w:t>Zaklada</w:t>
            </w:r>
            <w:r w:rsidRPr="00EF587B">
              <w:rPr>
                <w:rFonts w:asciiTheme="minorHAnsi" w:hAnsiTheme="minorHAnsi"/>
                <w:sz w:val="22"/>
                <w:szCs w:val="22"/>
              </w:rPr>
              <w:tab/>
            </w:r>
          </w:p>
          <w:p w14:paraId="4B89E8C4" w14:textId="77777777" w:rsidR="007B07AB" w:rsidRPr="00EF587B" w:rsidRDefault="007B07AB" w:rsidP="007B07AB">
            <w:pPr>
              <w:pStyle w:val="Odlomakpopisa"/>
              <w:numPr>
                <w:ilvl w:val="0"/>
                <w:numId w:val="13"/>
              </w:numPr>
              <w:rPr>
                <w:rFonts w:asciiTheme="minorHAnsi" w:hAnsiTheme="minorHAnsi"/>
                <w:sz w:val="22"/>
                <w:szCs w:val="22"/>
                <w:lang w:val="hr-HR"/>
              </w:rPr>
            </w:pPr>
            <w:r w:rsidRPr="00EF587B">
              <w:rPr>
                <w:rFonts w:asciiTheme="minorHAnsi" w:hAnsiTheme="minorHAnsi"/>
                <w:sz w:val="22"/>
                <w:szCs w:val="22"/>
                <w:lang w:val="hr-HR"/>
              </w:rPr>
              <w:t>Ustanova (ukoliko se radi o školskoj zadruzi, potrebno je navesti „ustanova“, s obzirom da se školske zadruge osnivaju u okviru škola)</w:t>
            </w:r>
          </w:p>
          <w:p w14:paraId="04B37A14" w14:textId="77777777" w:rsidR="007B07AB" w:rsidRPr="00EF587B" w:rsidRDefault="007B07AB" w:rsidP="007B07AB">
            <w:pPr>
              <w:pStyle w:val="Odlomakpopisa"/>
              <w:numPr>
                <w:ilvl w:val="0"/>
                <w:numId w:val="13"/>
              </w:numPr>
              <w:rPr>
                <w:rFonts w:asciiTheme="minorHAnsi" w:hAnsiTheme="minorHAnsi"/>
                <w:sz w:val="22"/>
                <w:szCs w:val="22"/>
              </w:rPr>
            </w:pPr>
            <w:r w:rsidRPr="00EF587B">
              <w:rPr>
                <w:rFonts w:asciiTheme="minorHAnsi" w:hAnsiTheme="minorHAnsi"/>
                <w:sz w:val="22"/>
                <w:szCs w:val="22"/>
                <w:lang w:val="hr-HR"/>
              </w:rPr>
              <w:t>Jedinica lokalne/područne (regionalne</w:t>
            </w:r>
            <w:r w:rsidRPr="00EF587B">
              <w:rPr>
                <w:rFonts w:asciiTheme="minorHAnsi" w:hAnsiTheme="minorHAnsi"/>
                <w:sz w:val="22"/>
                <w:szCs w:val="22"/>
              </w:rPr>
              <w:t>) samouprave</w:t>
            </w:r>
          </w:p>
          <w:p w14:paraId="745F00B1" w14:textId="77777777" w:rsidR="007B07AB" w:rsidRPr="00EF587B" w:rsidRDefault="007B07AB" w:rsidP="007B07AB">
            <w:pPr>
              <w:pStyle w:val="Odlomakpopisa"/>
              <w:numPr>
                <w:ilvl w:val="0"/>
                <w:numId w:val="13"/>
              </w:numPr>
              <w:rPr>
                <w:rFonts w:asciiTheme="minorHAnsi" w:hAnsiTheme="minorHAnsi"/>
                <w:sz w:val="22"/>
                <w:szCs w:val="22"/>
              </w:rPr>
            </w:pPr>
            <w:r w:rsidRPr="00EF587B">
              <w:rPr>
                <w:rFonts w:asciiTheme="minorHAnsi" w:hAnsiTheme="minorHAnsi"/>
                <w:sz w:val="22"/>
                <w:szCs w:val="22"/>
              </w:rPr>
              <w:t xml:space="preserve">Poduzeće osnovano od strane neprofitne organizacije </w:t>
            </w:r>
          </w:p>
          <w:p w14:paraId="7BAA85AD" w14:textId="77777777" w:rsidR="007B07AB" w:rsidRPr="00EF587B" w:rsidRDefault="007B07AB" w:rsidP="007B07AB">
            <w:pPr>
              <w:pStyle w:val="Odlomakpopisa"/>
              <w:numPr>
                <w:ilvl w:val="0"/>
                <w:numId w:val="13"/>
              </w:numPr>
              <w:rPr>
                <w:rFonts w:asciiTheme="minorHAnsi" w:hAnsiTheme="minorHAnsi"/>
                <w:sz w:val="22"/>
                <w:szCs w:val="22"/>
                <w:lang w:val="hr-HR"/>
              </w:rPr>
            </w:pPr>
            <w:r w:rsidRPr="00EF587B">
              <w:rPr>
                <w:rFonts w:asciiTheme="minorHAnsi" w:hAnsiTheme="minorHAnsi"/>
                <w:sz w:val="22"/>
                <w:szCs w:val="22"/>
                <w:lang w:val="hr-HR"/>
              </w:rPr>
              <w:t>Socijalna zadruga</w:t>
            </w:r>
          </w:p>
        </w:tc>
        <w:tc>
          <w:tcPr>
            <w:tcW w:w="4256" w:type="dxa"/>
            <w:gridSpan w:val="4"/>
            <w:shd w:val="clear" w:color="auto" w:fill="auto"/>
          </w:tcPr>
          <w:p w14:paraId="57D735F5" w14:textId="32CD5C15" w:rsidR="007B07AB" w:rsidRPr="00EF587B" w:rsidRDefault="007B07AB" w:rsidP="007B07AB">
            <w:pPr>
              <w:pStyle w:val="Sadrajitablice"/>
              <w:snapToGrid w:val="0"/>
              <w:rPr>
                <w:rFonts w:asciiTheme="minorHAnsi" w:hAnsiTheme="minorHAnsi" w:cs="Verdana"/>
                <w:sz w:val="22"/>
                <w:szCs w:val="22"/>
              </w:rPr>
            </w:pPr>
            <w:r w:rsidRPr="00EF587B">
              <w:rPr>
                <w:rFonts w:asciiTheme="minorHAnsi" w:hAnsiTheme="minorHAnsi" w:cs="Verdana"/>
                <w:sz w:val="22"/>
                <w:szCs w:val="22"/>
              </w:rPr>
              <w:t>Osnovnoškolska ustanova</w:t>
            </w:r>
          </w:p>
        </w:tc>
      </w:tr>
      <w:tr w:rsidR="007B07AB" w:rsidRPr="00EF587B" w14:paraId="1311644C"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3DA511C3" w14:textId="77777777" w:rsidR="007B07AB" w:rsidRPr="00EF587B" w:rsidRDefault="007B07AB" w:rsidP="007B07AB">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5.</w:t>
            </w:r>
          </w:p>
        </w:tc>
        <w:tc>
          <w:tcPr>
            <w:tcW w:w="4954" w:type="dxa"/>
            <w:shd w:val="clear" w:color="auto" w:fill="DEEAF6" w:themeFill="accent1" w:themeFillTint="33"/>
          </w:tcPr>
          <w:p w14:paraId="00A72E00" w14:textId="77777777" w:rsidR="007B07AB" w:rsidRPr="00EF587B" w:rsidRDefault="007B07AB" w:rsidP="007B07AB">
            <w:pPr>
              <w:rPr>
                <w:rFonts w:asciiTheme="minorHAnsi" w:hAnsiTheme="minorHAnsi"/>
                <w:sz w:val="22"/>
                <w:szCs w:val="22"/>
              </w:rPr>
            </w:pPr>
            <w:r w:rsidRPr="00EF587B">
              <w:rPr>
                <w:rFonts w:asciiTheme="minorHAnsi" w:hAnsiTheme="minorHAnsi"/>
                <w:sz w:val="22"/>
                <w:szCs w:val="22"/>
              </w:rPr>
              <w:t>Adresa sjedišta organizacije (ulica i broj, poštanski broj, mjesto, županija)</w:t>
            </w:r>
          </w:p>
        </w:tc>
        <w:tc>
          <w:tcPr>
            <w:tcW w:w="4256" w:type="dxa"/>
            <w:gridSpan w:val="4"/>
            <w:shd w:val="clear" w:color="auto" w:fill="auto"/>
          </w:tcPr>
          <w:p w14:paraId="289C6668" w14:textId="0B5259CA" w:rsidR="007B07AB" w:rsidRPr="00EF587B" w:rsidRDefault="007B07AB" w:rsidP="007B07AB">
            <w:pPr>
              <w:pStyle w:val="Sadrajitablice"/>
              <w:snapToGrid w:val="0"/>
              <w:rPr>
                <w:rFonts w:asciiTheme="minorHAnsi" w:hAnsiTheme="minorHAnsi" w:cs="Verdana"/>
                <w:sz w:val="22"/>
                <w:szCs w:val="22"/>
              </w:rPr>
            </w:pPr>
            <w:r w:rsidRPr="00EF587B">
              <w:rPr>
                <w:rFonts w:asciiTheme="minorHAnsi" w:hAnsiTheme="minorHAnsi" w:cs="Verdana"/>
              </w:rPr>
              <w:t>Davora Zbiljskog 7, 10000 Zagreb, Grad Zagreb</w:t>
            </w:r>
          </w:p>
        </w:tc>
      </w:tr>
      <w:tr w:rsidR="007B07AB" w:rsidRPr="00EF587B" w14:paraId="004E41E8"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1D4185A6" w14:textId="77777777" w:rsidR="007B07AB" w:rsidRPr="00EF587B" w:rsidRDefault="007B07AB" w:rsidP="007B07AB">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6.</w:t>
            </w:r>
          </w:p>
        </w:tc>
        <w:tc>
          <w:tcPr>
            <w:tcW w:w="4954" w:type="dxa"/>
            <w:shd w:val="clear" w:color="auto" w:fill="DEEAF6" w:themeFill="accent1" w:themeFillTint="33"/>
          </w:tcPr>
          <w:p w14:paraId="75B0FED1" w14:textId="77777777" w:rsidR="007B07AB" w:rsidRPr="00EF587B" w:rsidRDefault="007B07AB" w:rsidP="007B07AB">
            <w:pPr>
              <w:rPr>
                <w:rFonts w:asciiTheme="minorHAnsi" w:hAnsiTheme="minorHAnsi"/>
                <w:sz w:val="22"/>
                <w:szCs w:val="22"/>
              </w:rPr>
            </w:pPr>
            <w:r w:rsidRPr="00EF587B">
              <w:rPr>
                <w:rFonts w:asciiTheme="minorHAnsi" w:hAnsiTheme="minorHAnsi"/>
                <w:sz w:val="22"/>
                <w:szCs w:val="22"/>
              </w:rPr>
              <w:t xml:space="preserve">Ime i prezime osobe ovlaštene za zastupanje i dužnost koju obavlja </w:t>
            </w:r>
          </w:p>
          <w:p w14:paraId="222C8164" w14:textId="77777777" w:rsidR="007B07AB" w:rsidRPr="00EF587B" w:rsidRDefault="007B07AB" w:rsidP="007B07AB">
            <w:pPr>
              <w:rPr>
                <w:rFonts w:asciiTheme="minorHAnsi" w:hAnsiTheme="minorHAnsi"/>
                <w:sz w:val="22"/>
                <w:szCs w:val="22"/>
              </w:rPr>
            </w:pPr>
            <w:r w:rsidRPr="00EF587B">
              <w:rPr>
                <w:rFonts w:asciiTheme="minorHAnsi" w:eastAsia="Arial Unicode MS" w:hAnsiTheme="minorHAnsi" w:cs="Arial"/>
                <w:sz w:val="22"/>
                <w:szCs w:val="22"/>
              </w:rPr>
              <w:t>(npr. predsjednik/-ca, direktor/-ica, ravnatelj/-ica)</w:t>
            </w:r>
          </w:p>
        </w:tc>
        <w:tc>
          <w:tcPr>
            <w:tcW w:w="4256" w:type="dxa"/>
            <w:gridSpan w:val="4"/>
            <w:shd w:val="clear" w:color="auto" w:fill="auto"/>
          </w:tcPr>
          <w:p w14:paraId="206C92F3" w14:textId="714B4AC9" w:rsidR="007B07AB" w:rsidRPr="00EF587B" w:rsidRDefault="007B07AB" w:rsidP="007B07AB">
            <w:pPr>
              <w:pStyle w:val="Sadrajitablice"/>
              <w:snapToGrid w:val="0"/>
              <w:rPr>
                <w:rFonts w:asciiTheme="minorHAnsi" w:hAnsiTheme="minorHAnsi" w:cs="Verdana"/>
                <w:sz w:val="22"/>
                <w:szCs w:val="22"/>
              </w:rPr>
            </w:pPr>
            <w:r w:rsidRPr="00EF587B">
              <w:rPr>
                <w:rFonts w:asciiTheme="minorHAnsi" w:hAnsiTheme="minorHAnsi" w:cs="Verdana"/>
              </w:rPr>
              <w:t>mr. sc. Branka Štefok Bojadžija, ravnateljica</w:t>
            </w:r>
          </w:p>
        </w:tc>
      </w:tr>
      <w:tr w:rsidR="007B07AB" w:rsidRPr="00EF587B" w14:paraId="4E2EED36"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55431BA6" w14:textId="77777777" w:rsidR="007B07AB" w:rsidRPr="00EF587B" w:rsidRDefault="007B07AB" w:rsidP="007B07AB">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7.</w:t>
            </w:r>
          </w:p>
        </w:tc>
        <w:tc>
          <w:tcPr>
            <w:tcW w:w="4954" w:type="dxa"/>
            <w:shd w:val="clear" w:color="auto" w:fill="DEEAF6" w:themeFill="accent1" w:themeFillTint="33"/>
          </w:tcPr>
          <w:p w14:paraId="0A889C41" w14:textId="77777777" w:rsidR="007B07AB" w:rsidRPr="00EF587B" w:rsidRDefault="007B07AB" w:rsidP="007B07AB">
            <w:pPr>
              <w:rPr>
                <w:rFonts w:asciiTheme="minorHAnsi" w:hAnsiTheme="minorHAnsi"/>
                <w:sz w:val="22"/>
                <w:szCs w:val="22"/>
              </w:rPr>
            </w:pPr>
            <w:r w:rsidRPr="00EF587B">
              <w:rPr>
                <w:rFonts w:asciiTheme="minorHAnsi" w:hAnsiTheme="minorHAnsi"/>
                <w:sz w:val="22"/>
                <w:szCs w:val="22"/>
              </w:rPr>
              <w:t>Datum do kada je osoba ovlaštena za zastupanje u mandatu</w:t>
            </w:r>
          </w:p>
        </w:tc>
        <w:tc>
          <w:tcPr>
            <w:tcW w:w="4256" w:type="dxa"/>
            <w:gridSpan w:val="4"/>
            <w:shd w:val="clear" w:color="auto" w:fill="auto"/>
          </w:tcPr>
          <w:p w14:paraId="35DF2F86" w14:textId="7080E7E5" w:rsidR="007B07AB" w:rsidRPr="00EF587B" w:rsidRDefault="007B07AB" w:rsidP="007B07AB">
            <w:pPr>
              <w:pStyle w:val="Sadrajitablice"/>
              <w:snapToGrid w:val="0"/>
              <w:rPr>
                <w:rFonts w:asciiTheme="minorHAnsi" w:hAnsiTheme="minorHAnsi" w:cs="Verdana"/>
                <w:sz w:val="22"/>
                <w:szCs w:val="22"/>
              </w:rPr>
            </w:pPr>
            <w:r w:rsidRPr="00EF587B">
              <w:rPr>
                <w:rFonts w:asciiTheme="minorHAnsi" w:hAnsiTheme="minorHAnsi" w:cs="Verdana"/>
                <w:sz w:val="22"/>
                <w:szCs w:val="22"/>
              </w:rPr>
              <w:t>7. 12. 2020.</w:t>
            </w:r>
          </w:p>
        </w:tc>
      </w:tr>
      <w:tr w:rsidR="007B07AB" w:rsidRPr="00EF587B" w14:paraId="4532D219"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794F2008" w14:textId="77777777" w:rsidR="007B07AB" w:rsidRPr="00EF587B" w:rsidRDefault="007B07AB" w:rsidP="007B07AB">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8.</w:t>
            </w:r>
          </w:p>
        </w:tc>
        <w:tc>
          <w:tcPr>
            <w:tcW w:w="4954" w:type="dxa"/>
            <w:shd w:val="clear" w:color="auto" w:fill="DEEAF6" w:themeFill="accent1" w:themeFillTint="33"/>
          </w:tcPr>
          <w:p w14:paraId="6B8CD6ED" w14:textId="77777777" w:rsidR="007B07AB" w:rsidRPr="00EF587B" w:rsidRDefault="007B07AB" w:rsidP="007B07AB">
            <w:pPr>
              <w:rPr>
                <w:rFonts w:asciiTheme="minorHAnsi" w:hAnsiTheme="minorHAnsi"/>
                <w:sz w:val="22"/>
                <w:szCs w:val="22"/>
              </w:rPr>
            </w:pPr>
            <w:r w:rsidRPr="00EF587B">
              <w:rPr>
                <w:rFonts w:asciiTheme="minorHAnsi" w:hAnsiTheme="minorHAnsi"/>
                <w:sz w:val="22"/>
                <w:szCs w:val="22"/>
              </w:rPr>
              <w:t xml:space="preserve">Ime i prezime kontakt osobe </w:t>
            </w:r>
          </w:p>
        </w:tc>
        <w:tc>
          <w:tcPr>
            <w:tcW w:w="4256" w:type="dxa"/>
            <w:gridSpan w:val="4"/>
            <w:shd w:val="clear" w:color="auto" w:fill="auto"/>
          </w:tcPr>
          <w:p w14:paraId="151E4467" w14:textId="1C4D252B" w:rsidR="007B07AB" w:rsidRPr="00EF587B" w:rsidRDefault="007B07AB" w:rsidP="007B07AB">
            <w:pPr>
              <w:pStyle w:val="Sadrajitablice"/>
              <w:snapToGrid w:val="0"/>
              <w:rPr>
                <w:rFonts w:asciiTheme="minorHAnsi" w:hAnsiTheme="minorHAnsi" w:cs="Verdana"/>
                <w:sz w:val="22"/>
                <w:szCs w:val="22"/>
              </w:rPr>
            </w:pPr>
            <w:r w:rsidRPr="00EF587B">
              <w:rPr>
                <w:rFonts w:asciiTheme="minorHAnsi" w:hAnsiTheme="minorHAnsi" w:cs="Verdana"/>
              </w:rPr>
              <w:t>Branka Štefok Bojadžija</w:t>
            </w:r>
          </w:p>
        </w:tc>
      </w:tr>
      <w:tr w:rsidR="003C348F" w:rsidRPr="00EF587B" w14:paraId="32360B0A"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49B2E924" w14:textId="77777777" w:rsidR="003C348F" w:rsidRPr="00EF587B" w:rsidRDefault="003C348F" w:rsidP="003C348F">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9.</w:t>
            </w:r>
          </w:p>
        </w:tc>
        <w:tc>
          <w:tcPr>
            <w:tcW w:w="4954" w:type="dxa"/>
            <w:shd w:val="clear" w:color="auto" w:fill="DEEAF6" w:themeFill="accent1" w:themeFillTint="33"/>
          </w:tcPr>
          <w:p w14:paraId="6FA6DEAB" w14:textId="77777777" w:rsidR="003C348F" w:rsidRPr="00EF587B" w:rsidRDefault="003C348F" w:rsidP="003C348F">
            <w:pPr>
              <w:rPr>
                <w:rFonts w:asciiTheme="minorHAnsi" w:hAnsiTheme="minorHAnsi"/>
                <w:sz w:val="22"/>
                <w:szCs w:val="22"/>
              </w:rPr>
            </w:pPr>
            <w:r w:rsidRPr="00EF587B">
              <w:rPr>
                <w:rFonts w:asciiTheme="minorHAnsi" w:hAnsiTheme="minorHAnsi"/>
                <w:sz w:val="22"/>
                <w:szCs w:val="22"/>
              </w:rPr>
              <w:t>Telefon</w:t>
            </w:r>
          </w:p>
        </w:tc>
        <w:tc>
          <w:tcPr>
            <w:tcW w:w="4256" w:type="dxa"/>
            <w:gridSpan w:val="4"/>
            <w:shd w:val="clear" w:color="auto" w:fill="auto"/>
          </w:tcPr>
          <w:p w14:paraId="6FB94918" w14:textId="7F314B6B" w:rsidR="003C348F" w:rsidRPr="00EF587B" w:rsidRDefault="003C348F" w:rsidP="003C348F">
            <w:pPr>
              <w:pStyle w:val="Sadrajitablice"/>
              <w:snapToGrid w:val="0"/>
              <w:rPr>
                <w:rFonts w:asciiTheme="minorHAnsi" w:hAnsiTheme="minorHAnsi" w:cs="Verdana"/>
                <w:sz w:val="22"/>
                <w:szCs w:val="22"/>
              </w:rPr>
            </w:pPr>
            <w:r w:rsidRPr="00EF587B">
              <w:rPr>
                <w:rFonts w:asciiTheme="minorHAnsi" w:hAnsiTheme="minorHAnsi" w:cs="Verdana"/>
              </w:rPr>
              <w:t>01/6331-523, 099/6331-521</w:t>
            </w:r>
          </w:p>
        </w:tc>
      </w:tr>
      <w:tr w:rsidR="003C348F" w:rsidRPr="00EF587B" w14:paraId="3504FF96"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5E525912" w14:textId="77777777" w:rsidR="003C348F" w:rsidRPr="00EF587B" w:rsidRDefault="003C348F" w:rsidP="003C348F">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10.</w:t>
            </w:r>
          </w:p>
        </w:tc>
        <w:tc>
          <w:tcPr>
            <w:tcW w:w="4954" w:type="dxa"/>
            <w:shd w:val="clear" w:color="auto" w:fill="DEEAF6" w:themeFill="accent1" w:themeFillTint="33"/>
          </w:tcPr>
          <w:p w14:paraId="182FEA99" w14:textId="77777777" w:rsidR="003C348F" w:rsidRPr="00EF587B" w:rsidRDefault="003C348F" w:rsidP="003C348F">
            <w:pPr>
              <w:rPr>
                <w:rFonts w:asciiTheme="minorHAnsi" w:hAnsiTheme="minorHAnsi"/>
                <w:sz w:val="22"/>
                <w:szCs w:val="22"/>
              </w:rPr>
            </w:pPr>
            <w:r w:rsidRPr="00EF587B">
              <w:rPr>
                <w:rFonts w:asciiTheme="minorHAnsi" w:hAnsiTheme="minorHAnsi"/>
                <w:sz w:val="22"/>
                <w:szCs w:val="22"/>
              </w:rPr>
              <w:t>Telefaks (ako je primjenjivo)</w:t>
            </w:r>
          </w:p>
        </w:tc>
        <w:tc>
          <w:tcPr>
            <w:tcW w:w="4256" w:type="dxa"/>
            <w:gridSpan w:val="4"/>
            <w:shd w:val="clear" w:color="auto" w:fill="auto"/>
          </w:tcPr>
          <w:p w14:paraId="0147A802" w14:textId="21273605" w:rsidR="003C348F" w:rsidRPr="00EF587B" w:rsidRDefault="003C348F" w:rsidP="003C348F">
            <w:pPr>
              <w:pStyle w:val="Sadrajitablice"/>
              <w:snapToGrid w:val="0"/>
              <w:rPr>
                <w:rFonts w:asciiTheme="minorHAnsi" w:hAnsiTheme="minorHAnsi" w:cs="Verdana"/>
                <w:sz w:val="22"/>
                <w:szCs w:val="22"/>
              </w:rPr>
            </w:pPr>
            <w:r w:rsidRPr="00EF587B">
              <w:rPr>
                <w:rFonts w:asciiTheme="minorHAnsi" w:hAnsiTheme="minorHAnsi" w:cs="Verdana"/>
              </w:rPr>
              <w:t>01/6331-530</w:t>
            </w:r>
          </w:p>
        </w:tc>
      </w:tr>
      <w:tr w:rsidR="003C348F" w:rsidRPr="00EF587B" w14:paraId="1534ABF9"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1BCDF370" w14:textId="77777777" w:rsidR="003C348F" w:rsidRPr="00EF587B" w:rsidRDefault="003C348F" w:rsidP="003C348F">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11.</w:t>
            </w:r>
          </w:p>
        </w:tc>
        <w:tc>
          <w:tcPr>
            <w:tcW w:w="4954" w:type="dxa"/>
            <w:shd w:val="clear" w:color="auto" w:fill="DEEAF6" w:themeFill="accent1" w:themeFillTint="33"/>
          </w:tcPr>
          <w:p w14:paraId="4700DBC7" w14:textId="77777777" w:rsidR="003C348F" w:rsidRPr="00EF587B" w:rsidRDefault="003C348F" w:rsidP="003C348F">
            <w:pPr>
              <w:rPr>
                <w:rFonts w:asciiTheme="minorHAnsi" w:hAnsiTheme="minorHAnsi"/>
                <w:sz w:val="22"/>
                <w:szCs w:val="22"/>
              </w:rPr>
            </w:pPr>
            <w:r w:rsidRPr="00EF587B">
              <w:rPr>
                <w:rFonts w:asciiTheme="minorHAnsi" w:hAnsiTheme="minorHAnsi"/>
                <w:sz w:val="22"/>
                <w:szCs w:val="22"/>
              </w:rPr>
              <w:t>Kontakt adresa e-pošte</w:t>
            </w:r>
          </w:p>
        </w:tc>
        <w:tc>
          <w:tcPr>
            <w:tcW w:w="4256" w:type="dxa"/>
            <w:gridSpan w:val="4"/>
            <w:shd w:val="clear" w:color="auto" w:fill="auto"/>
          </w:tcPr>
          <w:p w14:paraId="06FC3973" w14:textId="785011E3" w:rsidR="003C348F" w:rsidRPr="00EF587B" w:rsidRDefault="003C348F" w:rsidP="003C348F">
            <w:pPr>
              <w:pStyle w:val="Sadrajitablice"/>
              <w:snapToGrid w:val="0"/>
              <w:rPr>
                <w:rFonts w:asciiTheme="minorHAnsi" w:hAnsiTheme="minorHAnsi" w:cs="Verdana"/>
                <w:sz w:val="22"/>
                <w:szCs w:val="22"/>
              </w:rPr>
            </w:pPr>
            <w:r w:rsidRPr="00EF587B">
              <w:rPr>
                <w:rFonts w:asciiTheme="minorHAnsi" w:hAnsiTheme="minorHAnsi" w:cs="Verdana"/>
              </w:rPr>
              <w:t>ured@os-borovje-zg.skole.hr</w:t>
            </w:r>
          </w:p>
        </w:tc>
      </w:tr>
      <w:tr w:rsidR="003C348F" w:rsidRPr="00EF587B" w14:paraId="09BB35C6"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20B635F7" w14:textId="77777777" w:rsidR="003C348F" w:rsidRPr="00EF587B" w:rsidRDefault="003C348F" w:rsidP="003C348F">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12.</w:t>
            </w:r>
          </w:p>
        </w:tc>
        <w:tc>
          <w:tcPr>
            <w:tcW w:w="4954" w:type="dxa"/>
            <w:shd w:val="clear" w:color="auto" w:fill="DEEAF6" w:themeFill="accent1" w:themeFillTint="33"/>
          </w:tcPr>
          <w:p w14:paraId="09411BA7" w14:textId="77777777" w:rsidR="003C348F" w:rsidRPr="00EF587B" w:rsidRDefault="003C348F" w:rsidP="003C348F">
            <w:pPr>
              <w:rPr>
                <w:rFonts w:asciiTheme="minorHAnsi" w:hAnsiTheme="minorHAnsi"/>
                <w:sz w:val="22"/>
                <w:szCs w:val="22"/>
              </w:rPr>
            </w:pPr>
            <w:r w:rsidRPr="00EF587B">
              <w:rPr>
                <w:rFonts w:asciiTheme="minorHAnsi" w:hAnsiTheme="minorHAnsi"/>
                <w:sz w:val="22"/>
                <w:szCs w:val="22"/>
              </w:rPr>
              <w:t>Internetska stranica (ako je primjenjivo)</w:t>
            </w:r>
          </w:p>
        </w:tc>
        <w:tc>
          <w:tcPr>
            <w:tcW w:w="4256" w:type="dxa"/>
            <w:gridSpan w:val="4"/>
            <w:shd w:val="clear" w:color="auto" w:fill="auto"/>
          </w:tcPr>
          <w:p w14:paraId="21CE7DC2" w14:textId="32CB3AE2" w:rsidR="003C348F" w:rsidRPr="00EF587B" w:rsidRDefault="003C348F" w:rsidP="003C348F">
            <w:pPr>
              <w:pStyle w:val="Sadrajitablice"/>
              <w:snapToGrid w:val="0"/>
              <w:rPr>
                <w:rFonts w:asciiTheme="minorHAnsi" w:hAnsiTheme="minorHAnsi" w:cs="Verdana"/>
                <w:sz w:val="22"/>
                <w:szCs w:val="22"/>
              </w:rPr>
            </w:pPr>
            <w:r w:rsidRPr="00EF587B">
              <w:rPr>
                <w:rFonts w:asciiTheme="minorHAnsi" w:hAnsiTheme="minorHAnsi" w:cs="Verdana"/>
              </w:rPr>
              <w:t>http://os-borovje-zg.skole.hr/</w:t>
            </w:r>
          </w:p>
        </w:tc>
      </w:tr>
      <w:tr w:rsidR="00F86DB3" w:rsidRPr="00EF587B" w14:paraId="265DAB5F"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6E0AAC8B" w14:textId="77777777" w:rsidR="00F86DB3" w:rsidRPr="00EF587B" w:rsidRDefault="00F86DB3"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13.</w:t>
            </w:r>
          </w:p>
        </w:tc>
        <w:tc>
          <w:tcPr>
            <w:tcW w:w="4954" w:type="dxa"/>
            <w:shd w:val="clear" w:color="auto" w:fill="DEEAF6" w:themeFill="accent1" w:themeFillTint="33"/>
            <w:vAlign w:val="center"/>
          </w:tcPr>
          <w:p w14:paraId="2A8A3281" w14:textId="77777777" w:rsidR="00F86DB3" w:rsidRPr="00EF587B" w:rsidRDefault="00F86DB3"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zaposlenih na dan prijave projekta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1421" w:type="dxa"/>
            <w:shd w:val="clear" w:color="auto" w:fill="DEEAF6"/>
          </w:tcPr>
          <w:p w14:paraId="12C048D2" w14:textId="77777777" w:rsidR="00F86DB3" w:rsidRPr="00EF587B" w:rsidRDefault="00F86DB3" w:rsidP="006F310E">
            <w:pPr>
              <w:pStyle w:val="Sadrajitablice"/>
              <w:snapToGrid w:val="0"/>
              <w:jc w:val="center"/>
              <w:rPr>
                <w:rFonts w:asciiTheme="minorHAnsi" w:hAnsiTheme="minorHAnsi" w:cs="Verdana"/>
                <w:sz w:val="22"/>
                <w:szCs w:val="22"/>
              </w:rPr>
            </w:pPr>
            <w:r w:rsidRPr="00EF587B">
              <w:rPr>
                <w:rFonts w:ascii="Calibri" w:hAnsi="Calibri" w:cs="Verdana"/>
              </w:rPr>
              <w:t>na neodređeno</w:t>
            </w:r>
          </w:p>
        </w:tc>
        <w:tc>
          <w:tcPr>
            <w:tcW w:w="709" w:type="dxa"/>
            <w:shd w:val="clear" w:color="auto" w:fill="auto"/>
          </w:tcPr>
          <w:p w14:paraId="75B65E7A" w14:textId="399ECF09" w:rsidR="00F86DB3" w:rsidRPr="00EF587B" w:rsidRDefault="003C348F"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51</w:t>
            </w:r>
          </w:p>
        </w:tc>
        <w:tc>
          <w:tcPr>
            <w:tcW w:w="1276" w:type="dxa"/>
            <w:shd w:val="clear" w:color="auto" w:fill="DEEAF6"/>
            <w:vAlign w:val="center"/>
          </w:tcPr>
          <w:p w14:paraId="70536561" w14:textId="77777777" w:rsidR="00F86DB3" w:rsidRPr="00EF587B" w:rsidRDefault="00F86DB3" w:rsidP="006F310E">
            <w:pPr>
              <w:pStyle w:val="Sadrajitablice"/>
              <w:snapToGrid w:val="0"/>
              <w:jc w:val="center"/>
              <w:rPr>
                <w:rFonts w:asciiTheme="minorHAnsi" w:hAnsiTheme="minorHAnsi" w:cs="Verdana"/>
                <w:sz w:val="22"/>
                <w:szCs w:val="22"/>
              </w:rPr>
            </w:pPr>
            <w:r w:rsidRPr="00EF587B">
              <w:rPr>
                <w:rFonts w:ascii="Calibri" w:hAnsi="Calibri" w:cs="Verdana"/>
              </w:rPr>
              <w:t>na određeno</w:t>
            </w:r>
          </w:p>
        </w:tc>
        <w:tc>
          <w:tcPr>
            <w:tcW w:w="850" w:type="dxa"/>
            <w:shd w:val="clear" w:color="auto" w:fill="auto"/>
          </w:tcPr>
          <w:p w14:paraId="4A652C34" w14:textId="1C796B6E" w:rsidR="00F86DB3" w:rsidRPr="00EF587B" w:rsidRDefault="003C348F"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4</w:t>
            </w:r>
          </w:p>
        </w:tc>
      </w:tr>
      <w:tr w:rsidR="00F86DB3" w:rsidRPr="00EF587B" w14:paraId="488A1AA2"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7284253D" w14:textId="77777777" w:rsidR="00F86DB3" w:rsidRPr="00EF587B" w:rsidRDefault="00F86DB3"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14.</w:t>
            </w:r>
          </w:p>
        </w:tc>
        <w:tc>
          <w:tcPr>
            <w:tcW w:w="4954" w:type="dxa"/>
            <w:shd w:val="clear" w:color="auto" w:fill="DEEAF6" w:themeFill="accent1" w:themeFillTint="33"/>
          </w:tcPr>
          <w:p w14:paraId="52958B2C" w14:textId="77777777" w:rsidR="00F86DB3" w:rsidRPr="00EF587B" w:rsidRDefault="00F86DB3" w:rsidP="006F310E">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 xml:space="preserve">Broj honorarnih suradnika angažiranih na ugovor o djelu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4256" w:type="dxa"/>
            <w:gridSpan w:val="4"/>
            <w:shd w:val="clear" w:color="auto" w:fill="auto"/>
            <w:vAlign w:val="center"/>
          </w:tcPr>
          <w:p w14:paraId="4E08F41F" w14:textId="21F3C319" w:rsidR="00F86DB3" w:rsidRPr="00EF587B" w:rsidRDefault="003C348F"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0</w:t>
            </w:r>
          </w:p>
        </w:tc>
      </w:tr>
      <w:tr w:rsidR="00F86DB3" w:rsidRPr="00EF587B" w14:paraId="5E0AD432" w14:textId="77777777" w:rsidTr="006F310E">
        <w:tblPrEx>
          <w:tblCellMar>
            <w:top w:w="55" w:type="dxa"/>
            <w:left w:w="55" w:type="dxa"/>
            <w:bottom w:w="55" w:type="dxa"/>
            <w:right w:w="55" w:type="dxa"/>
          </w:tblCellMar>
        </w:tblPrEx>
        <w:trPr>
          <w:trHeight w:val="85"/>
        </w:trPr>
        <w:tc>
          <w:tcPr>
            <w:tcW w:w="566" w:type="dxa"/>
            <w:vMerge w:val="restart"/>
            <w:shd w:val="clear" w:color="auto" w:fill="DEEAF6" w:themeFill="accent1" w:themeFillTint="33"/>
          </w:tcPr>
          <w:p w14:paraId="752C9CBA" w14:textId="77777777" w:rsidR="00F86DB3" w:rsidRPr="00EF587B" w:rsidRDefault="00F86DB3"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15.</w:t>
            </w:r>
          </w:p>
        </w:tc>
        <w:tc>
          <w:tcPr>
            <w:tcW w:w="9210" w:type="dxa"/>
            <w:gridSpan w:val="5"/>
            <w:shd w:val="clear" w:color="auto" w:fill="DEEAF6" w:themeFill="accent1" w:themeFillTint="33"/>
            <w:vAlign w:val="center"/>
          </w:tcPr>
          <w:p w14:paraId="4B8590A4" w14:textId="77777777" w:rsidR="00F86DB3" w:rsidRPr="00EF587B" w:rsidRDefault="00F86DB3" w:rsidP="006F310E">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Udio volonterskog rada u organizaciji</w:t>
            </w:r>
          </w:p>
        </w:tc>
      </w:tr>
      <w:tr w:rsidR="00F86DB3" w:rsidRPr="00EF587B" w14:paraId="032EC03B" w14:textId="77777777" w:rsidTr="006F310E">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607B5C3A" w14:textId="77777777" w:rsidR="00F86DB3" w:rsidRPr="00EF587B" w:rsidRDefault="00F86DB3" w:rsidP="006F310E">
            <w:pPr>
              <w:pStyle w:val="Sadrajitablice"/>
              <w:snapToGrid w:val="0"/>
              <w:jc w:val="center"/>
              <w:rPr>
                <w:rFonts w:asciiTheme="minorHAnsi" w:hAnsiTheme="minorHAnsi" w:cs="Verdana"/>
                <w:sz w:val="22"/>
                <w:szCs w:val="22"/>
              </w:rPr>
            </w:pPr>
          </w:p>
        </w:tc>
        <w:tc>
          <w:tcPr>
            <w:tcW w:w="4954" w:type="dxa"/>
            <w:shd w:val="clear" w:color="auto" w:fill="DEEAF6" w:themeFill="accent1" w:themeFillTint="33"/>
            <w:vAlign w:val="center"/>
          </w:tcPr>
          <w:p w14:paraId="778E03A5" w14:textId="77777777" w:rsidR="00F86DB3" w:rsidRPr="00EF587B" w:rsidRDefault="00F86DB3" w:rsidP="00F86DB3">
            <w:pPr>
              <w:numPr>
                <w:ilvl w:val="0"/>
                <w:numId w:val="14"/>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osoba koje su volontirale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4256" w:type="dxa"/>
            <w:gridSpan w:val="4"/>
            <w:shd w:val="clear" w:color="auto" w:fill="auto"/>
          </w:tcPr>
          <w:p w14:paraId="1E2EC455" w14:textId="1F90588C" w:rsidR="00F86DB3" w:rsidRPr="00EF587B" w:rsidRDefault="003C348F"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0</w:t>
            </w:r>
          </w:p>
        </w:tc>
      </w:tr>
      <w:tr w:rsidR="00F86DB3" w:rsidRPr="00EF587B" w14:paraId="6394878D" w14:textId="77777777" w:rsidTr="006F310E">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3391589F" w14:textId="77777777" w:rsidR="00F86DB3" w:rsidRPr="00EF587B" w:rsidRDefault="00F86DB3" w:rsidP="006F310E">
            <w:pPr>
              <w:pStyle w:val="Sadrajitablice"/>
              <w:snapToGrid w:val="0"/>
              <w:jc w:val="center"/>
              <w:rPr>
                <w:rFonts w:asciiTheme="minorHAnsi" w:hAnsiTheme="minorHAnsi" w:cs="Verdana"/>
                <w:sz w:val="22"/>
                <w:szCs w:val="22"/>
              </w:rPr>
            </w:pPr>
          </w:p>
        </w:tc>
        <w:tc>
          <w:tcPr>
            <w:tcW w:w="4954" w:type="dxa"/>
            <w:shd w:val="clear" w:color="auto" w:fill="DEEAF6" w:themeFill="accent1" w:themeFillTint="33"/>
            <w:vAlign w:val="center"/>
          </w:tcPr>
          <w:p w14:paraId="6A01A6A6" w14:textId="77777777" w:rsidR="00F86DB3" w:rsidRPr="00EF587B" w:rsidRDefault="00F86DB3" w:rsidP="00F86DB3">
            <w:pPr>
              <w:numPr>
                <w:ilvl w:val="0"/>
                <w:numId w:val="14"/>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sati volonterskog rada ostvarenih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 xml:space="preserve">upisati broj) </w:t>
            </w:r>
          </w:p>
        </w:tc>
        <w:tc>
          <w:tcPr>
            <w:tcW w:w="4256" w:type="dxa"/>
            <w:gridSpan w:val="4"/>
            <w:shd w:val="clear" w:color="auto" w:fill="auto"/>
          </w:tcPr>
          <w:p w14:paraId="5C632BCF" w14:textId="7FA1AAC1" w:rsidR="00F86DB3" w:rsidRPr="00EF587B" w:rsidRDefault="003C348F"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0</w:t>
            </w:r>
          </w:p>
        </w:tc>
      </w:tr>
      <w:tr w:rsidR="00F86DB3" w:rsidRPr="00EF587B" w14:paraId="2B5012BA"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542126E1" w14:textId="77777777" w:rsidR="00F86DB3" w:rsidRPr="00EF587B" w:rsidRDefault="00F86DB3"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16.</w:t>
            </w:r>
          </w:p>
        </w:tc>
        <w:tc>
          <w:tcPr>
            <w:tcW w:w="4954" w:type="dxa"/>
            <w:shd w:val="clear" w:color="auto" w:fill="DEEAF6" w:themeFill="accent1" w:themeFillTint="33"/>
            <w:vAlign w:val="center"/>
          </w:tcPr>
          <w:p w14:paraId="16DD6CD8" w14:textId="77777777" w:rsidR="00F86DB3" w:rsidRPr="00EF587B" w:rsidRDefault="00F86DB3"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Ukupno ostvareni prihod partnerske organizacije u godini koja prethodi godini prijave na Poziv obavljanjem redovnih i gospodarskih djelatnosti i prihoda temeljem posebnih propisa (upišite iznos u KN)</w:t>
            </w:r>
          </w:p>
        </w:tc>
        <w:tc>
          <w:tcPr>
            <w:tcW w:w="4256" w:type="dxa"/>
            <w:gridSpan w:val="4"/>
            <w:shd w:val="clear" w:color="auto" w:fill="auto"/>
          </w:tcPr>
          <w:p w14:paraId="47A54B8C" w14:textId="7447E613" w:rsidR="00F86DB3" w:rsidRPr="00EF587B" w:rsidRDefault="003C348F"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7.355,948 kn</w:t>
            </w:r>
          </w:p>
        </w:tc>
      </w:tr>
      <w:tr w:rsidR="00F86DB3" w:rsidRPr="00EF587B" w14:paraId="76567909" w14:textId="77777777" w:rsidTr="006F310E">
        <w:tblPrEx>
          <w:tblCellMar>
            <w:top w:w="55" w:type="dxa"/>
            <w:left w:w="55" w:type="dxa"/>
            <w:bottom w:w="55" w:type="dxa"/>
            <w:right w:w="55" w:type="dxa"/>
          </w:tblCellMar>
        </w:tblPrEx>
        <w:trPr>
          <w:trHeight w:val="695"/>
        </w:trPr>
        <w:tc>
          <w:tcPr>
            <w:tcW w:w="566" w:type="dxa"/>
            <w:vMerge w:val="restart"/>
            <w:shd w:val="clear" w:color="auto" w:fill="DEEAF6" w:themeFill="accent1" w:themeFillTint="33"/>
          </w:tcPr>
          <w:p w14:paraId="39EB2D62" w14:textId="77777777" w:rsidR="00F86DB3" w:rsidRPr="00EF587B" w:rsidRDefault="00F86DB3"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17.</w:t>
            </w:r>
          </w:p>
        </w:tc>
        <w:tc>
          <w:tcPr>
            <w:tcW w:w="9210" w:type="dxa"/>
            <w:gridSpan w:val="5"/>
            <w:shd w:val="clear" w:color="auto" w:fill="DEEAF6" w:themeFill="accent1" w:themeFillTint="33"/>
          </w:tcPr>
          <w:p w14:paraId="0E38CAD7" w14:textId="77777777" w:rsidR="00F86DB3" w:rsidRPr="00EF587B" w:rsidRDefault="00F86DB3"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Opis prethodnog iskustva, postignuća i sposobnosti organizacije u području relevantnom za ovaj Poziv i opis uloge/doprinosa partnerske organizacije u provedbi projekta. </w:t>
            </w:r>
          </w:p>
          <w:p w14:paraId="33CA6376" w14:textId="77777777" w:rsidR="00F86DB3" w:rsidRPr="00EF587B" w:rsidRDefault="00F86DB3" w:rsidP="006F310E">
            <w:pPr>
              <w:rPr>
                <w:rFonts w:asciiTheme="minorHAnsi" w:eastAsia="Arial Unicode MS" w:hAnsiTheme="minorHAnsi" w:cs="Arial"/>
                <w:bCs/>
                <w:sz w:val="22"/>
                <w:szCs w:val="22"/>
              </w:rPr>
            </w:pPr>
          </w:p>
        </w:tc>
      </w:tr>
      <w:tr w:rsidR="00F86DB3" w:rsidRPr="00EF587B" w14:paraId="524D2009" w14:textId="77777777" w:rsidTr="006F310E">
        <w:tblPrEx>
          <w:tblCellMar>
            <w:top w:w="55" w:type="dxa"/>
            <w:left w:w="55" w:type="dxa"/>
            <w:bottom w:w="55" w:type="dxa"/>
            <w:right w:w="55" w:type="dxa"/>
          </w:tblCellMar>
        </w:tblPrEx>
        <w:trPr>
          <w:trHeight w:val="803"/>
        </w:trPr>
        <w:tc>
          <w:tcPr>
            <w:tcW w:w="566" w:type="dxa"/>
            <w:vMerge/>
            <w:shd w:val="clear" w:color="auto" w:fill="F2F2F2"/>
          </w:tcPr>
          <w:p w14:paraId="6E6E3FEF" w14:textId="77777777" w:rsidR="00F86DB3" w:rsidRPr="00EF587B" w:rsidRDefault="00F86DB3" w:rsidP="006F310E">
            <w:pPr>
              <w:pStyle w:val="Sadrajitablice"/>
              <w:snapToGrid w:val="0"/>
              <w:jc w:val="center"/>
              <w:rPr>
                <w:rFonts w:asciiTheme="minorHAnsi" w:hAnsiTheme="minorHAnsi" w:cs="Verdana"/>
                <w:sz w:val="22"/>
                <w:szCs w:val="22"/>
              </w:rPr>
            </w:pPr>
          </w:p>
        </w:tc>
        <w:tc>
          <w:tcPr>
            <w:tcW w:w="9210" w:type="dxa"/>
            <w:gridSpan w:val="5"/>
            <w:shd w:val="clear" w:color="auto" w:fill="auto"/>
          </w:tcPr>
          <w:p w14:paraId="26D555FD" w14:textId="778DF55C" w:rsidR="003C348F" w:rsidRPr="00EF587B" w:rsidRDefault="003C348F" w:rsidP="00FA620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OŠ Borovje sve je aktivnija u ostvarivanju ciljeva i ishoda projekata i programa na području odgoja i obrazovanja.</w:t>
            </w:r>
            <w:r w:rsidR="00FA620A"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Pokrenuli smo „Lanac znanja” koji obuhvaća djecu predškolske dobi, učenike osnovne škole, srednje škole i studenata u okviru projekata Croatian Makers, European Makers i Interreg Central Europe FabLabNet. Učenici na projektima razmjenjuju znanja i vještine kako bi usvojili i usavršili kompetencije u području robotike, automatike, programiranja.</w:t>
            </w:r>
          </w:p>
          <w:p w14:paraId="6B40A8C7" w14:textId="63ECBACD" w:rsidR="003C348F" w:rsidRPr="00EF587B" w:rsidRDefault="003C348F" w:rsidP="00FA620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Na Ultimaker Education Challenge natječaju osvojili smo 3D printer Ultimaker2+, a naš izniman trud u senzibilizaciji učenika za znanost i informatiku prepoznala je i udruga Profesor Baltazar te nam donirala još jedan printer.</w:t>
            </w:r>
            <w:r w:rsidR="00FA620A"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3D dizajniranje i modeliranje u računalnom okruženju kao i upotreba 3D printera uvodi učenike u svijet moderne tehnologije koja sve više postaje dio naše svakodnevice.</w:t>
            </w:r>
          </w:p>
          <w:p w14:paraId="2A97C272" w14:textId="77777777" w:rsidR="003C348F" w:rsidRPr="00EF587B" w:rsidRDefault="003C348F" w:rsidP="00FA620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Također, već smo više godina sudionici međunarodnih projekata kao što su Erasmus+, e-Twinning, Klokan bez granica, Sigurnih pet za sigurniji internet, a uključili smo se i u međunarodno natjecanje koje promovira informatiku i potiče učenike na računalno razmišljanje Dabar.</w:t>
            </w:r>
          </w:p>
          <w:p w14:paraId="1B0B5579" w14:textId="77777777" w:rsidR="003C348F" w:rsidRPr="00EF587B" w:rsidRDefault="003C348F" w:rsidP="00FA620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Znanja koja su učenici usvojili korištenjem BBC Micro:Bit-ova i Mbot robota na izbornoj nastavi informatike, ali i u izvannastavnim aktivnostima (Robotika, Mali informatičari, Web dizajneri, Matelogičari) iskoristili su i pokazali sudjelujući u Europe Code Week-u.</w:t>
            </w:r>
          </w:p>
          <w:p w14:paraId="1CDAD66E" w14:textId="77777777" w:rsidR="003C348F" w:rsidRPr="00EF587B" w:rsidRDefault="003C348F" w:rsidP="00FA620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Naša nastojanja u razvijanju STEM područja prepoznao je i Microsoft i Oracle čiji smo status Showcase škole osvojili.</w:t>
            </w:r>
          </w:p>
          <w:p w14:paraId="1260FAC7" w14:textId="77777777" w:rsidR="003C348F" w:rsidRPr="00EF587B" w:rsidRDefault="003C348F" w:rsidP="00FA620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Uz tradicionalnu Večer matematike organiziramo i Večer znanosti kako bismo dodatno popularizirali i približili učenicima i njihovim roditeljima znanost.</w:t>
            </w:r>
          </w:p>
          <w:p w14:paraId="2D815C57" w14:textId="77777777" w:rsidR="003C348F" w:rsidRPr="00EF587B" w:rsidRDefault="003C348F" w:rsidP="00FA620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Sudjelovanje naših učenika i učitelja u projektima osnažilo je njihov odabir zdravih stilova života, motiviralo na učenje materinskog jezika i kulture te na uporabu engleskog jezika i modernih informacijskih tehnologija u korelaciji s prirodoslovnim predmetima.</w:t>
            </w:r>
          </w:p>
          <w:p w14:paraId="56C04A59" w14:textId="77777777" w:rsidR="003C348F" w:rsidRPr="00EF587B" w:rsidRDefault="003C348F" w:rsidP="00FA620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Osim toga, visoko smo ekološki osviješteni te djelujemo u skladu sa statusom Međunarodne Eko-škole</w:t>
            </w:r>
          </w:p>
          <w:p w14:paraId="29F122E2" w14:textId="77777777" w:rsidR="003C348F" w:rsidRPr="00EF587B" w:rsidRDefault="003C348F" w:rsidP="00FA620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Također, ne zanemarujemo ni društveno-humanističko područje.</w:t>
            </w:r>
          </w:p>
          <w:p w14:paraId="1697A2CC" w14:textId="77074656" w:rsidR="00F86DB3" w:rsidRPr="00EF587B" w:rsidRDefault="003C348F" w:rsidP="00FA620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U školi djeluje tamburaški orkestar koji, uz potporu dramske skupine, recitatorske skupine, likovne skupine i ostalih, osmišlja</w:t>
            </w:r>
            <w:r w:rsidR="00FA620A" w:rsidRPr="00EF587B">
              <w:rPr>
                <w:rFonts w:asciiTheme="minorHAnsi" w:eastAsia="Arial Unicode MS" w:hAnsiTheme="minorHAnsi" w:cs="Arial"/>
                <w:sz w:val="22"/>
                <w:szCs w:val="22"/>
              </w:rPr>
              <w:t xml:space="preserve">va </w:t>
            </w:r>
            <w:r w:rsidRPr="00EF587B">
              <w:rPr>
                <w:rFonts w:asciiTheme="minorHAnsi" w:eastAsia="Arial Unicode MS" w:hAnsiTheme="minorHAnsi" w:cs="Arial"/>
                <w:sz w:val="22"/>
                <w:szCs w:val="22"/>
              </w:rPr>
              <w:t xml:space="preserve"> operete i mjuzikle odnosno promovira i potiče dječje glazbeno stvaralaštvo.</w:t>
            </w:r>
          </w:p>
        </w:tc>
      </w:tr>
    </w:tbl>
    <w:p w14:paraId="1127FB44" w14:textId="77777777" w:rsidR="00F86DB3" w:rsidRPr="00EF587B" w:rsidRDefault="00F86DB3" w:rsidP="00074B02">
      <w:pPr>
        <w:rPr>
          <w:rFonts w:asciiTheme="minorHAnsi" w:eastAsia="Arial Unicode MS" w:hAnsiTheme="minorHAnsi"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4954"/>
        <w:gridCol w:w="1421"/>
        <w:gridCol w:w="709"/>
        <w:gridCol w:w="1276"/>
        <w:gridCol w:w="850"/>
      </w:tblGrid>
      <w:tr w:rsidR="006F310E" w:rsidRPr="00EF587B" w14:paraId="42B50F03" w14:textId="77777777" w:rsidTr="006F310E">
        <w:tc>
          <w:tcPr>
            <w:tcW w:w="9776" w:type="dxa"/>
            <w:gridSpan w:val="6"/>
            <w:shd w:val="clear" w:color="auto" w:fill="0070C0"/>
          </w:tcPr>
          <w:p w14:paraId="34949215" w14:textId="77777777" w:rsidR="006F310E" w:rsidRPr="00EF587B" w:rsidRDefault="006F310E" w:rsidP="006F310E">
            <w:pPr>
              <w:pStyle w:val="Sadrajitablice"/>
              <w:tabs>
                <w:tab w:val="center" w:pos="4860"/>
              </w:tabs>
              <w:snapToGrid w:val="0"/>
              <w:rPr>
                <w:rStyle w:val="Predvolenpsmoodseku"/>
                <w:rFonts w:asciiTheme="minorHAnsi" w:eastAsia="Arial" w:hAnsiTheme="minorHAnsi" w:cs="Verdana"/>
                <w:b/>
                <w:bCs/>
                <w:color w:val="FFFFFF"/>
                <w:sz w:val="22"/>
                <w:szCs w:val="22"/>
              </w:rPr>
            </w:pPr>
            <w:r w:rsidRPr="00EF587B">
              <w:rPr>
                <w:rStyle w:val="Predvolenpsmoodseku"/>
                <w:rFonts w:asciiTheme="minorHAnsi" w:hAnsiTheme="minorHAnsi" w:cs="Verdana"/>
                <w:b/>
                <w:bCs/>
                <w:color w:val="FFFFFF"/>
                <w:szCs w:val="22"/>
              </w:rPr>
              <w:lastRenderedPageBreak/>
              <w:t xml:space="preserve">III. OPĆI PODACI O </w:t>
            </w:r>
            <w:r w:rsidRPr="00EF587B">
              <w:rPr>
                <w:rStyle w:val="Predvolenpsmoodseku"/>
                <w:rFonts w:asciiTheme="minorHAnsi" w:eastAsia="Arial" w:hAnsiTheme="minorHAnsi" w:cs="Verdana"/>
                <w:b/>
                <w:bCs/>
                <w:color w:val="FFFFFF"/>
                <w:szCs w:val="22"/>
              </w:rPr>
              <w:t>PARTNERU</w:t>
            </w:r>
            <w:r w:rsidRPr="00EF587B">
              <w:rPr>
                <w:rStyle w:val="Predvolenpsmoodseku"/>
                <w:rFonts w:asciiTheme="minorHAnsi" w:eastAsia="Arial" w:hAnsiTheme="minorHAnsi" w:cs="Verdana"/>
                <w:b/>
                <w:bCs/>
                <w:color w:val="FFFFFF"/>
                <w:sz w:val="22"/>
                <w:szCs w:val="22"/>
              </w:rPr>
              <w:tab/>
            </w:r>
          </w:p>
        </w:tc>
      </w:tr>
      <w:tr w:rsidR="00DF0915" w:rsidRPr="00EF587B" w14:paraId="026E92FA"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370DC8B2"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w:t>
            </w:r>
          </w:p>
        </w:tc>
        <w:tc>
          <w:tcPr>
            <w:tcW w:w="4954" w:type="dxa"/>
            <w:shd w:val="clear" w:color="auto" w:fill="DEEAF6" w:themeFill="accent1" w:themeFillTint="33"/>
          </w:tcPr>
          <w:p w14:paraId="26D93001" w14:textId="77777777" w:rsidR="00DF0915" w:rsidRPr="00EF587B" w:rsidRDefault="00DF0915" w:rsidP="00DF091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Naziv organizacije </w:t>
            </w:r>
          </w:p>
        </w:tc>
        <w:tc>
          <w:tcPr>
            <w:tcW w:w="4256" w:type="dxa"/>
            <w:gridSpan w:val="4"/>
            <w:shd w:val="clear" w:color="auto" w:fill="auto"/>
          </w:tcPr>
          <w:p w14:paraId="751359F2" w14:textId="25EA459C"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OŠ „Tin Ujević“</w:t>
            </w:r>
          </w:p>
        </w:tc>
      </w:tr>
      <w:tr w:rsidR="00DF0915" w:rsidRPr="00EF587B" w14:paraId="06342E70"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6709303F"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2.</w:t>
            </w:r>
          </w:p>
        </w:tc>
        <w:tc>
          <w:tcPr>
            <w:tcW w:w="4954" w:type="dxa"/>
            <w:shd w:val="clear" w:color="auto" w:fill="DEEAF6" w:themeFill="accent1" w:themeFillTint="33"/>
          </w:tcPr>
          <w:p w14:paraId="668CE044" w14:textId="77777777" w:rsidR="00DF0915" w:rsidRPr="00EF587B" w:rsidRDefault="00DF0915" w:rsidP="00DF091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OIB (Osobni identifikacijski broj) </w:t>
            </w:r>
          </w:p>
        </w:tc>
        <w:tc>
          <w:tcPr>
            <w:tcW w:w="4256" w:type="dxa"/>
            <w:gridSpan w:val="4"/>
            <w:shd w:val="clear" w:color="auto" w:fill="auto"/>
          </w:tcPr>
          <w:p w14:paraId="45847974" w14:textId="277D3FD3"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72858344489</w:t>
            </w:r>
          </w:p>
        </w:tc>
      </w:tr>
      <w:tr w:rsidR="00DF0915" w:rsidRPr="00EF587B" w14:paraId="7428AE11"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1AE62341"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3.</w:t>
            </w:r>
          </w:p>
        </w:tc>
        <w:tc>
          <w:tcPr>
            <w:tcW w:w="4954" w:type="dxa"/>
            <w:shd w:val="clear" w:color="auto" w:fill="DEEAF6" w:themeFill="accent1" w:themeFillTint="33"/>
          </w:tcPr>
          <w:p w14:paraId="09E340AB" w14:textId="77777777" w:rsidR="00DF0915" w:rsidRPr="00EF587B" w:rsidRDefault="00DF0915" w:rsidP="00DF0915">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RNO (broj u Registru neprofitnih organizacija) </w:t>
            </w:r>
            <w:r w:rsidRPr="00EF587B">
              <w:rPr>
                <w:rFonts w:asciiTheme="minorHAnsi" w:hAnsiTheme="minorHAnsi" w:cs="Verdana"/>
                <w:sz w:val="22"/>
                <w:szCs w:val="22"/>
              </w:rPr>
              <w:t>(ako je primjenjivo)</w:t>
            </w:r>
          </w:p>
        </w:tc>
        <w:tc>
          <w:tcPr>
            <w:tcW w:w="4256" w:type="dxa"/>
            <w:gridSpan w:val="4"/>
            <w:shd w:val="clear" w:color="auto" w:fill="auto"/>
          </w:tcPr>
          <w:p w14:paraId="6E34A19B" w14:textId="0B064671"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w:t>
            </w:r>
          </w:p>
        </w:tc>
      </w:tr>
      <w:tr w:rsidR="00DF0915" w:rsidRPr="00EF587B" w14:paraId="40848931" w14:textId="77777777" w:rsidTr="006F310E">
        <w:tblPrEx>
          <w:tblCellMar>
            <w:top w:w="55" w:type="dxa"/>
            <w:left w:w="55" w:type="dxa"/>
            <w:bottom w:w="55" w:type="dxa"/>
            <w:right w:w="55" w:type="dxa"/>
          </w:tblCellMar>
        </w:tblPrEx>
        <w:trPr>
          <w:trHeight w:val="2732"/>
        </w:trPr>
        <w:tc>
          <w:tcPr>
            <w:tcW w:w="566" w:type="dxa"/>
            <w:shd w:val="clear" w:color="auto" w:fill="DEEAF6" w:themeFill="accent1" w:themeFillTint="33"/>
          </w:tcPr>
          <w:p w14:paraId="57AABEA1"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4.</w:t>
            </w:r>
          </w:p>
        </w:tc>
        <w:tc>
          <w:tcPr>
            <w:tcW w:w="4954" w:type="dxa"/>
            <w:shd w:val="clear" w:color="auto" w:fill="DEEAF6" w:themeFill="accent1" w:themeFillTint="33"/>
          </w:tcPr>
          <w:p w14:paraId="4C601B73" w14:textId="77777777" w:rsidR="00DF0915" w:rsidRPr="00EF587B" w:rsidRDefault="00DF0915" w:rsidP="00DF0915">
            <w:pPr>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Vrsta pravnog subjekta </w:t>
            </w:r>
          </w:p>
          <w:p w14:paraId="1E09F960" w14:textId="77777777" w:rsidR="00DF0915" w:rsidRPr="00EF587B" w:rsidRDefault="00DF0915" w:rsidP="00DF0915">
            <w:pPr>
              <w:pStyle w:val="Odlomakpopisa"/>
              <w:numPr>
                <w:ilvl w:val="0"/>
                <w:numId w:val="13"/>
              </w:numPr>
              <w:rPr>
                <w:rFonts w:asciiTheme="minorHAnsi" w:hAnsiTheme="minorHAnsi"/>
                <w:sz w:val="22"/>
                <w:szCs w:val="22"/>
              </w:rPr>
            </w:pPr>
            <w:r w:rsidRPr="00EF587B">
              <w:rPr>
                <w:rFonts w:asciiTheme="minorHAnsi" w:hAnsiTheme="minorHAnsi"/>
                <w:sz w:val="22"/>
                <w:szCs w:val="22"/>
              </w:rPr>
              <w:t>Udruga</w:t>
            </w:r>
            <w:r w:rsidRPr="00EF587B">
              <w:rPr>
                <w:rFonts w:asciiTheme="minorHAnsi" w:hAnsiTheme="minorHAnsi"/>
                <w:sz w:val="22"/>
                <w:szCs w:val="22"/>
              </w:rPr>
              <w:tab/>
            </w:r>
          </w:p>
          <w:p w14:paraId="7FB08F3E" w14:textId="77777777" w:rsidR="00DF0915" w:rsidRPr="00EF587B" w:rsidRDefault="00DF0915" w:rsidP="00DF0915">
            <w:pPr>
              <w:pStyle w:val="Odlomakpopisa"/>
              <w:numPr>
                <w:ilvl w:val="0"/>
                <w:numId w:val="13"/>
              </w:numPr>
              <w:rPr>
                <w:rFonts w:asciiTheme="minorHAnsi" w:hAnsiTheme="minorHAnsi"/>
                <w:sz w:val="22"/>
                <w:szCs w:val="22"/>
              </w:rPr>
            </w:pPr>
            <w:r w:rsidRPr="00EF587B">
              <w:rPr>
                <w:rFonts w:asciiTheme="minorHAnsi" w:hAnsiTheme="minorHAnsi"/>
                <w:sz w:val="22"/>
                <w:szCs w:val="22"/>
              </w:rPr>
              <w:t>Zaklada</w:t>
            </w:r>
            <w:r w:rsidRPr="00EF587B">
              <w:rPr>
                <w:rFonts w:asciiTheme="minorHAnsi" w:hAnsiTheme="minorHAnsi"/>
                <w:sz w:val="22"/>
                <w:szCs w:val="22"/>
              </w:rPr>
              <w:tab/>
            </w:r>
          </w:p>
          <w:p w14:paraId="337446A5" w14:textId="77777777" w:rsidR="00DF0915" w:rsidRPr="00EF587B" w:rsidRDefault="00DF0915" w:rsidP="00DF0915">
            <w:pPr>
              <w:pStyle w:val="Odlomakpopisa"/>
              <w:numPr>
                <w:ilvl w:val="0"/>
                <w:numId w:val="13"/>
              </w:numPr>
              <w:rPr>
                <w:rFonts w:asciiTheme="minorHAnsi" w:hAnsiTheme="minorHAnsi"/>
                <w:sz w:val="22"/>
                <w:szCs w:val="22"/>
                <w:lang w:val="hr-HR"/>
              </w:rPr>
            </w:pPr>
            <w:r w:rsidRPr="00EF587B">
              <w:rPr>
                <w:rFonts w:asciiTheme="minorHAnsi" w:hAnsiTheme="minorHAnsi"/>
                <w:sz w:val="22"/>
                <w:szCs w:val="22"/>
                <w:lang w:val="hr-HR"/>
              </w:rPr>
              <w:t>Ustanova (ukoliko se radi o školskoj zadruzi, potrebno je navesti „ustanova“, s obzirom da se školske zadruge osnivaju u okviru škola)</w:t>
            </w:r>
          </w:p>
          <w:p w14:paraId="0EC6EB01" w14:textId="77777777" w:rsidR="00DF0915" w:rsidRPr="00EF587B" w:rsidRDefault="00DF0915" w:rsidP="00DF0915">
            <w:pPr>
              <w:pStyle w:val="Odlomakpopisa"/>
              <w:numPr>
                <w:ilvl w:val="0"/>
                <w:numId w:val="13"/>
              </w:numPr>
              <w:rPr>
                <w:rFonts w:asciiTheme="minorHAnsi" w:hAnsiTheme="minorHAnsi"/>
                <w:sz w:val="22"/>
                <w:szCs w:val="22"/>
              </w:rPr>
            </w:pPr>
            <w:r w:rsidRPr="00EF587B">
              <w:rPr>
                <w:rFonts w:asciiTheme="minorHAnsi" w:hAnsiTheme="minorHAnsi"/>
                <w:sz w:val="22"/>
                <w:szCs w:val="22"/>
                <w:lang w:val="hr-HR"/>
              </w:rPr>
              <w:t>Jedinica lokalne/područne (regionalne</w:t>
            </w:r>
            <w:r w:rsidRPr="00EF587B">
              <w:rPr>
                <w:rFonts w:asciiTheme="minorHAnsi" w:hAnsiTheme="minorHAnsi"/>
                <w:sz w:val="22"/>
                <w:szCs w:val="22"/>
              </w:rPr>
              <w:t>) samouprave</w:t>
            </w:r>
          </w:p>
          <w:p w14:paraId="00324EA6" w14:textId="77777777" w:rsidR="00DF0915" w:rsidRPr="00EF587B" w:rsidRDefault="00DF0915" w:rsidP="00DF0915">
            <w:pPr>
              <w:pStyle w:val="Odlomakpopisa"/>
              <w:numPr>
                <w:ilvl w:val="0"/>
                <w:numId w:val="13"/>
              </w:numPr>
              <w:rPr>
                <w:rFonts w:asciiTheme="minorHAnsi" w:hAnsiTheme="minorHAnsi"/>
                <w:sz w:val="22"/>
                <w:szCs w:val="22"/>
              </w:rPr>
            </w:pPr>
            <w:r w:rsidRPr="00EF587B">
              <w:rPr>
                <w:rFonts w:asciiTheme="minorHAnsi" w:hAnsiTheme="minorHAnsi"/>
                <w:sz w:val="22"/>
                <w:szCs w:val="22"/>
              </w:rPr>
              <w:t xml:space="preserve">Poduzeće osnovano od strane neprofitne organizacije </w:t>
            </w:r>
          </w:p>
          <w:p w14:paraId="24FFDC25" w14:textId="77777777" w:rsidR="00DF0915" w:rsidRPr="00EF587B" w:rsidRDefault="00DF0915" w:rsidP="00DF0915">
            <w:pPr>
              <w:pStyle w:val="Odlomakpopisa"/>
              <w:numPr>
                <w:ilvl w:val="0"/>
                <w:numId w:val="13"/>
              </w:numPr>
              <w:rPr>
                <w:rFonts w:asciiTheme="minorHAnsi" w:hAnsiTheme="minorHAnsi"/>
                <w:sz w:val="22"/>
                <w:szCs w:val="22"/>
                <w:lang w:val="hr-HR"/>
              </w:rPr>
            </w:pPr>
            <w:r w:rsidRPr="00EF587B">
              <w:rPr>
                <w:rFonts w:asciiTheme="minorHAnsi" w:hAnsiTheme="minorHAnsi"/>
                <w:sz w:val="22"/>
                <w:szCs w:val="22"/>
                <w:lang w:val="hr-HR"/>
              </w:rPr>
              <w:t>Socijalna zadruga</w:t>
            </w:r>
          </w:p>
        </w:tc>
        <w:tc>
          <w:tcPr>
            <w:tcW w:w="4256" w:type="dxa"/>
            <w:gridSpan w:val="4"/>
            <w:shd w:val="clear" w:color="auto" w:fill="auto"/>
          </w:tcPr>
          <w:p w14:paraId="06AD46DF" w14:textId="0AC906CA"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Ustanova</w:t>
            </w:r>
          </w:p>
        </w:tc>
      </w:tr>
      <w:tr w:rsidR="00DF0915" w:rsidRPr="00EF587B" w14:paraId="038C4784"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378FEEC6"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5.</w:t>
            </w:r>
          </w:p>
        </w:tc>
        <w:tc>
          <w:tcPr>
            <w:tcW w:w="4954" w:type="dxa"/>
            <w:shd w:val="clear" w:color="auto" w:fill="DEEAF6" w:themeFill="accent1" w:themeFillTint="33"/>
          </w:tcPr>
          <w:p w14:paraId="27C7F0D5" w14:textId="77777777" w:rsidR="00DF0915" w:rsidRPr="00EF587B" w:rsidRDefault="00DF0915" w:rsidP="00DF0915">
            <w:pPr>
              <w:rPr>
                <w:rFonts w:asciiTheme="minorHAnsi" w:hAnsiTheme="minorHAnsi"/>
                <w:sz w:val="22"/>
                <w:szCs w:val="22"/>
              </w:rPr>
            </w:pPr>
            <w:r w:rsidRPr="00EF587B">
              <w:rPr>
                <w:rFonts w:asciiTheme="minorHAnsi" w:hAnsiTheme="minorHAnsi"/>
                <w:sz w:val="22"/>
                <w:szCs w:val="22"/>
              </w:rPr>
              <w:t>Adresa sjedišta organizacije (ulica i broj, poštanski broj, mjesto, županija)</w:t>
            </w:r>
          </w:p>
        </w:tc>
        <w:tc>
          <w:tcPr>
            <w:tcW w:w="4256" w:type="dxa"/>
            <w:gridSpan w:val="4"/>
            <w:shd w:val="clear" w:color="auto" w:fill="auto"/>
          </w:tcPr>
          <w:p w14:paraId="5D162D87" w14:textId="77777777"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Opatijska 46, 31 000 Osijek</w:t>
            </w:r>
          </w:p>
          <w:p w14:paraId="3C6ED91F" w14:textId="36DD6C16"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Osječko-baranjska županija</w:t>
            </w:r>
          </w:p>
        </w:tc>
      </w:tr>
      <w:tr w:rsidR="00DF0915" w:rsidRPr="00EF587B" w14:paraId="749900CA"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37A050D8"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6.</w:t>
            </w:r>
          </w:p>
        </w:tc>
        <w:tc>
          <w:tcPr>
            <w:tcW w:w="4954" w:type="dxa"/>
            <w:shd w:val="clear" w:color="auto" w:fill="DEEAF6" w:themeFill="accent1" w:themeFillTint="33"/>
          </w:tcPr>
          <w:p w14:paraId="1C4A49A9" w14:textId="77777777" w:rsidR="00DF0915" w:rsidRPr="00EF587B" w:rsidRDefault="00DF0915" w:rsidP="00DF0915">
            <w:pPr>
              <w:rPr>
                <w:rFonts w:asciiTheme="minorHAnsi" w:hAnsiTheme="minorHAnsi"/>
                <w:sz w:val="22"/>
                <w:szCs w:val="22"/>
              </w:rPr>
            </w:pPr>
            <w:r w:rsidRPr="00EF587B">
              <w:rPr>
                <w:rFonts w:asciiTheme="minorHAnsi" w:hAnsiTheme="minorHAnsi"/>
                <w:sz w:val="22"/>
                <w:szCs w:val="22"/>
              </w:rPr>
              <w:t xml:space="preserve">Ime i prezime osobe ovlaštene za zastupanje i dužnost koju obavlja </w:t>
            </w:r>
          </w:p>
          <w:p w14:paraId="68F88E0B" w14:textId="77777777" w:rsidR="00DF0915" w:rsidRPr="00EF587B" w:rsidRDefault="00DF0915" w:rsidP="00DF0915">
            <w:pPr>
              <w:rPr>
                <w:rFonts w:asciiTheme="minorHAnsi" w:hAnsiTheme="minorHAnsi"/>
                <w:sz w:val="22"/>
                <w:szCs w:val="22"/>
              </w:rPr>
            </w:pPr>
            <w:r w:rsidRPr="00EF587B">
              <w:rPr>
                <w:rFonts w:asciiTheme="minorHAnsi" w:eastAsia="Arial Unicode MS" w:hAnsiTheme="minorHAnsi" w:cs="Arial"/>
                <w:sz w:val="22"/>
                <w:szCs w:val="22"/>
              </w:rPr>
              <w:t>(npr. predsjednik/-ca, direktor/-ica, ravnatelj/-ica)</w:t>
            </w:r>
          </w:p>
        </w:tc>
        <w:tc>
          <w:tcPr>
            <w:tcW w:w="4256" w:type="dxa"/>
            <w:gridSpan w:val="4"/>
            <w:shd w:val="clear" w:color="auto" w:fill="auto"/>
          </w:tcPr>
          <w:p w14:paraId="226E17EF" w14:textId="67884BE0"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Jasenka Vajdić, ravnateljica</w:t>
            </w:r>
          </w:p>
        </w:tc>
      </w:tr>
      <w:tr w:rsidR="00DF0915" w:rsidRPr="00EF587B" w14:paraId="1C390F65"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2CC044D6"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7.</w:t>
            </w:r>
          </w:p>
        </w:tc>
        <w:tc>
          <w:tcPr>
            <w:tcW w:w="4954" w:type="dxa"/>
            <w:shd w:val="clear" w:color="auto" w:fill="DEEAF6" w:themeFill="accent1" w:themeFillTint="33"/>
          </w:tcPr>
          <w:p w14:paraId="671D9E88" w14:textId="77777777" w:rsidR="00DF0915" w:rsidRPr="00EF587B" w:rsidRDefault="00DF0915" w:rsidP="00DF0915">
            <w:pPr>
              <w:rPr>
                <w:rFonts w:asciiTheme="minorHAnsi" w:hAnsiTheme="minorHAnsi"/>
                <w:sz w:val="22"/>
                <w:szCs w:val="22"/>
              </w:rPr>
            </w:pPr>
            <w:r w:rsidRPr="00EF587B">
              <w:rPr>
                <w:rFonts w:asciiTheme="minorHAnsi" w:hAnsiTheme="minorHAnsi"/>
                <w:sz w:val="22"/>
                <w:szCs w:val="22"/>
              </w:rPr>
              <w:t>Datum do kada je osoba ovlaštena za zastupanje u mandatu</w:t>
            </w:r>
          </w:p>
        </w:tc>
        <w:tc>
          <w:tcPr>
            <w:tcW w:w="4256" w:type="dxa"/>
            <w:gridSpan w:val="4"/>
            <w:shd w:val="clear" w:color="auto" w:fill="auto"/>
          </w:tcPr>
          <w:p w14:paraId="7657AA9C" w14:textId="72D3BFF1"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3.3.2022.</w:t>
            </w:r>
          </w:p>
        </w:tc>
      </w:tr>
      <w:tr w:rsidR="00DF0915" w:rsidRPr="00EF587B" w14:paraId="3BF37BD6"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54105EBF"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8.</w:t>
            </w:r>
          </w:p>
        </w:tc>
        <w:tc>
          <w:tcPr>
            <w:tcW w:w="4954" w:type="dxa"/>
            <w:shd w:val="clear" w:color="auto" w:fill="DEEAF6" w:themeFill="accent1" w:themeFillTint="33"/>
          </w:tcPr>
          <w:p w14:paraId="130FA30D" w14:textId="77777777" w:rsidR="00DF0915" w:rsidRPr="00EF587B" w:rsidRDefault="00DF0915" w:rsidP="00DF0915">
            <w:pPr>
              <w:rPr>
                <w:rFonts w:asciiTheme="minorHAnsi" w:hAnsiTheme="minorHAnsi"/>
                <w:sz w:val="22"/>
                <w:szCs w:val="22"/>
              </w:rPr>
            </w:pPr>
            <w:r w:rsidRPr="00EF587B">
              <w:rPr>
                <w:rFonts w:asciiTheme="minorHAnsi" w:hAnsiTheme="minorHAnsi"/>
                <w:sz w:val="22"/>
                <w:szCs w:val="22"/>
              </w:rPr>
              <w:t xml:space="preserve">Ime i prezime kontakt osobe </w:t>
            </w:r>
          </w:p>
        </w:tc>
        <w:tc>
          <w:tcPr>
            <w:tcW w:w="4256" w:type="dxa"/>
            <w:gridSpan w:val="4"/>
            <w:shd w:val="clear" w:color="auto" w:fill="auto"/>
          </w:tcPr>
          <w:p w14:paraId="59EEDF25" w14:textId="40776C26"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Morena Lalić</w:t>
            </w:r>
          </w:p>
        </w:tc>
      </w:tr>
      <w:tr w:rsidR="00DF0915" w:rsidRPr="00EF587B" w14:paraId="2FFCFCCA"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06E2A214"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9.</w:t>
            </w:r>
          </w:p>
        </w:tc>
        <w:tc>
          <w:tcPr>
            <w:tcW w:w="4954" w:type="dxa"/>
            <w:shd w:val="clear" w:color="auto" w:fill="DEEAF6" w:themeFill="accent1" w:themeFillTint="33"/>
          </w:tcPr>
          <w:p w14:paraId="3F708ADE" w14:textId="77777777" w:rsidR="00DF0915" w:rsidRPr="00EF587B" w:rsidRDefault="00DF0915" w:rsidP="00DF0915">
            <w:pPr>
              <w:rPr>
                <w:rFonts w:asciiTheme="minorHAnsi" w:hAnsiTheme="minorHAnsi"/>
                <w:sz w:val="22"/>
                <w:szCs w:val="22"/>
              </w:rPr>
            </w:pPr>
            <w:r w:rsidRPr="00EF587B">
              <w:rPr>
                <w:rFonts w:asciiTheme="minorHAnsi" w:hAnsiTheme="minorHAnsi"/>
                <w:sz w:val="22"/>
                <w:szCs w:val="22"/>
              </w:rPr>
              <w:t>Telefon</w:t>
            </w:r>
          </w:p>
        </w:tc>
        <w:tc>
          <w:tcPr>
            <w:tcW w:w="4256" w:type="dxa"/>
            <w:gridSpan w:val="4"/>
            <w:shd w:val="clear" w:color="auto" w:fill="auto"/>
          </w:tcPr>
          <w:p w14:paraId="5B8C49ED" w14:textId="407CC15A"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095/9081235</w:t>
            </w:r>
          </w:p>
        </w:tc>
      </w:tr>
      <w:tr w:rsidR="00DF0915" w:rsidRPr="00EF587B" w14:paraId="51DA62F0"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177A963F"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10.</w:t>
            </w:r>
          </w:p>
        </w:tc>
        <w:tc>
          <w:tcPr>
            <w:tcW w:w="4954" w:type="dxa"/>
            <w:shd w:val="clear" w:color="auto" w:fill="DEEAF6" w:themeFill="accent1" w:themeFillTint="33"/>
          </w:tcPr>
          <w:p w14:paraId="54E29F97" w14:textId="77777777" w:rsidR="00DF0915" w:rsidRPr="00EF587B" w:rsidRDefault="00DF0915" w:rsidP="00DF0915">
            <w:pPr>
              <w:rPr>
                <w:rFonts w:asciiTheme="minorHAnsi" w:hAnsiTheme="minorHAnsi"/>
                <w:sz w:val="22"/>
                <w:szCs w:val="22"/>
              </w:rPr>
            </w:pPr>
            <w:r w:rsidRPr="00EF587B">
              <w:rPr>
                <w:rFonts w:asciiTheme="minorHAnsi" w:hAnsiTheme="minorHAnsi"/>
                <w:sz w:val="22"/>
                <w:szCs w:val="22"/>
              </w:rPr>
              <w:t>Telefaks (ako je primjenjivo)</w:t>
            </w:r>
          </w:p>
        </w:tc>
        <w:tc>
          <w:tcPr>
            <w:tcW w:w="4256" w:type="dxa"/>
            <w:gridSpan w:val="4"/>
            <w:shd w:val="clear" w:color="auto" w:fill="auto"/>
          </w:tcPr>
          <w:p w14:paraId="1511403F" w14:textId="0D12617B"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031/561-210 (telefaks u školi)</w:t>
            </w:r>
          </w:p>
        </w:tc>
      </w:tr>
      <w:tr w:rsidR="00DF0915" w:rsidRPr="00EF587B" w14:paraId="4631AD9D"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421277EA"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11.</w:t>
            </w:r>
          </w:p>
        </w:tc>
        <w:tc>
          <w:tcPr>
            <w:tcW w:w="4954" w:type="dxa"/>
            <w:shd w:val="clear" w:color="auto" w:fill="DEEAF6" w:themeFill="accent1" w:themeFillTint="33"/>
          </w:tcPr>
          <w:p w14:paraId="598F26F8" w14:textId="77777777" w:rsidR="00DF0915" w:rsidRPr="00EF587B" w:rsidRDefault="00DF0915" w:rsidP="00DF0915">
            <w:pPr>
              <w:rPr>
                <w:rFonts w:asciiTheme="minorHAnsi" w:hAnsiTheme="minorHAnsi"/>
                <w:sz w:val="22"/>
                <w:szCs w:val="22"/>
              </w:rPr>
            </w:pPr>
            <w:r w:rsidRPr="00EF587B">
              <w:rPr>
                <w:rFonts w:asciiTheme="minorHAnsi" w:hAnsiTheme="minorHAnsi"/>
                <w:sz w:val="22"/>
                <w:szCs w:val="22"/>
              </w:rPr>
              <w:t>Kontakt adresa e-pošte</w:t>
            </w:r>
          </w:p>
        </w:tc>
        <w:tc>
          <w:tcPr>
            <w:tcW w:w="4256" w:type="dxa"/>
            <w:gridSpan w:val="4"/>
            <w:shd w:val="clear" w:color="auto" w:fill="auto"/>
          </w:tcPr>
          <w:p w14:paraId="63D6E590" w14:textId="15325F9D"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morenalalic2014@gmail.com</w:t>
            </w:r>
          </w:p>
        </w:tc>
      </w:tr>
      <w:tr w:rsidR="00DF0915" w:rsidRPr="00EF587B" w14:paraId="05880C80"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7ADE33E0" w14:textId="77777777" w:rsidR="00DF0915" w:rsidRPr="00EF587B" w:rsidRDefault="00DF0915" w:rsidP="00DF091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12.</w:t>
            </w:r>
          </w:p>
        </w:tc>
        <w:tc>
          <w:tcPr>
            <w:tcW w:w="4954" w:type="dxa"/>
            <w:shd w:val="clear" w:color="auto" w:fill="DEEAF6" w:themeFill="accent1" w:themeFillTint="33"/>
          </w:tcPr>
          <w:p w14:paraId="39792265" w14:textId="77777777" w:rsidR="00DF0915" w:rsidRPr="00EF587B" w:rsidRDefault="00DF0915" w:rsidP="00DF0915">
            <w:pPr>
              <w:rPr>
                <w:rFonts w:asciiTheme="minorHAnsi" w:hAnsiTheme="minorHAnsi"/>
                <w:sz w:val="22"/>
                <w:szCs w:val="22"/>
              </w:rPr>
            </w:pPr>
            <w:r w:rsidRPr="00EF587B">
              <w:rPr>
                <w:rFonts w:asciiTheme="minorHAnsi" w:hAnsiTheme="minorHAnsi"/>
                <w:sz w:val="22"/>
                <w:szCs w:val="22"/>
              </w:rPr>
              <w:t>Internetska stranica (ako je primjenjivo)</w:t>
            </w:r>
          </w:p>
        </w:tc>
        <w:tc>
          <w:tcPr>
            <w:tcW w:w="4256" w:type="dxa"/>
            <w:gridSpan w:val="4"/>
            <w:shd w:val="clear" w:color="auto" w:fill="auto"/>
          </w:tcPr>
          <w:p w14:paraId="772946A5" w14:textId="6D289672" w:rsidR="00DF0915" w:rsidRPr="00EF587B" w:rsidRDefault="00DF0915" w:rsidP="00DF0915">
            <w:pPr>
              <w:pStyle w:val="Sadrajitablice"/>
              <w:snapToGrid w:val="0"/>
              <w:rPr>
                <w:rFonts w:asciiTheme="minorHAnsi" w:hAnsiTheme="minorHAnsi" w:cs="Verdana"/>
                <w:sz w:val="22"/>
                <w:szCs w:val="22"/>
              </w:rPr>
            </w:pPr>
            <w:r w:rsidRPr="00EF587B">
              <w:rPr>
                <w:rFonts w:asciiTheme="minorHAnsi" w:hAnsiTheme="minorHAnsi" w:cs="Verdana"/>
                <w:sz w:val="22"/>
                <w:szCs w:val="22"/>
              </w:rPr>
              <w:t>http://os-tujevic-os.skole.hr/</w:t>
            </w:r>
          </w:p>
        </w:tc>
      </w:tr>
      <w:tr w:rsidR="006F310E" w:rsidRPr="00EF587B" w14:paraId="19DC7355"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4F5434FC"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13.</w:t>
            </w:r>
          </w:p>
        </w:tc>
        <w:tc>
          <w:tcPr>
            <w:tcW w:w="4954" w:type="dxa"/>
            <w:shd w:val="clear" w:color="auto" w:fill="DEEAF6" w:themeFill="accent1" w:themeFillTint="33"/>
            <w:vAlign w:val="center"/>
          </w:tcPr>
          <w:p w14:paraId="6C818102" w14:textId="77777777" w:rsidR="006F310E" w:rsidRPr="00EF587B" w:rsidRDefault="006F310E"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zaposlenih na dan prijave projekta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1421" w:type="dxa"/>
            <w:shd w:val="clear" w:color="auto" w:fill="DEEAF6"/>
          </w:tcPr>
          <w:p w14:paraId="3F3F2549"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Calibri" w:hAnsi="Calibri" w:cs="Verdana"/>
              </w:rPr>
              <w:t>na neodređeno</w:t>
            </w:r>
          </w:p>
        </w:tc>
        <w:tc>
          <w:tcPr>
            <w:tcW w:w="709" w:type="dxa"/>
            <w:shd w:val="clear" w:color="auto" w:fill="auto"/>
          </w:tcPr>
          <w:p w14:paraId="74862939" w14:textId="00A3D365" w:rsidR="006F310E" w:rsidRPr="00EF587B" w:rsidRDefault="00DF0915"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45</w:t>
            </w:r>
          </w:p>
        </w:tc>
        <w:tc>
          <w:tcPr>
            <w:tcW w:w="1276" w:type="dxa"/>
            <w:shd w:val="clear" w:color="auto" w:fill="DEEAF6"/>
            <w:vAlign w:val="center"/>
          </w:tcPr>
          <w:p w14:paraId="59E86964"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Calibri" w:hAnsi="Calibri" w:cs="Verdana"/>
              </w:rPr>
              <w:t>na određeno</w:t>
            </w:r>
          </w:p>
        </w:tc>
        <w:tc>
          <w:tcPr>
            <w:tcW w:w="850" w:type="dxa"/>
            <w:shd w:val="clear" w:color="auto" w:fill="auto"/>
          </w:tcPr>
          <w:p w14:paraId="441FFA91" w14:textId="27F17F31" w:rsidR="006F310E" w:rsidRPr="00EF587B" w:rsidRDefault="00DF0915"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5</w:t>
            </w:r>
          </w:p>
        </w:tc>
      </w:tr>
      <w:tr w:rsidR="006F310E" w:rsidRPr="00EF587B" w14:paraId="4A72F890"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39413183"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14.</w:t>
            </w:r>
          </w:p>
        </w:tc>
        <w:tc>
          <w:tcPr>
            <w:tcW w:w="4954" w:type="dxa"/>
            <w:shd w:val="clear" w:color="auto" w:fill="DEEAF6" w:themeFill="accent1" w:themeFillTint="33"/>
          </w:tcPr>
          <w:p w14:paraId="151539D2" w14:textId="77777777" w:rsidR="006F310E" w:rsidRPr="00EF587B" w:rsidRDefault="006F310E" w:rsidP="006F310E">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 xml:space="preserve">Broj honorarnih suradnika angažiranih na ugovor o djelu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4256" w:type="dxa"/>
            <w:gridSpan w:val="4"/>
            <w:shd w:val="clear" w:color="auto" w:fill="auto"/>
            <w:vAlign w:val="center"/>
          </w:tcPr>
          <w:p w14:paraId="6A57EED9" w14:textId="76A948CD" w:rsidR="006F310E" w:rsidRPr="00EF587B" w:rsidRDefault="00DF0915"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0</w:t>
            </w:r>
          </w:p>
        </w:tc>
      </w:tr>
      <w:tr w:rsidR="006F310E" w:rsidRPr="00EF587B" w14:paraId="061FD417" w14:textId="77777777" w:rsidTr="006F310E">
        <w:tblPrEx>
          <w:tblCellMar>
            <w:top w:w="55" w:type="dxa"/>
            <w:left w:w="55" w:type="dxa"/>
            <w:bottom w:w="55" w:type="dxa"/>
            <w:right w:w="55" w:type="dxa"/>
          </w:tblCellMar>
        </w:tblPrEx>
        <w:trPr>
          <w:trHeight w:val="85"/>
        </w:trPr>
        <w:tc>
          <w:tcPr>
            <w:tcW w:w="566" w:type="dxa"/>
            <w:vMerge w:val="restart"/>
            <w:shd w:val="clear" w:color="auto" w:fill="DEEAF6" w:themeFill="accent1" w:themeFillTint="33"/>
          </w:tcPr>
          <w:p w14:paraId="37B67E36"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15.</w:t>
            </w:r>
          </w:p>
        </w:tc>
        <w:tc>
          <w:tcPr>
            <w:tcW w:w="9210" w:type="dxa"/>
            <w:gridSpan w:val="5"/>
            <w:shd w:val="clear" w:color="auto" w:fill="DEEAF6" w:themeFill="accent1" w:themeFillTint="33"/>
            <w:vAlign w:val="center"/>
          </w:tcPr>
          <w:p w14:paraId="6F14A58C" w14:textId="77777777" w:rsidR="006F310E" w:rsidRPr="00EF587B" w:rsidRDefault="006F310E" w:rsidP="006F310E">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Udio volonterskog rada u organizaciji</w:t>
            </w:r>
          </w:p>
        </w:tc>
      </w:tr>
      <w:tr w:rsidR="006F310E" w:rsidRPr="00EF587B" w14:paraId="3C9D91E3" w14:textId="77777777" w:rsidTr="006F310E">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0E181CF2" w14:textId="77777777" w:rsidR="006F310E" w:rsidRPr="00EF587B" w:rsidRDefault="006F310E" w:rsidP="006F310E">
            <w:pPr>
              <w:pStyle w:val="Sadrajitablice"/>
              <w:snapToGrid w:val="0"/>
              <w:jc w:val="center"/>
              <w:rPr>
                <w:rFonts w:asciiTheme="minorHAnsi" w:hAnsiTheme="minorHAnsi" w:cs="Verdana"/>
                <w:sz w:val="22"/>
                <w:szCs w:val="22"/>
              </w:rPr>
            </w:pPr>
          </w:p>
        </w:tc>
        <w:tc>
          <w:tcPr>
            <w:tcW w:w="4954" w:type="dxa"/>
            <w:shd w:val="clear" w:color="auto" w:fill="DEEAF6" w:themeFill="accent1" w:themeFillTint="33"/>
            <w:vAlign w:val="center"/>
          </w:tcPr>
          <w:p w14:paraId="4E1B384B" w14:textId="77777777" w:rsidR="006F310E" w:rsidRPr="00EF587B" w:rsidRDefault="006F310E" w:rsidP="006F310E">
            <w:pPr>
              <w:numPr>
                <w:ilvl w:val="0"/>
                <w:numId w:val="14"/>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osoba koje su volontirale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4256" w:type="dxa"/>
            <w:gridSpan w:val="4"/>
            <w:shd w:val="clear" w:color="auto" w:fill="auto"/>
          </w:tcPr>
          <w:p w14:paraId="054B80EC" w14:textId="575AC92F" w:rsidR="006F310E" w:rsidRPr="00EF587B" w:rsidRDefault="00DF0915"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0</w:t>
            </w:r>
          </w:p>
        </w:tc>
      </w:tr>
      <w:tr w:rsidR="006F310E" w:rsidRPr="00EF587B" w14:paraId="0FCC281C" w14:textId="77777777" w:rsidTr="006F310E">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03F27521" w14:textId="77777777" w:rsidR="006F310E" w:rsidRPr="00EF587B" w:rsidRDefault="006F310E" w:rsidP="006F310E">
            <w:pPr>
              <w:pStyle w:val="Sadrajitablice"/>
              <w:snapToGrid w:val="0"/>
              <w:jc w:val="center"/>
              <w:rPr>
                <w:rFonts w:asciiTheme="minorHAnsi" w:hAnsiTheme="minorHAnsi" w:cs="Verdana"/>
                <w:sz w:val="22"/>
                <w:szCs w:val="22"/>
              </w:rPr>
            </w:pPr>
          </w:p>
        </w:tc>
        <w:tc>
          <w:tcPr>
            <w:tcW w:w="4954" w:type="dxa"/>
            <w:shd w:val="clear" w:color="auto" w:fill="DEEAF6" w:themeFill="accent1" w:themeFillTint="33"/>
            <w:vAlign w:val="center"/>
          </w:tcPr>
          <w:p w14:paraId="0784274B" w14:textId="77777777" w:rsidR="006F310E" w:rsidRPr="00EF587B" w:rsidRDefault="006F310E" w:rsidP="006F310E">
            <w:pPr>
              <w:numPr>
                <w:ilvl w:val="0"/>
                <w:numId w:val="14"/>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sati volonterskog rada ostvarenih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 xml:space="preserve">upisati broj) </w:t>
            </w:r>
          </w:p>
        </w:tc>
        <w:tc>
          <w:tcPr>
            <w:tcW w:w="4256" w:type="dxa"/>
            <w:gridSpan w:val="4"/>
            <w:shd w:val="clear" w:color="auto" w:fill="auto"/>
          </w:tcPr>
          <w:p w14:paraId="73E4137A" w14:textId="50E4F71A" w:rsidR="006F310E" w:rsidRPr="00EF587B" w:rsidRDefault="00DF0915"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0</w:t>
            </w:r>
          </w:p>
        </w:tc>
      </w:tr>
      <w:tr w:rsidR="006F310E" w:rsidRPr="00EF587B" w14:paraId="60B2BB90"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262B6628"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16.</w:t>
            </w:r>
          </w:p>
        </w:tc>
        <w:tc>
          <w:tcPr>
            <w:tcW w:w="4954" w:type="dxa"/>
            <w:shd w:val="clear" w:color="auto" w:fill="DEEAF6" w:themeFill="accent1" w:themeFillTint="33"/>
            <w:vAlign w:val="center"/>
          </w:tcPr>
          <w:p w14:paraId="69FAD7E8" w14:textId="77777777" w:rsidR="006F310E" w:rsidRPr="00EF587B" w:rsidRDefault="006F310E"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Ukupno ostvareni prihod partnerske organizacije u godini koja prethodi godini prijave na Poziv obavljanjem redovnih i gospodarskih djelatnosti i </w:t>
            </w:r>
            <w:r w:rsidRPr="00EF587B">
              <w:rPr>
                <w:rFonts w:asciiTheme="minorHAnsi" w:eastAsia="Arial Unicode MS" w:hAnsiTheme="minorHAnsi" w:cs="Arial"/>
                <w:sz w:val="22"/>
                <w:szCs w:val="22"/>
              </w:rPr>
              <w:lastRenderedPageBreak/>
              <w:t>prihoda temeljem posebnih propisa (upišite iznos u KN)</w:t>
            </w:r>
          </w:p>
        </w:tc>
        <w:tc>
          <w:tcPr>
            <w:tcW w:w="4256" w:type="dxa"/>
            <w:gridSpan w:val="4"/>
            <w:shd w:val="clear" w:color="auto" w:fill="auto"/>
          </w:tcPr>
          <w:p w14:paraId="5739D524" w14:textId="29B5FA40" w:rsidR="006F310E" w:rsidRPr="00EF587B" w:rsidRDefault="00DF0915" w:rsidP="00375F74">
            <w:pPr>
              <w:pStyle w:val="Sadrajitablice"/>
              <w:snapToGrid w:val="0"/>
              <w:rPr>
                <w:rFonts w:asciiTheme="minorHAnsi" w:hAnsiTheme="minorHAnsi" w:cs="Verdana"/>
                <w:sz w:val="22"/>
                <w:szCs w:val="22"/>
              </w:rPr>
            </w:pPr>
            <w:r w:rsidRPr="00EF587B">
              <w:rPr>
                <w:rFonts w:asciiTheme="minorHAnsi" w:hAnsiTheme="minorHAnsi" w:cs="Verdana"/>
                <w:sz w:val="22"/>
                <w:szCs w:val="22"/>
              </w:rPr>
              <w:lastRenderedPageBreak/>
              <w:t>7</w:t>
            </w:r>
            <w:r w:rsidR="00375F74">
              <w:rPr>
                <w:rFonts w:asciiTheme="minorHAnsi" w:hAnsiTheme="minorHAnsi" w:cs="Verdana"/>
                <w:sz w:val="22"/>
                <w:szCs w:val="22"/>
              </w:rPr>
              <w:t>.</w:t>
            </w:r>
            <w:r w:rsidRPr="00EF587B">
              <w:rPr>
                <w:rFonts w:asciiTheme="minorHAnsi" w:hAnsiTheme="minorHAnsi" w:cs="Verdana"/>
                <w:sz w:val="22"/>
                <w:szCs w:val="22"/>
              </w:rPr>
              <w:t>732.411 kn</w:t>
            </w:r>
          </w:p>
        </w:tc>
      </w:tr>
      <w:tr w:rsidR="006F310E" w:rsidRPr="00EF587B" w14:paraId="7936D9C9" w14:textId="77777777" w:rsidTr="006F310E">
        <w:tblPrEx>
          <w:tblCellMar>
            <w:top w:w="55" w:type="dxa"/>
            <w:left w:w="55" w:type="dxa"/>
            <w:bottom w:w="55" w:type="dxa"/>
            <w:right w:w="55" w:type="dxa"/>
          </w:tblCellMar>
        </w:tblPrEx>
        <w:trPr>
          <w:trHeight w:val="695"/>
        </w:trPr>
        <w:tc>
          <w:tcPr>
            <w:tcW w:w="566" w:type="dxa"/>
            <w:vMerge w:val="restart"/>
            <w:shd w:val="clear" w:color="auto" w:fill="DEEAF6" w:themeFill="accent1" w:themeFillTint="33"/>
          </w:tcPr>
          <w:p w14:paraId="43D27C52"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17.</w:t>
            </w:r>
          </w:p>
        </w:tc>
        <w:tc>
          <w:tcPr>
            <w:tcW w:w="9210" w:type="dxa"/>
            <w:gridSpan w:val="5"/>
            <w:shd w:val="clear" w:color="auto" w:fill="DEEAF6" w:themeFill="accent1" w:themeFillTint="33"/>
          </w:tcPr>
          <w:p w14:paraId="7CF83D09" w14:textId="77777777" w:rsidR="006F310E" w:rsidRPr="00EF587B" w:rsidRDefault="006F310E"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Opis prethodnog iskustva, postignuća i sposobnosti organizacije u području relevantnom za ovaj Poziv i opis uloge/doprinosa partnerske organizacije u provedbi projekta. </w:t>
            </w:r>
          </w:p>
          <w:p w14:paraId="5A4A8E02" w14:textId="77777777" w:rsidR="006F310E" w:rsidRPr="00EF587B" w:rsidRDefault="006F310E" w:rsidP="006F310E">
            <w:pPr>
              <w:rPr>
                <w:rFonts w:asciiTheme="minorHAnsi" w:eastAsia="Arial Unicode MS" w:hAnsiTheme="minorHAnsi" w:cs="Arial"/>
                <w:bCs/>
                <w:sz w:val="22"/>
                <w:szCs w:val="22"/>
              </w:rPr>
            </w:pPr>
          </w:p>
        </w:tc>
      </w:tr>
      <w:tr w:rsidR="006F310E" w:rsidRPr="00EF587B" w14:paraId="35556183" w14:textId="77777777" w:rsidTr="006F310E">
        <w:tblPrEx>
          <w:tblCellMar>
            <w:top w:w="55" w:type="dxa"/>
            <w:left w:w="55" w:type="dxa"/>
            <w:bottom w:w="55" w:type="dxa"/>
            <w:right w:w="55" w:type="dxa"/>
          </w:tblCellMar>
        </w:tblPrEx>
        <w:trPr>
          <w:trHeight w:val="803"/>
        </w:trPr>
        <w:tc>
          <w:tcPr>
            <w:tcW w:w="566" w:type="dxa"/>
            <w:vMerge/>
            <w:shd w:val="clear" w:color="auto" w:fill="F2F2F2"/>
          </w:tcPr>
          <w:p w14:paraId="484DE5E9" w14:textId="77777777" w:rsidR="006F310E" w:rsidRPr="00EF587B" w:rsidRDefault="006F310E" w:rsidP="006F310E">
            <w:pPr>
              <w:pStyle w:val="Sadrajitablice"/>
              <w:snapToGrid w:val="0"/>
              <w:jc w:val="center"/>
              <w:rPr>
                <w:rFonts w:asciiTheme="minorHAnsi" w:hAnsiTheme="minorHAnsi" w:cs="Verdana"/>
                <w:sz w:val="22"/>
                <w:szCs w:val="22"/>
              </w:rPr>
            </w:pPr>
          </w:p>
        </w:tc>
        <w:tc>
          <w:tcPr>
            <w:tcW w:w="9210" w:type="dxa"/>
            <w:gridSpan w:val="5"/>
            <w:shd w:val="clear" w:color="auto" w:fill="auto"/>
          </w:tcPr>
          <w:p w14:paraId="34A7C486" w14:textId="79ACBB4A" w:rsidR="00DF0915" w:rsidRPr="00EF587B" w:rsidRDefault="00DF0915" w:rsidP="00DF0915">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Škola provodi program Kulturno-duhovne baštine zavičaja kroz izvananstavne aktivnosti, te je jedina UNESCO škola u Osječko-baranjskoj županiji. Kroz partnerstvo s Nansen dijalog centrom provodimo pr</w:t>
            </w:r>
            <w:r w:rsidR="00DD2000" w:rsidRPr="00EF587B">
              <w:rPr>
                <w:rFonts w:asciiTheme="minorHAnsi" w:eastAsia="Arial Unicode MS" w:hAnsiTheme="minorHAnsi" w:cs="Arial"/>
                <w:sz w:val="22"/>
                <w:szCs w:val="22"/>
              </w:rPr>
              <w:t>ojekt „Osijek, grad susreta kut</w:t>
            </w:r>
            <w:r w:rsidRPr="00EF587B">
              <w:rPr>
                <w:rFonts w:asciiTheme="minorHAnsi" w:eastAsia="Arial Unicode MS" w:hAnsiTheme="minorHAnsi" w:cs="Arial"/>
                <w:sz w:val="22"/>
                <w:szCs w:val="22"/>
              </w:rPr>
              <w:t>ura“ s ciljem osvješćivanja interkulturalnosti, društvene solidarnosti i  inkluzije. Školska zadruga je vrlo aktivna u djelatnostima održivog razvoja te razvijanju socijalnih kompetencija. Škola je također uključena u projekt „Osijek to GOO“ gdje u suradnji s osnivačem (Gradom Osijekom) uvodi građanski odgoj kao svoju izvananstavnu aktivnost.</w:t>
            </w:r>
          </w:p>
          <w:p w14:paraId="6F79F914" w14:textId="232B2AB0" w:rsidR="006F310E" w:rsidRPr="00EF587B" w:rsidRDefault="00DF0915" w:rsidP="00DF0915">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Kao doprinos projektu Škola će provesti sve planirane projektne aktivnosti te kroz rad s djecom i lokalnom zajednicom ostvariti sve zadane ciljeve projekta.</w:t>
            </w:r>
          </w:p>
        </w:tc>
      </w:tr>
    </w:tbl>
    <w:p w14:paraId="527D30DB" w14:textId="77777777" w:rsidR="006F310E" w:rsidRPr="00EF587B" w:rsidRDefault="006F310E" w:rsidP="00074B02">
      <w:pPr>
        <w:rPr>
          <w:rFonts w:asciiTheme="minorHAnsi" w:eastAsia="Arial Unicode MS" w:hAnsiTheme="minorHAnsi"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4954"/>
        <w:gridCol w:w="1421"/>
        <w:gridCol w:w="709"/>
        <w:gridCol w:w="1276"/>
        <w:gridCol w:w="850"/>
      </w:tblGrid>
      <w:tr w:rsidR="006F310E" w:rsidRPr="00EF587B" w14:paraId="3664CE6A" w14:textId="77777777" w:rsidTr="006F310E">
        <w:tc>
          <w:tcPr>
            <w:tcW w:w="9776" w:type="dxa"/>
            <w:gridSpan w:val="6"/>
            <w:shd w:val="clear" w:color="auto" w:fill="0070C0"/>
          </w:tcPr>
          <w:p w14:paraId="6E791699" w14:textId="77777777" w:rsidR="006F310E" w:rsidRPr="00EF587B" w:rsidRDefault="006F310E" w:rsidP="006F310E">
            <w:pPr>
              <w:pStyle w:val="Sadrajitablice"/>
              <w:tabs>
                <w:tab w:val="center" w:pos="4860"/>
              </w:tabs>
              <w:snapToGrid w:val="0"/>
              <w:rPr>
                <w:rStyle w:val="Predvolenpsmoodseku"/>
                <w:rFonts w:asciiTheme="minorHAnsi" w:eastAsia="Arial" w:hAnsiTheme="minorHAnsi" w:cs="Verdana"/>
                <w:b/>
                <w:bCs/>
                <w:color w:val="FFFFFF"/>
                <w:sz w:val="22"/>
                <w:szCs w:val="22"/>
              </w:rPr>
            </w:pPr>
            <w:r w:rsidRPr="00EF587B">
              <w:rPr>
                <w:rStyle w:val="Predvolenpsmoodseku"/>
                <w:rFonts w:asciiTheme="minorHAnsi" w:hAnsiTheme="minorHAnsi" w:cs="Verdana"/>
                <w:b/>
                <w:bCs/>
                <w:color w:val="FFFFFF"/>
                <w:szCs w:val="22"/>
              </w:rPr>
              <w:t xml:space="preserve">III. OPĆI PODACI O </w:t>
            </w:r>
            <w:r w:rsidRPr="00EF587B">
              <w:rPr>
                <w:rStyle w:val="Predvolenpsmoodseku"/>
                <w:rFonts w:asciiTheme="minorHAnsi" w:eastAsia="Arial" w:hAnsiTheme="minorHAnsi" w:cs="Verdana"/>
                <w:b/>
                <w:bCs/>
                <w:color w:val="FFFFFF"/>
                <w:szCs w:val="22"/>
              </w:rPr>
              <w:t>PARTNERU</w:t>
            </w:r>
            <w:r w:rsidRPr="00EF587B">
              <w:rPr>
                <w:rStyle w:val="Predvolenpsmoodseku"/>
                <w:rFonts w:asciiTheme="minorHAnsi" w:eastAsia="Arial" w:hAnsiTheme="minorHAnsi" w:cs="Verdana"/>
                <w:b/>
                <w:bCs/>
                <w:color w:val="FFFFFF"/>
                <w:sz w:val="22"/>
                <w:szCs w:val="22"/>
              </w:rPr>
              <w:tab/>
            </w:r>
          </w:p>
        </w:tc>
      </w:tr>
      <w:tr w:rsidR="0078174E" w:rsidRPr="00EF587B" w14:paraId="3639345A"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544F8276"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w:t>
            </w:r>
          </w:p>
        </w:tc>
        <w:tc>
          <w:tcPr>
            <w:tcW w:w="4954" w:type="dxa"/>
            <w:shd w:val="clear" w:color="auto" w:fill="DEEAF6" w:themeFill="accent1" w:themeFillTint="33"/>
          </w:tcPr>
          <w:p w14:paraId="094CCD6D"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Naziv organizacije </w:t>
            </w:r>
          </w:p>
        </w:tc>
        <w:tc>
          <w:tcPr>
            <w:tcW w:w="4256" w:type="dxa"/>
            <w:gridSpan w:val="4"/>
            <w:shd w:val="clear" w:color="auto" w:fill="auto"/>
          </w:tcPr>
          <w:p w14:paraId="627178EE" w14:textId="5459E4CD" w:rsidR="0078174E" w:rsidRPr="00EF587B" w:rsidRDefault="0078174E" w:rsidP="0078174E">
            <w:pPr>
              <w:pStyle w:val="Sadrajitablice"/>
              <w:snapToGrid w:val="0"/>
              <w:rPr>
                <w:rFonts w:asciiTheme="minorHAnsi" w:hAnsiTheme="minorHAnsi" w:cs="Verdana"/>
                <w:sz w:val="22"/>
                <w:szCs w:val="22"/>
              </w:rPr>
            </w:pPr>
            <w:r w:rsidRPr="00EF587B">
              <w:rPr>
                <w:rFonts w:ascii="Calibri" w:hAnsi="Calibri" w:cs="Verdana"/>
                <w:sz w:val="22"/>
                <w:szCs w:val="22"/>
              </w:rPr>
              <w:t>OSNOVNA ŠKOLA NIKOLE ANDRIĆA</w:t>
            </w:r>
          </w:p>
        </w:tc>
      </w:tr>
      <w:tr w:rsidR="0078174E" w:rsidRPr="00EF587B" w14:paraId="17257216"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4B9A3E21"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2.</w:t>
            </w:r>
          </w:p>
        </w:tc>
        <w:tc>
          <w:tcPr>
            <w:tcW w:w="4954" w:type="dxa"/>
            <w:shd w:val="clear" w:color="auto" w:fill="DEEAF6" w:themeFill="accent1" w:themeFillTint="33"/>
          </w:tcPr>
          <w:p w14:paraId="774E653B"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OIB (Osobni identifikacijski broj) </w:t>
            </w:r>
          </w:p>
        </w:tc>
        <w:tc>
          <w:tcPr>
            <w:tcW w:w="4256" w:type="dxa"/>
            <w:gridSpan w:val="4"/>
            <w:shd w:val="clear" w:color="auto" w:fill="auto"/>
          </w:tcPr>
          <w:p w14:paraId="158E8232" w14:textId="17AB5DD9" w:rsidR="0078174E" w:rsidRPr="00EF587B" w:rsidRDefault="0078174E" w:rsidP="0078174E">
            <w:pPr>
              <w:pStyle w:val="Sadrajitablice"/>
              <w:snapToGrid w:val="0"/>
              <w:rPr>
                <w:rFonts w:asciiTheme="minorHAnsi" w:hAnsiTheme="minorHAnsi" w:cs="Verdana"/>
                <w:sz w:val="22"/>
                <w:szCs w:val="22"/>
              </w:rPr>
            </w:pPr>
            <w:r w:rsidRPr="00EF587B">
              <w:rPr>
                <w:rFonts w:ascii="Calibri" w:hAnsi="Calibri" w:cs="Verdana"/>
                <w:sz w:val="22"/>
                <w:szCs w:val="22"/>
              </w:rPr>
              <w:t>81664524245</w:t>
            </w:r>
          </w:p>
        </w:tc>
      </w:tr>
      <w:tr w:rsidR="0078174E" w:rsidRPr="00EF587B" w14:paraId="74B88552"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12967922"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3.</w:t>
            </w:r>
          </w:p>
        </w:tc>
        <w:tc>
          <w:tcPr>
            <w:tcW w:w="4954" w:type="dxa"/>
            <w:shd w:val="clear" w:color="auto" w:fill="DEEAF6" w:themeFill="accent1" w:themeFillTint="33"/>
          </w:tcPr>
          <w:p w14:paraId="31B1B73D"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RNO (broj u Registru neprofitnih organizacija) </w:t>
            </w:r>
            <w:r w:rsidRPr="00EF587B">
              <w:rPr>
                <w:rFonts w:asciiTheme="minorHAnsi" w:hAnsiTheme="minorHAnsi" w:cs="Verdana"/>
                <w:sz w:val="22"/>
                <w:szCs w:val="22"/>
              </w:rPr>
              <w:t>(ako je primjenjivo)</w:t>
            </w:r>
          </w:p>
        </w:tc>
        <w:tc>
          <w:tcPr>
            <w:tcW w:w="4256" w:type="dxa"/>
            <w:gridSpan w:val="4"/>
            <w:shd w:val="clear" w:color="auto" w:fill="auto"/>
          </w:tcPr>
          <w:p w14:paraId="09CF673F" w14:textId="243C0B5A" w:rsidR="0078174E" w:rsidRPr="00EF587B" w:rsidRDefault="0078174E" w:rsidP="0078174E">
            <w:pPr>
              <w:pStyle w:val="Sadrajitablice"/>
              <w:snapToGrid w:val="0"/>
              <w:rPr>
                <w:rFonts w:asciiTheme="minorHAnsi" w:hAnsiTheme="minorHAnsi" w:cs="Verdana"/>
                <w:sz w:val="22"/>
                <w:szCs w:val="22"/>
              </w:rPr>
            </w:pPr>
            <w:r w:rsidRPr="00EF587B">
              <w:rPr>
                <w:rFonts w:ascii="Calibri" w:hAnsi="Calibri" w:cs="Verdana"/>
                <w:sz w:val="22"/>
                <w:szCs w:val="22"/>
              </w:rPr>
              <w:t>-</w:t>
            </w:r>
          </w:p>
        </w:tc>
      </w:tr>
      <w:tr w:rsidR="0078174E" w:rsidRPr="00EF587B" w14:paraId="01C2C82A" w14:textId="77777777" w:rsidTr="006F310E">
        <w:tblPrEx>
          <w:tblCellMar>
            <w:top w:w="55" w:type="dxa"/>
            <w:left w:w="55" w:type="dxa"/>
            <w:bottom w:w="55" w:type="dxa"/>
            <w:right w:w="55" w:type="dxa"/>
          </w:tblCellMar>
        </w:tblPrEx>
        <w:trPr>
          <w:trHeight w:val="2732"/>
        </w:trPr>
        <w:tc>
          <w:tcPr>
            <w:tcW w:w="566" w:type="dxa"/>
            <w:shd w:val="clear" w:color="auto" w:fill="DEEAF6" w:themeFill="accent1" w:themeFillTint="33"/>
          </w:tcPr>
          <w:p w14:paraId="65DF85C9"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4.</w:t>
            </w:r>
          </w:p>
        </w:tc>
        <w:tc>
          <w:tcPr>
            <w:tcW w:w="4954" w:type="dxa"/>
            <w:shd w:val="clear" w:color="auto" w:fill="DEEAF6" w:themeFill="accent1" w:themeFillTint="33"/>
          </w:tcPr>
          <w:p w14:paraId="4B1C588B" w14:textId="77777777" w:rsidR="0078174E" w:rsidRPr="00EF587B" w:rsidRDefault="0078174E" w:rsidP="0078174E">
            <w:pPr>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Vrsta pravnog subjekta </w:t>
            </w:r>
          </w:p>
          <w:p w14:paraId="197DB540" w14:textId="77777777" w:rsidR="0078174E" w:rsidRPr="00EF587B" w:rsidRDefault="0078174E" w:rsidP="0078174E">
            <w:pPr>
              <w:pStyle w:val="Odlomakpopisa"/>
              <w:numPr>
                <w:ilvl w:val="0"/>
                <w:numId w:val="13"/>
              </w:numPr>
              <w:rPr>
                <w:rFonts w:asciiTheme="minorHAnsi" w:hAnsiTheme="minorHAnsi"/>
                <w:sz w:val="22"/>
                <w:szCs w:val="22"/>
              </w:rPr>
            </w:pPr>
            <w:r w:rsidRPr="00EF587B">
              <w:rPr>
                <w:rFonts w:asciiTheme="minorHAnsi" w:hAnsiTheme="minorHAnsi"/>
                <w:sz w:val="22"/>
                <w:szCs w:val="22"/>
              </w:rPr>
              <w:t>Udruga</w:t>
            </w:r>
            <w:r w:rsidRPr="00EF587B">
              <w:rPr>
                <w:rFonts w:asciiTheme="minorHAnsi" w:hAnsiTheme="minorHAnsi"/>
                <w:sz w:val="22"/>
                <w:szCs w:val="22"/>
              </w:rPr>
              <w:tab/>
            </w:r>
          </w:p>
          <w:p w14:paraId="069F092F" w14:textId="77777777" w:rsidR="0078174E" w:rsidRPr="00EF587B" w:rsidRDefault="0078174E" w:rsidP="0078174E">
            <w:pPr>
              <w:pStyle w:val="Odlomakpopisa"/>
              <w:numPr>
                <w:ilvl w:val="0"/>
                <w:numId w:val="13"/>
              </w:numPr>
              <w:rPr>
                <w:rFonts w:asciiTheme="minorHAnsi" w:hAnsiTheme="minorHAnsi"/>
                <w:sz w:val="22"/>
                <w:szCs w:val="22"/>
              </w:rPr>
            </w:pPr>
            <w:r w:rsidRPr="00EF587B">
              <w:rPr>
                <w:rFonts w:asciiTheme="minorHAnsi" w:hAnsiTheme="minorHAnsi"/>
                <w:sz w:val="22"/>
                <w:szCs w:val="22"/>
              </w:rPr>
              <w:t>Zaklada</w:t>
            </w:r>
            <w:r w:rsidRPr="00EF587B">
              <w:rPr>
                <w:rFonts w:asciiTheme="minorHAnsi" w:hAnsiTheme="minorHAnsi"/>
                <w:sz w:val="22"/>
                <w:szCs w:val="22"/>
              </w:rPr>
              <w:tab/>
            </w:r>
          </w:p>
          <w:p w14:paraId="1E2FF4A4" w14:textId="77777777" w:rsidR="0078174E" w:rsidRPr="00EF587B" w:rsidRDefault="0078174E" w:rsidP="0078174E">
            <w:pPr>
              <w:pStyle w:val="Odlomakpopisa"/>
              <w:numPr>
                <w:ilvl w:val="0"/>
                <w:numId w:val="13"/>
              </w:numPr>
              <w:rPr>
                <w:rFonts w:asciiTheme="minorHAnsi" w:hAnsiTheme="minorHAnsi"/>
                <w:sz w:val="22"/>
                <w:szCs w:val="22"/>
                <w:lang w:val="hr-HR"/>
              </w:rPr>
            </w:pPr>
            <w:r w:rsidRPr="00EF587B">
              <w:rPr>
                <w:rFonts w:asciiTheme="minorHAnsi" w:hAnsiTheme="minorHAnsi"/>
                <w:sz w:val="22"/>
                <w:szCs w:val="22"/>
                <w:lang w:val="hr-HR"/>
              </w:rPr>
              <w:t>Ustanova (ukoliko se radi o školskoj zadruzi, potrebno je navesti „ustanova“, s obzirom da se školske zadruge osnivaju u okviru škola)</w:t>
            </w:r>
          </w:p>
          <w:p w14:paraId="30C903A2" w14:textId="77777777" w:rsidR="0078174E" w:rsidRPr="00EF587B" w:rsidRDefault="0078174E" w:rsidP="0078174E">
            <w:pPr>
              <w:pStyle w:val="Odlomakpopisa"/>
              <w:numPr>
                <w:ilvl w:val="0"/>
                <w:numId w:val="13"/>
              </w:numPr>
              <w:rPr>
                <w:rFonts w:asciiTheme="minorHAnsi" w:hAnsiTheme="minorHAnsi"/>
                <w:sz w:val="22"/>
                <w:szCs w:val="22"/>
              </w:rPr>
            </w:pPr>
            <w:r w:rsidRPr="00EF587B">
              <w:rPr>
                <w:rFonts w:asciiTheme="minorHAnsi" w:hAnsiTheme="minorHAnsi"/>
                <w:sz w:val="22"/>
                <w:szCs w:val="22"/>
                <w:lang w:val="hr-HR"/>
              </w:rPr>
              <w:t>Jedinica lokalne/područne (regionalne</w:t>
            </w:r>
            <w:r w:rsidRPr="00EF587B">
              <w:rPr>
                <w:rFonts w:asciiTheme="minorHAnsi" w:hAnsiTheme="minorHAnsi"/>
                <w:sz w:val="22"/>
                <w:szCs w:val="22"/>
              </w:rPr>
              <w:t>) samouprave</w:t>
            </w:r>
          </w:p>
          <w:p w14:paraId="2A9D1F57" w14:textId="77777777" w:rsidR="0078174E" w:rsidRPr="00EF587B" w:rsidRDefault="0078174E" w:rsidP="0078174E">
            <w:pPr>
              <w:pStyle w:val="Odlomakpopisa"/>
              <w:numPr>
                <w:ilvl w:val="0"/>
                <w:numId w:val="13"/>
              </w:numPr>
              <w:rPr>
                <w:rFonts w:asciiTheme="minorHAnsi" w:hAnsiTheme="minorHAnsi"/>
                <w:sz w:val="22"/>
                <w:szCs w:val="22"/>
              </w:rPr>
            </w:pPr>
            <w:r w:rsidRPr="00EF587B">
              <w:rPr>
                <w:rFonts w:asciiTheme="minorHAnsi" w:hAnsiTheme="minorHAnsi"/>
                <w:sz w:val="22"/>
                <w:szCs w:val="22"/>
              </w:rPr>
              <w:t xml:space="preserve">Poduzeće osnovano od strane neprofitne organizacije </w:t>
            </w:r>
          </w:p>
          <w:p w14:paraId="68C81D00" w14:textId="77777777" w:rsidR="0078174E" w:rsidRPr="00EF587B" w:rsidRDefault="0078174E" w:rsidP="0078174E">
            <w:pPr>
              <w:pStyle w:val="Odlomakpopisa"/>
              <w:numPr>
                <w:ilvl w:val="0"/>
                <w:numId w:val="13"/>
              </w:numPr>
              <w:rPr>
                <w:rFonts w:asciiTheme="minorHAnsi" w:hAnsiTheme="minorHAnsi"/>
                <w:sz w:val="22"/>
                <w:szCs w:val="22"/>
                <w:lang w:val="hr-HR"/>
              </w:rPr>
            </w:pPr>
            <w:r w:rsidRPr="00EF587B">
              <w:rPr>
                <w:rFonts w:asciiTheme="minorHAnsi" w:hAnsiTheme="minorHAnsi"/>
                <w:sz w:val="22"/>
                <w:szCs w:val="22"/>
                <w:lang w:val="hr-HR"/>
              </w:rPr>
              <w:t>Socijalna zadruga</w:t>
            </w:r>
          </w:p>
        </w:tc>
        <w:tc>
          <w:tcPr>
            <w:tcW w:w="4256" w:type="dxa"/>
            <w:gridSpan w:val="4"/>
            <w:shd w:val="clear" w:color="auto" w:fill="auto"/>
          </w:tcPr>
          <w:p w14:paraId="600D8561" w14:textId="2E8C340B" w:rsidR="0078174E" w:rsidRPr="00EF587B" w:rsidRDefault="0078174E" w:rsidP="0078174E">
            <w:pPr>
              <w:pStyle w:val="Sadrajitablice"/>
              <w:snapToGrid w:val="0"/>
              <w:rPr>
                <w:rFonts w:asciiTheme="minorHAnsi" w:hAnsiTheme="minorHAnsi" w:cs="Verdana"/>
                <w:sz w:val="22"/>
                <w:szCs w:val="22"/>
              </w:rPr>
            </w:pPr>
            <w:r w:rsidRPr="00EF587B">
              <w:rPr>
                <w:rFonts w:ascii="Calibri" w:hAnsi="Calibri" w:cs="Verdana"/>
                <w:sz w:val="22"/>
                <w:szCs w:val="22"/>
              </w:rPr>
              <w:t>USTANOVA</w:t>
            </w:r>
          </w:p>
        </w:tc>
      </w:tr>
      <w:tr w:rsidR="0078174E" w:rsidRPr="00EF587B" w14:paraId="47114E37"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28859248"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5.</w:t>
            </w:r>
          </w:p>
        </w:tc>
        <w:tc>
          <w:tcPr>
            <w:tcW w:w="4954" w:type="dxa"/>
            <w:shd w:val="clear" w:color="auto" w:fill="DEEAF6" w:themeFill="accent1" w:themeFillTint="33"/>
          </w:tcPr>
          <w:p w14:paraId="27498F47" w14:textId="77777777" w:rsidR="0078174E" w:rsidRPr="00EF587B" w:rsidRDefault="0078174E" w:rsidP="0078174E">
            <w:pPr>
              <w:rPr>
                <w:rFonts w:asciiTheme="minorHAnsi" w:hAnsiTheme="minorHAnsi"/>
                <w:sz w:val="22"/>
                <w:szCs w:val="22"/>
              </w:rPr>
            </w:pPr>
            <w:r w:rsidRPr="00EF587B">
              <w:rPr>
                <w:rFonts w:asciiTheme="minorHAnsi" w:hAnsiTheme="minorHAnsi"/>
                <w:sz w:val="22"/>
                <w:szCs w:val="22"/>
              </w:rPr>
              <w:t>Adresa sjedišta organizacije (ulica i broj, poštanski broj, mjesto, županija)</w:t>
            </w:r>
          </w:p>
        </w:tc>
        <w:tc>
          <w:tcPr>
            <w:tcW w:w="4256" w:type="dxa"/>
            <w:gridSpan w:val="4"/>
            <w:shd w:val="clear" w:color="auto" w:fill="auto"/>
          </w:tcPr>
          <w:p w14:paraId="4C0A6D56" w14:textId="53B55440" w:rsidR="0078174E" w:rsidRPr="00EF587B" w:rsidRDefault="0078174E" w:rsidP="0078174E">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VOĆARSKA 1, 32000 VUKOVAR</w:t>
            </w:r>
          </w:p>
        </w:tc>
      </w:tr>
      <w:tr w:rsidR="0078174E" w:rsidRPr="00EF587B" w14:paraId="08F4A146"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7DF262E0"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6.</w:t>
            </w:r>
          </w:p>
        </w:tc>
        <w:tc>
          <w:tcPr>
            <w:tcW w:w="4954" w:type="dxa"/>
            <w:shd w:val="clear" w:color="auto" w:fill="DEEAF6" w:themeFill="accent1" w:themeFillTint="33"/>
          </w:tcPr>
          <w:p w14:paraId="56C835D7" w14:textId="77777777" w:rsidR="0078174E" w:rsidRPr="00EF587B" w:rsidRDefault="0078174E" w:rsidP="0078174E">
            <w:pPr>
              <w:rPr>
                <w:rFonts w:asciiTheme="minorHAnsi" w:hAnsiTheme="minorHAnsi"/>
                <w:sz w:val="22"/>
                <w:szCs w:val="22"/>
              </w:rPr>
            </w:pPr>
            <w:r w:rsidRPr="00EF587B">
              <w:rPr>
                <w:rFonts w:asciiTheme="minorHAnsi" w:hAnsiTheme="minorHAnsi"/>
                <w:sz w:val="22"/>
                <w:szCs w:val="22"/>
              </w:rPr>
              <w:t xml:space="preserve">Ime i prezime osobe ovlaštene za zastupanje i dužnost koju obavlja </w:t>
            </w:r>
          </w:p>
          <w:p w14:paraId="59C66CB8" w14:textId="77777777" w:rsidR="0078174E" w:rsidRPr="00EF587B" w:rsidRDefault="0078174E" w:rsidP="0078174E">
            <w:pPr>
              <w:rPr>
                <w:rFonts w:asciiTheme="minorHAnsi" w:hAnsiTheme="minorHAnsi"/>
                <w:sz w:val="22"/>
                <w:szCs w:val="22"/>
              </w:rPr>
            </w:pPr>
            <w:r w:rsidRPr="00EF587B">
              <w:rPr>
                <w:rFonts w:asciiTheme="minorHAnsi" w:eastAsia="Arial Unicode MS" w:hAnsiTheme="minorHAnsi" w:cs="Arial"/>
                <w:sz w:val="22"/>
                <w:szCs w:val="22"/>
              </w:rPr>
              <w:t>(npr. predsjednik/-ca, direktor/-ica, ravnatelj/-ica)</w:t>
            </w:r>
          </w:p>
        </w:tc>
        <w:tc>
          <w:tcPr>
            <w:tcW w:w="4256" w:type="dxa"/>
            <w:gridSpan w:val="4"/>
            <w:shd w:val="clear" w:color="auto" w:fill="auto"/>
          </w:tcPr>
          <w:p w14:paraId="2C45B319" w14:textId="6E6DF550" w:rsidR="0078174E" w:rsidRPr="00EF587B" w:rsidRDefault="0078174E" w:rsidP="0078174E">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JOSIPA KOTROMANOVIĆ SAUKA, RAVNATELJICA</w:t>
            </w:r>
          </w:p>
        </w:tc>
      </w:tr>
      <w:tr w:rsidR="0078174E" w:rsidRPr="00EF587B" w14:paraId="6731F702"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2BDBB014"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7.</w:t>
            </w:r>
          </w:p>
        </w:tc>
        <w:tc>
          <w:tcPr>
            <w:tcW w:w="4954" w:type="dxa"/>
            <w:shd w:val="clear" w:color="auto" w:fill="DEEAF6" w:themeFill="accent1" w:themeFillTint="33"/>
          </w:tcPr>
          <w:p w14:paraId="25FECB34" w14:textId="77777777" w:rsidR="0078174E" w:rsidRPr="00EF587B" w:rsidRDefault="0078174E" w:rsidP="0078174E">
            <w:pPr>
              <w:rPr>
                <w:rFonts w:asciiTheme="minorHAnsi" w:hAnsiTheme="minorHAnsi"/>
                <w:sz w:val="22"/>
                <w:szCs w:val="22"/>
              </w:rPr>
            </w:pPr>
            <w:r w:rsidRPr="00EF587B">
              <w:rPr>
                <w:rFonts w:asciiTheme="minorHAnsi" w:hAnsiTheme="minorHAnsi"/>
                <w:sz w:val="22"/>
                <w:szCs w:val="22"/>
              </w:rPr>
              <w:t>Datum do kada je osoba ovlaštena za zastupanje u mandatu</w:t>
            </w:r>
          </w:p>
        </w:tc>
        <w:tc>
          <w:tcPr>
            <w:tcW w:w="4256" w:type="dxa"/>
            <w:gridSpan w:val="4"/>
            <w:shd w:val="clear" w:color="auto" w:fill="auto"/>
          </w:tcPr>
          <w:p w14:paraId="3AC65EDC" w14:textId="0B68E4A5" w:rsidR="0078174E" w:rsidRPr="00EF587B" w:rsidRDefault="0078174E" w:rsidP="0078174E">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31.8.2020.</w:t>
            </w:r>
          </w:p>
        </w:tc>
      </w:tr>
      <w:tr w:rsidR="0078174E" w:rsidRPr="00EF587B" w14:paraId="5A66B735"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02DE06CF"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8.</w:t>
            </w:r>
          </w:p>
        </w:tc>
        <w:tc>
          <w:tcPr>
            <w:tcW w:w="4954" w:type="dxa"/>
            <w:shd w:val="clear" w:color="auto" w:fill="DEEAF6" w:themeFill="accent1" w:themeFillTint="33"/>
          </w:tcPr>
          <w:p w14:paraId="1AB7E913" w14:textId="77777777" w:rsidR="0078174E" w:rsidRPr="00EF587B" w:rsidRDefault="0078174E" w:rsidP="0078174E">
            <w:pPr>
              <w:rPr>
                <w:rFonts w:asciiTheme="minorHAnsi" w:hAnsiTheme="minorHAnsi"/>
                <w:sz w:val="22"/>
                <w:szCs w:val="22"/>
              </w:rPr>
            </w:pPr>
            <w:r w:rsidRPr="00EF587B">
              <w:rPr>
                <w:rFonts w:asciiTheme="minorHAnsi" w:hAnsiTheme="minorHAnsi"/>
                <w:sz w:val="22"/>
                <w:szCs w:val="22"/>
              </w:rPr>
              <w:t xml:space="preserve">Ime i prezime kontakt osobe </w:t>
            </w:r>
          </w:p>
        </w:tc>
        <w:tc>
          <w:tcPr>
            <w:tcW w:w="4256" w:type="dxa"/>
            <w:gridSpan w:val="4"/>
            <w:shd w:val="clear" w:color="auto" w:fill="auto"/>
          </w:tcPr>
          <w:p w14:paraId="1C754863" w14:textId="521834AE" w:rsidR="0078174E" w:rsidRPr="00EF587B" w:rsidRDefault="0078174E" w:rsidP="0078174E">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JOSIPA KOTROMANOVIĆ SAUKA</w:t>
            </w:r>
          </w:p>
        </w:tc>
      </w:tr>
      <w:tr w:rsidR="0078174E" w:rsidRPr="00EF587B" w14:paraId="3C906A5D"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318F63C4"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9.</w:t>
            </w:r>
          </w:p>
        </w:tc>
        <w:tc>
          <w:tcPr>
            <w:tcW w:w="4954" w:type="dxa"/>
            <w:shd w:val="clear" w:color="auto" w:fill="DEEAF6" w:themeFill="accent1" w:themeFillTint="33"/>
          </w:tcPr>
          <w:p w14:paraId="64F3252D" w14:textId="77777777" w:rsidR="0078174E" w:rsidRPr="00EF587B" w:rsidRDefault="0078174E" w:rsidP="0078174E">
            <w:pPr>
              <w:rPr>
                <w:rFonts w:asciiTheme="minorHAnsi" w:hAnsiTheme="minorHAnsi"/>
                <w:sz w:val="22"/>
                <w:szCs w:val="22"/>
              </w:rPr>
            </w:pPr>
            <w:r w:rsidRPr="00EF587B">
              <w:rPr>
                <w:rFonts w:asciiTheme="minorHAnsi" w:hAnsiTheme="minorHAnsi"/>
                <w:sz w:val="22"/>
                <w:szCs w:val="22"/>
              </w:rPr>
              <w:t>Telefon</w:t>
            </w:r>
          </w:p>
        </w:tc>
        <w:tc>
          <w:tcPr>
            <w:tcW w:w="4256" w:type="dxa"/>
            <w:gridSpan w:val="4"/>
            <w:shd w:val="clear" w:color="auto" w:fill="auto"/>
          </w:tcPr>
          <w:p w14:paraId="5EE61A6B" w14:textId="05A9CD88" w:rsidR="0078174E" w:rsidRPr="00EF587B" w:rsidRDefault="0078174E" w:rsidP="0078174E">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032/414 654</w:t>
            </w:r>
          </w:p>
        </w:tc>
      </w:tr>
      <w:tr w:rsidR="0078174E" w:rsidRPr="00EF587B" w14:paraId="2191D2ED"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0B4D566B"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10.</w:t>
            </w:r>
          </w:p>
        </w:tc>
        <w:tc>
          <w:tcPr>
            <w:tcW w:w="4954" w:type="dxa"/>
            <w:shd w:val="clear" w:color="auto" w:fill="DEEAF6" w:themeFill="accent1" w:themeFillTint="33"/>
          </w:tcPr>
          <w:p w14:paraId="30F8F82D" w14:textId="77777777" w:rsidR="0078174E" w:rsidRPr="00EF587B" w:rsidRDefault="0078174E" w:rsidP="0078174E">
            <w:pPr>
              <w:rPr>
                <w:rFonts w:asciiTheme="minorHAnsi" w:hAnsiTheme="minorHAnsi"/>
                <w:sz w:val="22"/>
                <w:szCs w:val="22"/>
              </w:rPr>
            </w:pPr>
            <w:r w:rsidRPr="00EF587B">
              <w:rPr>
                <w:rFonts w:asciiTheme="minorHAnsi" w:hAnsiTheme="minorHAnsi"/>
                <w:sz w:val="22"/>
                <w:szCs w:val="22"/>
              </w:rPr>
              <w:t>Telefaks (ako je primjenjivo)</w:t>
            </w:r>
          </w:p>
        </w:tc>
        <w:tc>
          <w:tcPr>
            <w:tcW w:w="4256" w:type="dxa"/>
            <w:gridSpan w:val="4"/>
            <w:shd w:val="clear" w:color="auto" w:fill="auto"/>
          </w:tcPr>
          <w:p w14:paraId="5A559DC1" w14:textId="5E3E9779" w:rsidR="0078174E" w:rsidRPr="00EF587B" w:rsidRDefault="0078174E" w:rsidP="0078174E">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w:t>
            </w:r>
          </w:p>
        </w:tc>
      </w:tr>
      <w:tr w:rsidR="0078174E" w:rsidRPr="00EF587B" w14:paraId="4A74C633"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72559175"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11.</w:t>
            </w:r>
          </w:p>
        </w:tc>
        <w:tc>
          <w:tcPr>
            <w:tcW w:w="4954" w:type="dxa"/>
            <w:shd w:val="clear" w:color="auto" w:fill="DEEAF6" w:themeFill="accent1" w:themeFillTint="33"/>
          </w:tcPr>
          <w:p w14:paraId="57BA1AA8" w14:textId="77777777" w:rsidR="0078174E" w:rsidRPr="00EF587B" w:rsidRDefault="0078174E" w:rsidP="0078174E">
            <w:pPr>
              <w:rPr>
                <w:rFonts w:asciiTheme="minorHAnsi" w:hAnsiTheme="minorHAnsi"/>
                <w:sz w:val="22"/>
                <w:szCs w:val="22"/>
              </w:rPr>
            </w:pPr>
            <w:r w:rsidRPr="00EF587B">
              <w:rPr>
                <w:rFonts w:asciiTheme="minorHAnsi" w:hAnsiTheme="minorHAnsi"/>
                <w:sz w:val="22"/>
                <w:szCs w:val="22"/>
              </w:rPr>
              <w:t>Kontakt adresa e-pošte</w:t>
            </w:r>
          </w:p>
        </w:tc>
        <w:tc>
          <w:tcPr>
            <w:tcW w:w="4256" w:type="dxa"/>
            <w:gridSpan w:val="4"/>
            <w:shd w:val="clear" w:color="auto" w:fill="auto"/>
          </w:tcPr>
          <w:p w14:paraId="199D8144" w14:textId="2245D839" w:rsidR="0078174E" w:rsidRPr="00EF587B" w:rsidRDefault="0078174E" w:rsidP="0078174E">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ured@os-nandrica-vu.skole.hr</w:t>
            </w:r>
          </w:p>
        </w:tc>
      </w:tr>
      <w:tr w:rsidR="0078174E" w:rsidRPr="00EF587B" w14:paraId="2C37E4FA"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7CE46AB7" w14:textId="77777777" w:rsidR="0078174E" w:rsidRPr="00EF587B" w:rsidRDefault="0078174E" w:rsidP="0078174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12.</w:t>
            </w:r>
          </w:p>
        </w:tc>
        <w:tc>
          <w:tcPr>
            <w:tcW w:w="4954" w:type="dxa"/>
            <w:shd w:val="clear" w:color="auto" w:fill="DEEAF6" w:themeFill="accent1" w:themeFillTint="33"/>
          </w:tcPr>
          <w:p w14:paraId="61DEE6AA" w14:textId="77777777" w:rsidR="0078174E" w:rsidRPr="00EF587B" w:rsidRDefault="0078174E" w:rsidP="0078174E">
            <w:pPr>
              <w:rPr>
                <w:rFonts w:asciiTheme="minorHAnsi" w:hAnsiTheme="minorHAnsi"/>
                <w:sz w:val="22"/>
                <w:szCs w:val="22"/>
              </w:rPr>
            </w:pPr>
            <w:r w:rsidRPr="00EF587B">
              <w:rPr>
                <w:rFonts w:asciiTheme="minorHAnsi" w:hAnsiTheme="minorHAnsi"/>
                <w:sz w:val="22"/>
                <w:szCs w:val="22"/>
              </w:rPr>
              <w:t>Internetska stranica (ako je primjenjivo)</w:t>
            </w:r>
          </w:p>
        </w:tc>
        <w:tc>
          <w:tcPr>
            <w:tcW w:w="4256" w:type="dxa"/>
            <w:gridSpan w:val="4"/>
            <w:shd w:val="clear" w:color="auto" w:fill="auto"/>
          </w:tcPr>
          <w:p w14:paraId="3F43EF16" w14:textId="6C84BF52" w:rsidR="0078174E" w:rsidRPr="00EF587B" w:rsidRDefault="0078174E" w:rsidP="0078174E">
            <w:pPr>
              <w:pStyle w:val="Sadrajitablice"/>
              <w:snapToGrid w:val="0"/>
              <w:rPr>
                <w:rFonts w:asciiTheme="minorHAnsi" w:hAnsiTheme="minorHAnsi" w:cstheme="minorHAnsi"/>
                <w:sz w:val="22"/>
                <w:szCs w:val="22"/>
              </w:rPr>
            </w:pPr>
            <w:r w:rsidRPr="00EF587B">
              <w:rPr>
                <w:rFonts w:asciiTheme="minorHAnsi" w:hAnsiTheme="minorHAnsi" w:cstheme="minorHAnsi"/>
                <w:sz w:val="22"/>
                <w:szCs w:val="22"/>
              </w:rPr>
              <w:t>http://os-nandrica-vu.skole.hr/</w:t>
            </w:r>
          </w:p>
        </w:tc>
      </w:tr>
      <w:tr w:rsidR="006F310E" w:rsidRPr="00EF587B" w14:paraId="14975142"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77581752"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13.</w:t>
            </w:r>
          </w:p>
        </w:tc>
        <w:tc>
          <w:tcPr>
            <w:tcW w:w="4954" w:type="dxa"/>
            <w:shd w:val="clear" w:color="auto" w:fill="DEEAF6" w:themeFill="accent1" w:themeFillTint="33"/>
            <w:vAlign w:val="center"/>
          </w:tcPr>
          <w:p w14:paraId="09839017" w14:textId="77777777" w:rsidR="006F310E" w:rsidRPr="00EF587B" w:rsidRDefault="006F310E"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zaposlenih na dan prijave projekta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1421" w:type="dxa"/>
            <w:shd w:val="clear" w:color="auto" w:fill="DEEAF6"/>
          </w:tcPr>
          <w:p w14:paraId="173B7A08"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Calibri" w:hAnsi="Calibri" w:cs="Verdana"/>
              </w:rPr>
              <w:t>na neodređeno</w:t>
            </w:r>
          </w:p>
        </w:tc>
        <w:tc>
          <w:tcPr>
            <w:tcW w:w="709" w:type="dxa"/>
            <w:shd w:val="clear" w:color="auto" w:fill="auto"/>
          </w:tcPr>
          <w:p w14:paraId="5FC536CF" w14:textId="3BACAAF8" w:rsidR="006F310E" w:rsidRPr="00EF587B" w:rsidRDefault="0078174E"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44</w:t>
            </w:r>
          </w:p>
        </w:tc>
        <w:tc>
          <w:tcPr>
            <w:tcW w:w="1276" w:type="dxa"/>
            <w:shd w:val="clear" w:color="auto" w:fill="DEEAF6"/>
            <w:vAlign w:val="center"/>
          </w:tcPr>
          <w:p w14:paraId="2BD47BFE"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Calibri" w:hAnsi="Calibri" w:cs="Verdana"/>
              </w:rPr>
              <w:t>na određeno</w:t>
            </w:r>
          </w:p>
        </w:tc>
        <w:tc>
          <w:tcPr>
            <w:tcW w:w="850" w:type="dxa"/>
            <w:shd w:val="clear" w:color="auto" w:fill="auto"/>
          </w:tcPr>
          <w:p w14:paraId="11A57C1E" w14:textId="6A27C16F" w:rsidR="006F310E" w:rsidRPr="00EF587B" w:rsidRDefault="0078174E"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10</w:t>
            </w:r>
          </w:p>
        </w:tc>
      </w:tr>
      <w:tr w:rsidR="006F310E" w:rsidRPr="00EF587B" w14:paraId="4C3ADC0F"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0C1519F6"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14.</w:t>
            </w:r>
          </w:p>
        </w:tc>
        <w:tc>
          <w:tcPr>
            <w:tcW w:w="4954" w:type="dxa"/>
            <w:shd w:val="clear" w:color="auto" w:fill="DEEAF6" w:themeFill="accent1" w:themeFillTint="33"/>
          </w:tcPr>
          <w:p w14:paraId="2091A2B3" w14:textId="77777777" w:rsidR="006F310E" w:rsidRPr="00EF587B" w:rsidRDefault="006F310E" w:rsidP="006F310E">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 xml:space="preserve">Broj honorarnih suradnika angažiranih na ugovor o djelu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4256" w:type="dxa"/>
            <w:gridSpan w:val="4"/>
            <w:shd w:val="clear" w:color="auto" w:fill="auto"/>
            <w:vAlign w:val="center"/>
          </w:tcPr>
          <w:p w14:paraId="0E1B6693" w14:textId="4AD58351" w:rsidR="006F310E" w:rsidRPr="00EF587B" w:rsidRDefault="0078174E"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1</w:t>
            </w:r>
          </w:p>
        </w:tc>
      </w:tr>
      <w:tr w:rsidR="006F310E" w:rsidRPr="00EF587B" w14:paraId="2A0623E8" w14:textId="77777777" w:rsidTr="006F310E">
        <w:tblPrEx>
          <w:tblCellMar>
            <w:top w:w="55" w:type="dxa"/>
            <w:left w:w="55" w:type="dxa"/>
            <w:bottom w:w="55" w:type="dxa"/>
            <w:right w:w="55" w:type="dxa"/>
          </w:tblCellMar>
        </w:tblPrEx>
        <w:trPr>
          <w:trHeight w:val="85"/>
        </w:trPr>
        <w:tc>
          <w:tcPr>
            <w:tcW w:w="566" w:type="dxa"/>
            <w:vMerge w:val="restart"/>
            <w:shd w:val="clear" w:color="auto" w:fill="DEEAF6" w:themeFill="accent1" w:themeFillTint="33"/>
          </w:tcPr>
          <w:p w14:paraId="0919104E"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15.</w:t>
            </w:r>
          </w:p>
        </w:tc>
        <w:tc>
          <w:tcPr>
            <w:tcW w:w="9210" w:type="dxa"/>
            <w:gridSpan w:val="5"/>
            <w:shd w:val="clear" w:color="auto" w:fill="DEEAF6" w:themeFill="accent1" w:themeFillTint="33"/>
            <w:vAlign w:val="center"/>
          </w:tcPr>
          <w:p w14:paraId="2193468C" w14:textId="77777777" w:rsidR="006F310E" w:rsidRPr="00EF587B" w:rsidRDefault="006F310E" w:rsidP="006F310E">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Udio volonterskog rada u organizaciji</w:t>
            </w:r>
          </w:p>
        </w:tc>
      </w:tr>
      <w:tr w:rsidR="006F310E" w:rsidRPr="00EF587B" w14:paraId="47ED032D" w14:textId="77777777" w:rsidTr="006F310E">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489C33DA" w14:textId="77777777" w:rsidR="006F310E" w:rsidRPr="00EF587B" w:rsidRDefault="006F310E" w:rsidP="006F310E">
            <w:pPr>
              <w:pStyle w:val="Sadrajitablice"/>
              <w:snapToGrid w:val="0"/>
              <w:jc w:val="center"/>
              <w:rPr>
                <w:rFonts w:asciiTheme="minorHAnsi" w:hAnsiTheme="minorHAnsi" w:cs="Verdana"/>
                <w:sz w:val="22"/>
                <w:szCs w:val="22"/>
              </w:rPr>
            </w:pPr>
          </w:p>
        </w:tc>
        <w:tc>
          <w:tcPr>
            <w:tcW w:w="4954" w:type="dxa"/>
            <w:shd w:val="clear" w:color="auto" w:fill="DEEAF6" w:themeFill="accent1" w:themeFillTint="33"/>
            <w:vAlign w:val="center"/>
          </w:tcPr>
          <w:p w14:paraId="2B7E115B" w14:textId="77777777" w:rsidR="006F310E" w:rsidRPr="00EF587B" w:rsidRDefault="006F310E" w:rsidP="006F310E">
            <w:pPr>
              <w:numPr>
                <w:ilvl w:val="0"/>
                <w:numId w:val="14"/>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osoba koje su volontirale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upisati broj)</w:t>
            </w:r>
          </w:p>
        </w:tc>
        <w:tc>
          <w:tcPr>
            <w:tcW w:w="4256" w:type="dxa"/>
            <w:gridSpan w:val="4"/>
            <w:shd w:val="clear" w:color="auto" w:fill="auto"/>
          </w:tcPr>
          <w:p w14:paraId="1E6C9DC3" w14:textId="7C1BA39F" w:rsidR="006F310E" w:rsidRPr="00EF587B" w:rsidRDefault="0078174E"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1</w:t>
            </w:r>
          </w:p>
        </w:tc>
      </w:tr>
      <w:tr w:rsidR="006F310E" w:rsidRPr="00EF587B" w14:paraId="6457D017" w14:textId="77777777" w:rsidTr="006F310E">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6A9FBE2C" w14:textId="77777777" w:rsidR="006F310E" w:rsidRPr="00EF587B" w:rsidRDefault="006F310E" w:rsidP="006F310E">
            <w:pPr>
              <w:pStyle w:val="Sadrajitablice"/>
              <w:snapToGrid w:val="0"/>
              <w:jc w:val="center"/>
              <w:rPr>
                <w:rFonts w:asciiTheme="minorHAnsi" w:hAnsiTheme="minorHAnsi" w:cs="Verdana"/>
                <w:sz w:val="22"/>
                <w:szCs w:val="22"/>
              </w:rPr>
            </w:pPr>
          </w:p>
        </w:tc>
        <w:tc>
          <w:tcPr>
            <w:tcW w:w="4954" w:type="dxa"/>
            <w:shd w:val="clear" w:color="auto" w:fill="DEEAF6" w:themeFill="accent1" w:themeFillTint="33"/>
            <w:vAlign w:val="center"/>
          </w:tcPr>
          <w:p w14:paraId="0D4F7C3F" w14:textId="77777777" w:rsidR="006F310E" w:rsidRPr="00EF587B" w:rsidRDefault="006F310E" w:rsidP="006F310E">
            <w:pPr>
              <w:numPr>
                <w:ilvl w:val="0"/>
                <w:numId w:val="14"/>
              </w:num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Broj sati volonterskog rada ostvarenih u godini koja prethodi godini prijave na Poziv </w:t>
            </w:r>
            <w:r w:rsidRPr="00EF587B">
              <w:rPr>
                <w:rFonts w:asciiTheme="minorHAnsi" w:eastAsia="Arial Unicode MS" w:hAnsiTheme="minorHAnsi" w:cs="Arial"/>
                <w:sz w:val="16"/>
                <w:szCs w:val="16"/>
              </w:rPr>
              <w:t>(</w:t>
            </w:r>
            <w:r w:rsidRPr="00EF587B">
              <w:rPr>
                <w:rFonts w:asciiTheme="minorHAnsi" w:eastAsia="Arial Unicode MS" w:hAnsiTheme="minorHAnsi" w:cs="Arial"/>
                <w:sz w:val="22"/>
                <w:szCs w:val="22"/>
              </w:rPr>
              <w:t xml:space="preserve">upisati broj) </w:t>
            </w:r>
          </w:p>
        </w:tc>
        <w:tc>
          <w:tcPr>
            <w:tcW w:w="4256" w:type="dxa"/>
            <w:gridSpan w:val="4"/>
            <w:shd w:val="clear" w:color="auto" w:fill="auto"/>
          </w:tcPr>
          <w:p w14:paraId="3D5E43B2" w14:textId="4B610BDD" w:rsidR="006F310E" w:rsidRPr="00EF587B" w:rsidRDefault="0078174E"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58</w:t>
            </w:r>
          </w:p>
        </w:tc>
      </w:tr>
      <w:tr w:rsidR="006F310E" w:rsidRPr="00EF587B" w14:paraId="4C5874F7" w14:textId="77777777" w:rsidTr="006F310E">
        <w:tblPrEx>
          <w:tblCellMar>
            <w:top w:w="55" w:type="dxa"/>
            <w:left w:w="55" w:type="dxa"/>
            <w:bottom w:w="55" w:type="dxa"/>
            <w:right w:w="55" w:type="dxa"/>
          </w:tblCellMar>
        </w:tblPrEx>
        <w:tc>
          <w:tcPr>
            <w:tcW w:w="566" w:type="dxa"/>
            <w:shd w:val="clear" w:color="auto" w:fill="DEEAF6" w:themeFill="accent1" w:themeFillTint="33"/>
          </w:tcPr>
          <w:p w14:paraId="17D6E6B0"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16.</w:t>
            </w:r>
          </w:p>
        </w:tc>
        <w:tc>
          <w:tcPr>
            <w:tcW w:w="4954" w:type="dxa"/>
            <w:shd w:val="clear" w:color="auto" w:fill="DEEAF6" w:themeFill="accent1" w:themeFillTint="33"/>
            <w:vAlign w:val="center"/>
          </w:tcPr>
          <w:p w14:paraId="2A5CA9BB" w14:textId="77777777" w:rsidR="006F310E" w:rsidRPr="00EF587B" w:rsidRDefault="006F310E"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Ukupno ostvareni prihod partnerske organizacije u godini koja prethodi godini prijave na Poziv obavljanjem redovnih i gospodarskih djelatnosti i prihoda temeljem posebnih propisa (upišite iznos u KN)</w:t>
            </w:r>
          </w:p>
        </w:tc>
        <w:tc>
          <w:tcPr>
            <w:tcW w:w="4256" w:type="dxa"/>
            <w:gridSpan w:val="4"/>
            <w:shd w:val="clear" w:color="auto" w:fill="auto"/>
          </w:tcPr>
          <w:p w14:paraId="3FE842D3" w14:textId="122B064C" w:rsidR="006F310E" w:rsidRPr="00EF587B" w:rsidRDefault="0078174E" w:rsidP="006F310E">
            <w:pPr>
              <w:pStyle w:val="Sadrajitablice"/>
              <w:snapToGrid w:val="0"/>
              <w:rPr>
                <w:rFonts w:asciiTheme="minorHAnsi" w:hAnsiTheme="minorHAnsi" w:cs="Verdana"/>
                <w:sz w:val="22"/>
                <w:szCs w:val="22"/>
              </w:rPr>
            </w:pPr>
            <w:r w:rsidRPr="00EF587B">
              <w:rPr>
                <w:rFonts w:asciiTheme="minorHAnsi" w:hAnsiTheme="minorHAnsi" w:cs="Verdana"/>
                <w:sz w:val="22"/>
                <w:szCs w:val="22"/>
              </w:rPr>
              <w:t>5.647.327 kn</w:t>
            </w:r>
          </w:p>
        </w:tc>
      </w:tr>
      <w:tr w:rsidR="006F310E" w:rsidRPr="00EF587B" w14:paraId="441BFC7C" w14:textId="77777777" w:rsidTr="006F310E">
        <w:tblPrEx>
          <w:tblCellMar>
            <w:top w:w="55" w:type="dxa"/>
            <w:left w:w="55" w:type="dxa"/>
            <w:bottom w:w="55" w:type="dxa"/>
            <w:right w:w="55" w:type="dxa"/>
          </w:tblCellMar>
        </w:tblPrEx>
        <w:trPr>
          <w:trHeight w:val="695"/>
        </w:trPr>
        <w:tc>
          <w:tcPr>
            <w:tcW w:w="566" w:type="dxa"/>
            <w:vMerge w:val="restart"/>
            <w:shd w:val="clear" w:color="auto" w:fill="DEEAF6" w:themeFill="accent1" w:themeFillTint="33"/>
          </w:tcPr>
          <w:p w14:paraId="788BF92D" w14:textId="77777777" w:rsidR="006F310E" w:rsidRPr="00EF587B" w:rsidRDefault="006F310E" w:rsidP="006F310E">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17.</w:t>
            </w:r>
          </w:p>
        </w:tc>
        <w:tc>
          <w:tcPr>
            <w:tcW w:w="9210" w:type="dxa"/>
            <w:gridSpan w:val="5"/>
            <w:shd w:val="clear" w:color="auto" w:fill="DEEAF6" w:themeFill="accent1" w:themeFillTint="33"/>
          </w:tcPr>
          <w:p w14:paraId="2CE31E32" w14:textId="77777777" w:rsidR="006F310E" w:rsidRPr="00EF587B" w:rsidRDefault="006F310E" w:rsidP="006F310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Opis prethodnog iskustva, postignuća i sposobnosti organizacije u području relevantnom za ovaj Poziv i opis uloge/doprinosa partnerske organizacije u provedbi projekta. </w:t>
            </w:r>
          </w:p>
          <w:p w14:paraId="200A3EE8" w14:textId="77777777" w:rsidR="006F310E" w:rsidRPr="00EF587B" w:rsidRDefault="006F310E" w:rsidP="006F310E">
            <w:pPr>
              <w:rPr>
                <w:rFonts w:asciiTheme="minorHAnsi" w:eastAsia="Arial Unicode MS" w:hAnsiTheme="minorHAnsi" w:cs="Arial"/>
                <w:bCs/>
                <w:sz w:val="22"/>
                <w:szCs w:val="22"/>
              </w:rPr>
            </w:pPr>
          </w:p>
        </w:tc>
      </w:tr>
      <w:tr w:rsidR="006F310E" w:rsidRPr="00EF587B" w14:paraId="0FCD6CF2" w14:textId="77777777" w:rsidTr="006F310E">
        <w:tblPrEx>
          <w:tblCellMar>
            <w:top w:w="55" w:type="dxa"/>
            <w:left w:w="55" w:type="dxa"/>
            <w:bottom w:w="55" w:type="dxa"/>
            <w:right w:w="55" w:type="dxa"/>
          </w:tblCellMar>
        </w:tblPrEx>
        <w:trPr>
          <w:trHeight w:val="803"/>
        </w:trPr>
        <w:tc>
          <w:tcPr>
            <w:tcW w:w="566" w:type="dxa"/>
            <w:vMerge/>
            <w:shd w:val="clear" w:color="auto" w:fill="F2F2F2"/>
          </w:tcPr>
          <w:p w14:paraId="00B1EF5A" w14:textId="77777777" w:rsidR="006F310E" w:rsidRPr="00EF587B" w:rsidRDefault="006F310E" w:rsidP="006F310E">
            <w:pPr>
              <w:pStyle w:val="Sadrajitablice"/>
              <w:snapToGrid w:val="0"/>
              <w:jc w:val="center"/>
              <w:rPr>
                <w:rFonts w:asciiTheme="minorHAnsi" w:hAnsiTheme="minorHAnsi" w:cs="Verdana"/>
                <w:sz w:val="22"/>
                <w:szCs w:val="22"/>
              </w:rPr>
            </w:pPr>
          </w:p>
        </w:tc>
        <w:tc>
          <w:tcPr>
            <w:tcW w:w="9210" w:type="dxa"/>
            <w:gridSpan w:val="5"/>
            <w:shd w:val="clear" w:color="auto" w:fill="auto"/>
          </w:tcPr>
          <w:p w14:paraId="5779D9CC"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U zadnje dvije godine, u školi smo provodili sljedeće projekte:</w:t>
            </w:r>
          </w:p>
          <w:p w14:paraId="78A54B23" w14:textId="77777777" w:rsidR="0078174E" w:rsidRPr="00EF587B" w:rsidRDefault="0078174E" w:rsidP="0078174E">
            <w:pPr>
              <w:snapToGrid w:val="0"/>
              <w:rPr>
                <w:rFonts w:asciiTheme="minorHAnsi" w:eastAsia="Arial Unicode MS" w:hAnsiTheme="minorHAnsi" w:cs="Arial"/>
                <w:sz w:val="22"/>
                <w:szCs w:val="22"/>
              </w:rPr>
            </w:pPr>
          </w:p>
          <w:p w14:paraId="78406A5C"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w:t>
            </w:r>
            <w:r w:rsidRPr="00EF587B">
              <w:rPr>
                <w:rFonts w:asciiTheme="minorHAnsi" w:eastAsia="Arial Unicode MS" w:hAnsiTheme="minorHAnsi" w:cs="Arial"/>
                <w:sz w:val="22"/>
                <w:szCs w:val="22"/>
              </w:rPr>
              <w:tab/>
              <w:t xml:space="preserve">kontinuirano skupljanje starog papira u suradnji s roditeljima i bližom lokalnom zajednicom </w:t>
            </w:r>
          </w:p>
          <w:p w14:paraId="5A3D33F2"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sudjelovanje u humanitarnoj akciji skupljanja plastičnih čepova za kupovinu lijekova za Udrugu oboljelih od leukemije i limfoma </w:t>
            </w:r>
          </w:p>
          <w:p w14:paraId="78FEB3BC"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w:t>
            </w:r>
            <w:r w:rsidRPr="00EF587B">
              <w:rPr>
                <w:rFonts w:asciiTheme="minorHAnsi" w:eastAsia="Arial Unicode MS" w:hAnsiTheme="minorHAnsi" w:cs="Arial"/>
                <w:sz w:val="22"/>
                <w:szCs w:val="22"/>
              </w:rPr>
              <w:tab/>
              <w:t>kontinuirano sudjelovanje u projektu sakupljanja starih baterija u suradnji s tvrtkom Friš d.o.o.</w:t>
            </w:r>
          </w:p>
          <w:p w14:paraId="5E4237EB"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w:t>
            </w:r>
            <w:r w:rsidRPr="00EF587B">
              <w:rPr>
                <w:rFonts w:asciiTheme="minorHAnsi" w:eastAsia="Arial Unicode MS" w:hAnsiTheme="minorHAnsi" w:cs="Arial"/>
                <w:sz w:val="22"/>
                <w:szCs w:val="22"/>
              </w:rPr>
              <w:tab/>
              <w:t>sudjelovanje u humanitarnoj akciji „Pun kufer prijateljstva“ za stradale od poplava (2014.)</w:t>
            </w:r>
          </w:p>
          <w:p w14:paraId="2D681FB1"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w:t>
            </w:r>
            <w:r w:rsidRPr="00EF587B">
              <w:rPr>
                <w:rFonts w:asciiTheme="minorHAnsi" w:eastAsia="Arial Unicode MS" w:hAnsiTheme="minorHAnsi" w:cs="Arial"/>
                <w:sz w:val="22"/>
                <w:szCs w:val="22"/>
              </w:rPr>
              <w:tab/>
              <w:t>humanitarna akcija prikupljanja pomoći izbjeglicama (2015.)</w:t>
            </w:r>
          </w:p>
          <w:p w14:paraId="0E94A3AB"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w:t>
            </w:r>
            <w:r w:rsidRPr="00EF587B">
              <w:rPr>
                <w:rFonts w:asciiTheme="minorHAnsi" w:eastAsia="Arial Unicode MS" w:hAnsiTheme="minorHAnsi" w:cs="Arial"/>
                <w:sz w:val="22"/>
                <w:szCs w:val="22"/>
              </w:rPr>
              <w:tab/>
              <w:t xml:space="preserve">nagrada za najbolju volontersku akciju „Važnost čuvanja prirode i boravka u njoj“ u 2014./2015. u suradnji s PRONI Centrom za socijalno podučavanje </w:t>
            </w:r>
          </w:p>
          <w:p w14:paraId="77578CD7"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w:t>
            </w:r>
            <w:r w:rsidRPr="00EF587B">
              <w:rPr>
                <w:rFonts w:asciiTheme="minorHAnsi" w:eastAsia="Arial Unicode MS" w:hAnsiTheme="minorHAnsi" w:cs="Arial"/>
                <w:sz w:val="22"/>
                <w:szCs w:val="22"/>
              </w:rPr>
              <w:tab/>
              <w:t>radionice pod nazivom „Male kreativne i socijalizacijske skupine“ u suradnji s Centrom za socijalnu skrb pod pokroviteljstvom projekta Ministarstva rada i socijalne skrbi (program prevencije nasilnog ponašanja, socijalizacije i resocijalizacije)</w:t>
            </w:r>
          </w:p>
          <w:p w14:paraId="74C31D5F"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w:t>
            </w:r>
            <w:r w:rsidRPr="00EF587B">
              <w:rPr>
                <w:rFonts w:asciiTheme="minorHAnsi" w:eastAsia="Arial Unicode MS" w:hAnsiTheme="minorHAnsi" w:cs="Arial"/>
                <w:sz w:val="22"/>
                <w:szCs w:val="22"/>
              </w:rPr>
              <w:tab/>
              <w:t>sudjelovanje u projektu „Škola šaha – Šahovski centar“ pod pokroviteljstvom Ministarstva znanosti, obrazovanja i športa</w:t>
            </w:r>
          </w:p>
          <w:p w14:paraId="7C4ABCB8" w14:textId="77777777" w:rsidR="0078174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w:t>
            </w:r>
            <w:r w:rsidRPr="00EF587B">
              <w:rPr>
                <w:rFonts w:asciiTheme="minorHAnsi" w:eastAsia="Arial Unicode MS" w:hAnsiTheme="minorHAnsi" w:cs="Arial"/>
                <w:sz w:val="22"/>
                <w:szCs w:val="22"/>
              </w:rPr>
              <w:tab/>
              <w:t>sudjelovanje u HEP-ovom natječaju „Za naše male genijalce“ (2016.) i osvajanje vrijednih nagrada</w:t>
            </w:r>
          </w:p>
          <w:p w14:paraId="4537FC0E" w14:textId="5A36DEBF" w:rsidR="006F310E" w:rsidRPr="00EF587B" w:rsidRDefault="0078174E" w:rsidP="0078174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Dio smo projekta Školontiranje, kojem je nositelj PRONI Centar za socijalno podučavanje, u svojstvu partnera, te smo u sklopu istog osnovali Školski volonterski klub početkom 2018. Godine.</w:t>
            </w:r>
          </w:p>
        </w:tc>
      </w:tr>
    </w:tbl>
    <w:p w14:paraId="49A82A96" w14:textId="77777777" w:rsidR="006F310E" w:rsidRPr="00EF587B" w:rsidRDefault="006F310E" w:rsidP="00074B02">
      <w:pPr>
        <w:rPr>
          <w:rFonts w:asciiTheme="minorHAnsi" w:eastAsia="Arial Unicode MS" w:hAnsiTheme="minorHAnsi" w:cs="Arial"/>
          <w:bCs/>
          <w:sz w:val="22"/>
          <w:szCs w:val="22"/>
        </w:rPr>
      </w:pPr>
    </w:p>
    <w:p w14:paraId="3E31A329" w14:textId="77777777" w:rsidR="00DB2AAE" w:rsidRPr="00EF587B" w:rsidRDefault="00DB2AAE" w:rsidP="00074B02">
      <w:pPr>
        <w:rPr>
          <w:rFonts w:asciiTheme="minorHAnsi" w:eastAsia="Arial Unicode MS" w:hAnsiTheme="minorHAnsi" w:cs="Arial"/>
          <w:bCs/>
          <w:sz w:val="22"/>
          <w:szCs w:val="22"/>
        </w:rPr>
      </w:pPr>
    </w:p>
    <w:p w14:paraId="6802C8E1" w14:textId="77777777" w:rsidR="00654DA7" w:rsidRPr="00EF587B" w:rsidRDefault="00654DA7" w:rsidP="00074B02">
      <w:pPr>
        <w:rPr>
          <w:rFonts w:asciiTheme="minorHAnsi" w:eastAsia="Arial Unicode MS" w:hAnsiTheme="minorHAnsi" w:cs="Arial"/>
          <w:bCs/>
          <w:sz w:val="22"/>
          <w:szCs w:val="22"/>
        </w:rPr>
      </w:pPr>
    </w:p>
    <w:tbl>
      <w:tblPr>
        <w:tblpPr w:leftFromText="180" w:rightFromText="180" w:vertAnchor="text" w:tblpXSpec="center"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254"/>
        <w:gridCol w:w="1161"/>
        <w:gridCol w:w="709"/>
        <w:gridCol w:w="992"/>
        <w:gridCol w:w="495"/>
        <w:gridCol w:w="498"/>
        <w:gridCol w:w="566"/>
        <w:gridCol w:w="284"/>
        <w:gridCol w:w="1133"/>
        <w:gridCol w:w="1133"/>
        <w:gridCol w:w="998"/>
      </w:tblGrid>
      <w:tr w:rsidR="007E10DC" w:rsidRPr="00EF587B" w14:paraId="346851F9" w14:textId="77777777" w:rsidTr="00E867F5">
        <w:tc>
          <w:tcPr>
            <w:tcW w:w="9785" w:type="dxa"/>
            <w:gridSpan w:val="12"/>
            <w:shd w:val="clear" w:color="auto" w:fill="0070C0"/>
          </w:tcPr>
          <w:p w14:paraId="73655ADF" w14:textId="77777777" w:rsidR="007E10DC" w:rsidRPr="00EF587B" w:rsidRDefault="007E10DC" w:rsidP="002C7B14">
            <w:pPr>
              <w:pStyle w:val="Sadrajitablice"/>
              <w:tabs>
                <w:tab w:val="center" w:pos="4860"/>
              </w:tabs>
              <w:snapToGrid w:val="0"/>
              <w:rPr>
                <w:rStyle w:val="Predvolenpsmoodseku"/>
                <w:rFonts w:asciiTheme="minorHAnsi" w:eastAsia="Arial" w:hAnsiTheme="minorHAnsi" w:cs="Verdana"/>
                <w:b/>
                <w:bCs/>
                <w:color w:val="FFFFFF"/>
                <w:sz w:val="22"/>
                <w:szCs w:val="22"/>
              </w:rPr>
            </w:pPr>
            <w:r w:rsidRPr="00EF587B">
              <w:rPr>
                <w:rStyle w:val="Predvolenpsmoodseku"/>
                <w:rFonts w:asciiTheme="minorHAnsi" w:hAnsiTheme="minorHAnsi" w:cs="Verdana"/>
                <w:b/>
                <w:bCs/>
                <w:color w:val="FFFFFF"/>
                <w:szCs w:val="22"/>
              </w:rPr>
              <w:t xml:space="preserve">IV. OPIS I RAZRADA </w:t>
            </w:r>
            <w:r w:rsidRPr="00EF587B">
              <w:rPr>
                <w:rStyle w:val="Predvolenpsmoodseku"/>
                <w:rFonts w:asciiTheme="minorHAnsi" w:eastAsia="Arial" w:hAnsiTheme="minorHAnsi" w:cs="Verdana"/>
                <w:b/>
                <w:bCs/>
                <w:color w:val="FFFFFF"/>
                <w:szCs w:val="22"/>
              </w:rPr>
              <w:t>PROJEKTA</w:t>
            </w:r>
          </w:p>
        </w:tc>
      </w:tr>
      <w:tr w:rsidR="00DB2AAE" w:rsidRPr="00EF587B" w14:paraId="24430D2B" w14:textId="77777777" w:rsidTr="00E867F5">
        <w:tblPrEx>
          <w:tblCellMar>
            <w:top w:w="55" w:type="dxa"/>
            <w:left w:w="55" w:type="dxa"/>
            <w:bottom w:w="55" w:type="dxa"/>
            <w:right w:w="55" w:type="dxa"/>
          </w:tblCellMar>
        </w:tblPrEx>
        <w:tc>
          <w:tcPr>
            <w:tcW w:w="562" w:type="dxa"/>
            <w:vMerge w:val="restart"/>
            <w:shd w:val="clear" w:color="auto" w:fill="DEEAF6" w:themeFill="accent1" w:themeFillTint="33"/>
          </w:tcPr>
          <w:p w14:paraId="211D90B4" w14:textId="50F2752C" w:rsidR="00DB2AAE" w:rsidRPr="00EF587B" w:rsidRDefault="00945785" w:rsidP="00945785">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1.</w:t>
            </w:r>
          </w:p>
        </w:tc>
        <w:tc>
          <w:tcPr>
            <w:tcW w:w="9223" w:type="dxa"/>
            <w:gridSpan w:val="11"/>
            <w:shd w:val="clear" w:color="auto" w:fill="DEEAF6" w:themeFill="accent1" w:themeFillTint="33"/>
          </w:tcPr>
          <w:p w14:paraId="06451BAA" w14:textId="77777777" w:rsidR="00DB2AAE" w:rsidRPr="00EF587B" w:rsidRDefault="00DB2AAE" w:rsidP="002C7B14">
            <w:pPr>
              <w:pStyle w:val="Sadrajitablice"/>
              <w:snapToGrid w:val="0"/>
              <w:rPr>
                <w:rFonts w:asciiTheme="minorHAnsi" w:hAnsiTheme="minorHAnsi" w:cs="Verdana"/>
                <w:sz w:val="22"/>
                <w:szCs w:val="22"/>
              </w:rPr>
            </w:pPr>
            <w:r w:rsidRPr="00EF587B">
              <w:rPr>
                <w:rFonts w:asciiTheme="minorHAnsi" w:eastAsia="Arial Unicode MS" w:hAnsiTheme="minorHAnsi" w:cs="Arial"/>
                <w:sz w:val="22"/>
                <w:szCs w:val="22"/>
              </w:rPr>
              <w:t>Sažetak projekta u najviše 1000 znakova</w:t>
            </w:r>
          </w:p>
        </w:tc>
      </w:tr>
      <w:tr w:rsidR="00DB2AAE" w:rsidRPr="00EF587B" w14:paraId="7F5DD698" w14:textId="77777777" w:rsidTr="00E867F5">
        <w:tblPrEx>
          <w:tblCellMar>
            <w:top w:w="55" w:type="dxa"/>
            <w:left w:w="55" w:type="dxa"/>
            <w:bottom w:w="55" w:type="dxa"/>
            <w:right w:w="55" w:type="dxa"/>
          </w:tblCellMar>
        </w:tblPrEx>
        <w:tc>
          <w:tcPr>
            <w:tcW w:w="562" w:type="dxa"/>
            <w:vMerge/>
            <w:shd w:val="clear" w:color="auto" w:fill="F2F2F2"/>
          </w:tcPr>
          <w:p w14:paraId="3B5CFE3E" w14:textId="77777777" w:rsidR="00DB2AAE" w:rsidRPr="00EF587B" w:rsidRDefault="00DB2AAE" w:rsidP="002C7B14">
            <w:pPr>
              <w:pStyle w:val="Sadrajitablice"/>
              <w:snapToGrid w:val="0"/>
              <w:rPr>
                <w:rFonts w:asciiTheme="minorHAnsi" w:hAnsiTheme="minorHAnsi" w:cs="Verdana"/>
                <w:sz w:val="22"/>
                <w:szCs w:val="22"/>
              </w:rPr>
            </w:pPr>
          </w:p>
        </w:tc>
        <w:tc>
          <w:tcPr>
            <w:tcW w:w="9223" w:type="dxa"/>
            <w:gridSpan w:val="11"/>
            <w:shd w:val="clear" w:color="auto" w:fill="auto"/>
          </w:tcPr>
          <w:p w14:paraId="281EA8FC" w14:textId="35CB125F" w:rsidR="00D86AE2" w:rsidRPr="00EF587B" w:rsidRDefault="00D86AE2" w:rsidP="00D86AE2">
            <w:pPr>
              <w:spacing w:line="259" w:lineRule="auto"/>
              <w:rPr>
                <w:rFonts w:ascii="Calibri" w:hAnsi="Calibri" w:cs="Calibri"/>
                <w:color w:val="222222"/>
                <w:sz w:val="22"/>
                <w:szCs w:val="22"/>
                <w:shd w:val="clear" w:color="auto" w:fill="FFFFFF"/>
              </w:rPr>
            </w:pPr>
            <w:r w:rsidRPr="00EF587B">
              <w:rPr>
                <w:rFonts w:ascii="Calibri" w:hAnsi="Calibri" w:cs="Calibri"/>
                <w:color w:val="222222"/>
                <w:shd w:val="clear" w:color="auto" w:fill="FFFFFF"/>
              </w:rPr>
              <w:t>Projekt</w:t>
            </w:r>
            <w:r w:rsidRPr="00EF587B">
              <w:rPr>
                <w:rFonts w:ascii="Calibri" w:hAnsi="Calibri" w:cs="Calibri"/>
                <w:b/>
                <w:color w:val="222222"/>
                <w:shd w:val="clear" w:color="auto" w:fill="FFFFFF"/>
              </w:rPr>
              <w:t xml:space="preserve"> OTISAK</w:t>
            </w:r>
            <w:r w:rsidRPr="00EF587B">
              <w:rPr>
                <w:rFonts w:ascii="Calibri" w:hAnsi="Calibri" w:cs="Calibri"/>
                <w:color w:val="222222"/>
                <w:sz w:val="22"/>
                <w:szCs w:val="22"/>
                <w:shd w:val="clear" w:color="auto" w:fill="FFFFFF"/>
              </w:rPr>
              <w:t xml:space="preserve"> – </w:t>
            </w:r>
            <w:r w:rsidRPr="00EF587B">
              <w:rPr>
                <w:rFonts w:ascii="Calibri" w:hAnsi="Calibri" w:cs="Calibri"/>
                <w:b/>
                <w:color w:val="FF0000"/>
                <w:sz w:val="28"/>
                <w:szCs w:val="28"/>
                <w:shd w:val="clear" w:color="auto" w:fill="FFFFFF"/>
              </w:rPr>
              <w:t>O</w:t>
            </w:r>
            <w:r w:rsidRPr="00EF587B">
              <w:rPr>
                <w:rFonts w:ascii="Calibri" w:hAnsi="Calibri" w:cs="Calibri"/>
                <w:color w:val="222222"/>
                <w:sz w:val="22"/>
                <w:szCs w:val="22"/>
                <w:shd w:val="clear" w:color="auto" w:fill="FFFFFF"/>
              </w:rPr>
              <w:t>brazovanje za socijalnu jednakos</w:t>
            </w:r>
            <w:r w:rsidRPr="00EF587B">
              <w:rPr>
                <w:rFonts w:ascii="Calibri" w:hAnsi="Calibri" w:cs="Calibri"/>
                <w:b/>
                <w:color w:val="FF0000"/>
                <w:sz w:val="28"/>
                <w:szCs w:val="28"/>
                <w:shd w:val="clear" w:color="auto" w:fill="FFFFFF"/>
              </w:rPr>
              <w:t>T</w:t>
            </w:r>
            <w:r w:rsidRPr="00EF587B">
              <w:rPr>
                <w:rFonts w:ascii="Calibri" w:hAnsi="Calibri" w:cs="Calibri"/>
                <w:color w:val="222222"/>
                <w:sz w:val="22"/>
                <w:szCs w:val="22"/>
                <w:shd w:val="clear" w:color="auto" w:fill="FFFFFF"/>
              </w:rPr>
              <w:t>, kohez</w:t>
            </w:r>
            <w:r w:rsidRPr="00EF587B">
              <w:rPr>
                <w:rFonts w:ascii="Calibri" w:hAnsi="Calibri" w:cs="Calibri"/>
                <w:sz w:val="22"/>
                <w:szCs w:val="22"/>
                <w:shd w:val="clear" w:color="auto" w:fill="FFFFFF"/>
              </w:rPr>
              <w:t>i</w:t>
            </w:r>
            <w:r w:rsidRPr="00EF587B">
              <w:rPr>
                <w:rFonts w:ascii="Calibri" w:hAnsi="Calibri" w:cs="Calibri"/>
                <w:color w:val="222222"/>
                <w:sz w:val="22"/>
                <w:szCs w:val="22"/>
                <w:shd w:val="clear" w:color="auto" w:fill="FFFFFF"/>
              </w:rPr>
              <w:t xml:space="preserve">ju </w:t>
            </w:r>
            <w:r w:rsidRPr="00EF587B">
              <w:rPr>
                <w:rFonts w:ascii="Calibri" w:hAnsi="Calibri" w:cs="Calibri"/>
                <w:b/>
                <w:color w:val="FF0000"/>
                <w:sz w:val="28"/>
                <w:szCs w:val="28"/>
                <w:shd w:val="clear" w:color="auto" w:fill="FFFFFF"/>
              </w:rPr>
              <w:t>I  S</w:t>
            </w:r>
            <w:r w:rsidRPr="00EF587B">
              <w:rPr>
                <w:rFonts w:ascii="Calibri" w:hAnsi="Calibri" w:cs="Calibri"/>
                <w:color w:val="222222"/>
                <w:sz w:val="22"/>
                <w:szCs w:val="22"/>
                <w:shd w:val="clear" w:color="auto" w:fill="FFFFFF"/>
              </w:rPr>
              <w:t>olidarnost kroz </w:t>
            </w:r>
            <w:r w:rsidRPr="00EF587B">
              <w:rPr>
                <w:rFonts w:ascii="Calibri" w:hAnsi="Calibri" w:cs="Calibri"/>
                <w:b/>
                <w:color w:val="FF0000"/>
                <w:sz w:val="28"/>
                <w:szCs w:val="28"/>
                <w:shd w:val="clear" w:color="auto" w:fill="FFFFFF"/>
              </w:rPr>
              <w:t>AK</w:t>
            </w:r>
            <w:r w:rsidR="00FF4C1B" w:rsidRPr="00EF587B">
              <w:rPr>
                <w:rFonts w:ascii="Calibri" w:hAnsi="Calibri" w:cs="Calibri"/>
                <w:color w:val="222222"/>
                <w:sz w:val="22"/>
                <w:szCs w:val="22"/>
                <w:shd w:val="clear" w:color="auto" w:fill="FFFFFF"/>
              </w:rPr>
              <w:t>tivno sudjelovanje djece</w:t>
            </w:r>
            <w:r w:rsidRPr="00EF587B">
              <w:rPr>
                <w:rFonts w:ascii="Calibri" w:hAnsi="Calibri" w:cs="Calibri"/>
                <w:color w:val="222222"/>
                <w:sz w:val="22"/>
                <w:szCs w:val="22"/>
                <w:shd w:val="clear" w:color="auto" w:fill="FFFFFF"/>
              </w:rPr>
              <w:t xml:space="preserve"> provodi se u Sisačko-moslavačkoj, Osječko-baranjskoj, Vukovarsko-srijemskoj županiji i Zagrebu. </w:t>
            </w:r>
          </w:p>
          <w:p w14:paraId="5A97AE6C" w14:textId="77777777" w:rsidR="00D86AE2" w:rsidRPr="00EF587B" w:rsidRDefault="00D86AE2" w:rsidP="00D86AE2">
            <w:pPr>
              <w:spacing w:line="259" w:lineRule="auto"/>
              <w:rPr>
                <w:rFonts w:ascii="Calibri" w:hAnsi="Calibri" w:cs="Calibri"/>
                <w:color w:val="222222"/>
                <w:sz w:val="22"/>
                <w:szCs w:val="22"/>
                <w:u w:val="single"/>
                <w:shd w:val="clear" w:color="auto" w:fill="FFFFFF"/>
              </w:rPr>
            </w:pPr>
          </w:p>
          <w:p w14:paraId="7734B7AC" w14:textId="43E479D8" w:rsidR="00D86AE2" w:rsidRPr="00EF587B" w:rsidRDefault="00D86AE2" w:rsidP="00D86AE2">
            <w:pPr>
              <w:spacing w:line="259" w:lineRule="auto"/>
              <w:rPr>
                <w:rFonts w:ascii="Calibri" w:eastAsia="Calibri" w:hAnsi="Calibri"/>
                <w:sz w:val="22"/>
                <w:szCs w:val="22"/>
                <w:lang w:eastAsia="en-US"/>
              </w:rPr>
            </w:pPr>
            <w:r w:rsidRPr="00EF587B">
              <w:rPr>
                <w:rFonts w:ascii="Calibri" w:hAnsi="Calibri" w:cs="Calibri"/>
                <w:b/>
                <w:color w:val="222222"/>
                <w:sz w:val="22"/>
                <w:szCs w:val="22"/>
                <w:shd w:val="clear" w:color="auto" w:fill="FFFFFF"/>
              </w:rPr>
              <w:t>Partneri:</w:t>
            </w:r>
            <w:r w:rsidRPr="00EF587B">
              <w:rPr>
                <w:rFonts w:ascii="Calibri" w:hAnsi="Calibri" w:cs="Calibri"/>
                <w:color w:val="222222"/>
                <w:sz w:val="22"/>
                <w:szCs w:val="22"/>
                <w:shd w:val="clear" w:color="auto" w:fill="FFFFFF"/>
              </w:rPr>
              <w:t xml:space="preserve"> udruge </w:t>
            </w:r>
            <w:r w:rsidR="004C3F1B" w:rsidRPr="00EF587B">
              <w:rPr>
                <w:rFonts w:ascii="Calibri" w:hAnsi="Calibri" w:cs="Calibri"/>
                <w:color w:val="222222"/>
                <w:sz w:val="22"/>
                <w:szCs w:val="22"/>
                <w:shd w:val="clear" w:color="auto" w:fill="FFFFFF"/>
              </w:rPr>
              <w:t>Roda</w:t>
            </w:r>
            <w:r w:rsidR="000413CF" w:rsidRPr="00EF587B">
              <w:rPr>
                <w:rFonts w:ascii="Calibri" w:hAnsi="Calibri" w:cs="Calibri"/>
                <w:color w:val="222222"/>
                <w:sz w:val="22"/>
                <w:szCs w:val="22"/>
                <w:shd w:val="clear" w:color="auto" w:fill="FFFFFF"/>
              </w:rPr>
              <w:t xml:space="preserve"> i Bacači sjenki, Zagreb</w:t>
            </w:r>
            <w:r w:rsidR="004C3F1B" w:rsidRPr="00EF587B">
              <w:rPr>
                <w:rFonts w:ascii="Calibri" w:hAnsi="Calibri" w:cs="Calibri"/>
                <w:color w:val="222222"/>
                <w:sz w:val="22"/>
                <w:szCs w:val="22"/>
                <w:shd w:val="clear" w:color="auto" w:fill="FFFFFF"/>
              </w:rPr>
              <w:t xml:space="preserve">, </w:t>
            </w:r>
            <w:r w:rsidRPr="00EF587B">
              <w:rPr>
                <w:rFonts w:ascii="Calibri" w:hAnsi="Calibri" w:cs="Calibri"/>
                <w:color w:val="222222"/>
                <w:sz w:val="22"/>
                <w:szCs w:val="22"/>
                <w:shd w:val="clear" w:color="auto" w:fill="FFFFFF"/>
              </w:rPr>
              <w:t>PRONI, Osijek, OŠ Popovača, OŠ Tin Ujević, Osijek, OŠ Nikole Andrića, Vukovar</w:t>
            </w:r>
            <w:r w:rsidR="000413CF">
              <w:rPr>
                <w:rFonts w:ascii="Calibri" w:hAnsi="Calibri" w:cs="Calibri"/>
                <w:color w:val="222222"/>
                <w:sz w:val="22"/>
                <w:szCs w:val="22"/>
                <w:shd w:val="clear" w:color="auto" w:fill="FFFFFF"/>
              </w:rPr>
              <w:t xml:space="preserve">, </w:t>
            </w:r>
            <w:r w:rsidRPr="00EF587B">
              <w:rPr>
                <w:rFonts w:ascii="Calibri" w:hAnsi="Calibri" w:cs="Calibri"/>
                <w:color w:val="222222"/>
                <w:sz w:val="22"/>
                <w:szCs w:val="22"/>
                <w:shd w:val="clear" w:color="auto" w:fill="FFFFFF"/>
              </w:rPr>
              <w:t>OŠ Žitnjak</w:t>
            </w:r>
            <w:r w:rsidR="000413CF">
              <w:rPr>
                <w:rFonts w:ascii="Calibri" w:hAnsi="Calibri" w:cs="Calibri"/>
                <w:color w:val="222222"/>
                <w:sz w:val="22"/>
                <w:szCs w:val="22"/>
                <w:shd w:val="clear" w:color="auto" w:fill="FFFFFF"/>
              </w:rPr>
              <w:t xml:space="preserve"> i OŠ Borovje</w:t>
            </w:r>
            <w:r w:rsidRPr="00EF587B">
              <w:rPr>
                <w:rFonts w:ascii="Calibri" w:hAnsi="Calibri" w:cs="Calibri"/>
                <w:color w:val="222222"/>
                <w:sz w:val="22"/>
                <w:szCs w:val="22"/>
                <w:shd w:val="clear" w:color="auto" w:fill="FFFFFF"/>
              </w:rPr>
              <w:t>, Zagreb.</w:t>
            </w:r>
          </w:p>
          <w:p w14:paraId="3C7738D8" w14:textId="77777777" w:rsidR="00D86AE2" w:rsidRPr="00EF587B" w:rsidRDefault="00D86AE2" w:rsidP="00D86AE2">
            <w:pPr>
              <w:spacing w:line="259" w:lineRule="auto"/>
              <w:rPr>
                <w:rFonts w:ascii="Calibri" w:eastAsia="Calibri" w:hAnsi="Calibri"/>
                <w:sz w:val="22"/>
                <w:szCs w:val="22"/>
                <w:lang w:eastAsia="en-US"/>
              </w:rPr>
            </w:pPr>
          </w:p>
          <w:p w14:paraId="44CC9DF2" w14:textId="23721DA1" w:rsidR="00D86AE2" w:rsidRPr="00EF587B" w:rsidRDefault="00D86AE2" w:rsidP="00D86AE2">
            <w:pPr>
              <w:spacing w:line="259" w:lineRule="auto"/>
              <w:rPr>
                <w:rFonts w:ascii="Calibri" w:eastAsia="Calibri" w:hAnsi="Calibri"/>
                <w:b/>
                <w:sz w:val="22"/>
                <w:szCs w:val="22"/>
                <w:lang w:eastAsia="en-US"/>
              </w:rPr>
            </w:pPr>
            <w:r w:rsidRPr="00EF587B">
              <w:rPr>
                <w:rFonts w:ascii="Calibri" w:eastAsia="Calibri" w:hAnsi="Calibri"/>
                <w:b/>
                <w:sz w:val="22"/>
                <w:szCs w:val="22"/>
                <w:lang w:eastAsia="en-US"/>
              </w:rPr>
              <w:t>Ciljevi:</w:t>
            </w:r>
          </w:p>
          <w:p w14:paraId="78D420D5" w14:textId="72945EF0" w:rsidR="00D86AE2" w:rsidRPr="00EF587B" w:rsidRDefault="00D86AE2" w:rsidP="00D86AE2">
            <w:pPr>
              <w:spacing w:line="259" w:lineRule="auto"/>
              <w:rPr>
                <w:rFonts w:ascii="Calibri" w:eastAsia="Calibri" w:hAnsi="Calibri"/>
                <w:sz w:val="22"/>
                <w:szCs w:val="22"/>
                <w:lang w:eastAsia="en-US"/>
              </w:rPr>
            </w:pPr>
            <w:r w:rsidRPr="00EF587B">
              <w:rPr>
                <w:rFonts w:ascii="Calibri" w:eastAsia="Calibri" w:hAnsi="Calibri"/>
                <w:sz w:val="22"/>
                <w:szCs w:val="22"/>
                <w:lang w:eastAsia="en-US"/>
              </w:rPr>
              <w:t xml:space="preserve">1/ Jačanje kapaciteta nastavnika i volontera za održivi razvoj u području socijalne kohezije i volontiranja među </w:t>
            </w:r>
            <w:r w:rsidR="003B2876">
              <w:rPr>
                <w:rFonts w:ascii="Calibri" w:eastAsia="Calibri" w:hAnsi="Calibri"/>
                <w:sz w:val="22"/>
                <w:szCs w:val="22"/>
                <w:lang w:eastAsia="en-US"/>
              </w:rPr>
              <w:t>učenicima</w:t>
            </w:r>
            <w:r w:rsidRPr="00EF587B">
              <w:rPr>
                <w:rFonts w:ascii="Calibri" w:eastAsia="Calibri" w:hAnsi="Calibri"/>
                <w:sz w:val="22"/>
                <w:szCs w:val="22"/>
                <w:lang w:eastAsia="en-US"/>
              </w:rPr>
              <w:t>;</w:t>
            </w:r>
          </w:p>
          <w:p w14:paraId="7CFC7600" w14:textId="77A90DD0" w:rsidR="00D86AE2" w:rsidRPr="00EF587B" w:rsidRDefault="00D86AE2" w:rsidP="00D86AE2">
            <w:pPr>
              <w:spacing w:line="259" w:lineRule="auto"/>
              <w:rPr>
                <w:rFonts w:ascii="Calibri" w:eastAsia="Calibri" w:hAnsi="Calibri"/>
                <w:sz w:val="22"/>
                <w:szCs w:val="22"/>
                <w:lang w:eastAsia="en-US"/>
              </w:rPr>
            </w:pPr>
            <w:r w:rsidRPr="00EF587B">
              <w:rPr>
                <w:rFonts w:ascii="Calibri" w:eastAsia="Calibri" w:hAnsi="Calibri"/>
                <w:sz w:val="22"/>
                <w:szCs w:val="22"/>
                <w:lang w:eastAsia="en-US"/>
              </w:rPr>
              <w:t xml:space="preserve">2/  </w:t>
            </w:r>
            <w:r w:rsidR="00E56AD9">
              <w:rPr>
                <w:rFonts w:ascii="Calibri" w:eastAsia="Calibri" w:hAnsi="Calibri"/>
                <w:sz w:val="22"/>
                <w:szCs w:val="22"/>
                <w:lang w:eastAsia="en-US"/>
              </w:rPr>
              <w:t>Unapr</w:t>
            </w:r>
            <w:r w:rsidR="003B2876">
              <w:rPr>
                <w:rFonts w:ascii="Calibri" w:eastAsia="Calibri" w:hAnsi="Calibri"/>
                <w:sz w:val="22"/>
                <w:szCs w:val="22"/>
                <w:lang w:eastAsia="en-US"/>
              </w:rPr>
              <w:t>eđenje</w:t>
            </w:r>
            <w:r w:rsidRPr="00EF587B">
              <w:rPr>
                <w:rFonts w:ascii="Calibri" w:eastAsia="Calibri" w:hAnsi="Calibri"/>
                <w:sz w:val="22"/>
                <w:szCs w:val="22"/>
                <w:lang w:eastAsia="en-US"/>
              </w:rPr>
              <w:t xml:space="preserve"> vještina i znanja učenika o održivom razvoju u području socijalne kohezije kroz </w:t>
            </w:r>
            <w:r w:rsidR="002C3BB9" w:rsidRPr="00EF587B">
              <w:rPr>
                <w:rFonts w:ascii="Calibri" w:eastAsia="Calibri" w:hAnsi="Calibri"/>
                <w:sz w:val="22"/>
                <w:szCs w:val="22"/>
                <w:lang w:eastAsia="en-US"/>
              </w:rPr>
              <w:t>ne</w:t>
            </w:r>
            <w:r w:rsidRPr="00EF587B">
              <w:rPr>
                <w:rFonts w:ascii="Calibri" w:eastAsia="Calibri" w:hAnsi="Calibri"/>
                <w:sz w:val="22"/>
                <w:szCs w:val="22"/>
                <w:lang w:eastAsia="en-US"/>
              </w:rPr>
              <w:t>formalne obrazovne programe;</w:t>
            </w:r>
          </w:p>
          <w:p w14:paraId="7C47CA1E" w14:textId="77777777" w:rsidR="00D86AE2" w:rsidRPr="00EF587B" w:rsidRDefault="00D86AE2" w:rsidP="00D86AE2">
            <w:pPr>
              <w:spacing w:line="259" w:lineRule="auto"/>
              <w:rPr>
                <w:rFonts w:ascii="Calibri" w:eastAsia="Calibri" w:hAnsi="Calibri"/>
                <w:sz w:val="22"/>
                <w:szCs w:val="22"/>
                <w:lang w:eastAsia="en-US"/>
              </w:rPr>
            </w:pPr>
            <w:r w:rsidRPr="00EF587B">
              <w:rPr>
                <w:rFonts w:ascii="Calibri" w:eastAsia="Calibri" w:hAnsi="Calibri"/>
                <w:sz w:val="22"/>
                <w:szCs w:val="22"/>
                <w:lang w:eastAsia="en-US"/>
              </w:rPr>
              <w:t>3/  Promidžba i vidljivost - Podizanje svijesti javnosti o važnosti socijalne kohezije i volontiranja u zajednici</w:t>
            </w:r>
          </w:p>
          <w:p w14:paraId="6921E54B" w14:textId="77777777" w:rsidR="00D86AE2" w:rsidRPr="00EF587B" w:rsidRDefault="00D86AE2" w:rsidP="00D86AE2">
            <w:pPr>
              <w:spacing w:line="259" w:lineRule="auto"/>
              <w:rPr>
                <w:rFonts w:ascii="Calibri" w:eastAsia="Calibri" w:hAnsi="Calibri"/>
                <w:sz w:val="22"/>
                <w:szCs w:val="22"/>
                <w:lang w:eastAsia="en-US"/>
              </w:rPr>
            </w:pPr>
          </w:p>
          <w:p w14:paraId="54666CF3" w14:textId="7F5CFAB7" w:rsidR="00D86AE2" w:rsidRPr="00EF587B" w:rsidRDefault="00D86AE2" w:rsidP="00D86AE2">
            <w:pPr>
              <w:spacing w:line="259" w:lineRule="auto"/>
              <w:rPr>
                <w:rFonts w:ascii="Calibri" w:eastAsia="Calibri" w:hAnsi="Calibri"/>
                <w:b/>
                <w:sz w:val="22"/>
                <w:szCs w:val="22"/>
                <w:lang w:eastAsia="en-US"/>
              </w:rPr>
            </w:pPr>
            <w:r w:rsidRPr="00EF587B">
              <w:rPr>
                <w:rFonts w:ascii="Calibri" w:eastAsia="Calibri" w:hAnsi="Calibri"/>
                <w:b/>
                <w:sz w:val="22"/>
                <w:szCs w:val="22"/>
                <w:lang w:eastAsia="en-US"/>
              </w:rPr>
              <w:t>Ciljane skupine:</w:t>
            </w:r>
          </w:p>
          <w:p w14:paraId="786E8608" w14:textId="66C2872A" w:rsidR="00D86AE2" w:rsidRPr="00EF587B" w:rsidRDefault="00875F9A" w:rsidP="00D86AE2">
            <w:pPr>
              <w:spacing w:line="259" w:lineRule="auto"/>
              <w:rPr>
                <w:rFonts w:ascii="Calibri" w:eastAsia="Calibri" w:hAnsi="Calibri"/>
                <w:sz w:val="22"/>
                <w:szCs w:val="22"/>
                <w:lang w:eastAsia="en-US"/>
              </w:rPr>
            </w:pPr>
            <w:r w:rsidRPr="00EF587B">
              <w:rPr>
                <w:rFonts w:ascii="Calibri" w:eastAsia="Calibri" w:hAnsi="Calibri"/>
                <w:sz w:val="22"/>
                <w:szCs w:val="22"/>
                <w:lang w:eastAsia="en-US"/>
              </w:rPr>
              <w:t>15</w:t>
            </w:r>
            <w:r w:rsidR="00D86AE2" w:rsidRPr="00EF587B">
              <w:rPr>
                <w:rFonts w:ascii="Calibri" w:eastAsia="Calibri" w:hAnsi="Calibri"/>
                <w:sz w:val="22"/>
                <w:szCs w:val="22"/>
                <w:lang w:eastAsia="en-US"/>
              </w:rPr>
              <w:t>0 učenika od 5. do 8. razreda</w:t>
            </w:r>
          </w:p>
          <w:p w14:paraId="4318E65B" w14:textId="729C8C3B" w:rsidR="00D86AE2" w:rsidRPr="00EF587B" w:rsidRDefault="00875F9A" w:rsidP="00D86AE2">
            <w:pPr>
              <w:spacing w:line="259" w:lineRule="auto"/>
              <w:rPr>
                <w:rFonts w:ascii="Calibri" w:eastAsia="Calibri" w:hAnsi="Calibri"/>
                <w:sz w:val="22"/>
                <w:szCs w:val="22"/>
                <w:lang w:eastAsia="en-US"/>
              </w:rPr>
            </w:pPr>
            <w:r w:rsidRPr="00EF587B">
              <w:rPr>
                <w:rFonts w:ascii="Calibri" w:eastAsia="Calibri" w:hAnsi="Calibri"/>
                <w:sz w:val="22"/>
                <w:szCs w:val="22"/>
                <w:lang w:eastAsia="en-US"/>
              </w:rPr>
              <w:t>1</w:t>
            </w:r>
            <w:r w:rsidR="000413CF">
              <w:rPr>
                <w:rFonts w:ascii="Calibri" w:eastAsia="Calibri" w:hAnsi="Calibri"/>
                <w:sz w:val="22"/>
                <w:szCs w:val="22"/>
                <w:lang w:eastAsia="en-US"/>
              </w:rPr>
              <w:t>0</w:t>
            </w:r>
            <w:r w:rsidR="00D86AE2" w:rsidRPr="00EF587B">
              <w:rPr>
                <w:rFonts w:ascii="Calibri" w:eastAsia="Calibri" w:hAnsi="Calibri"/>
                <w:sz w:val="22"/>
                <w:szCs w:val="22"/>
                <w:lang w:eastAsia="en-US"/>
              </w:rPr>
              <w:t xml:space="preserve"> nastavnika</w:t>
            </w:r>
          </w:p>
          <w:p w14:paraId="2D49F7DE" w14:textId="0D0AA367" w:rsidR="00D86AE2" w:rsidRPr="00EF587B" w:rsidRDefault="009F33C1" w:rsidP="00D86AE2">
            <w:pPr>
              <w:spacing w:line="259" w:lineRule="auto"/>
              <w:rPr>
                <w:rFonts w:ascii="Calibri" w:eastAsia="Calibri" w:hAnsi="Calibri"/>
                <w:sz w:val="22"/>
                <w:szCs w:val="22"/>
                <w:lang w:eastAsia="en-US"/>
              </w:rPr>
            </w:pPr>
            <w:r w:rsidRPr="00EF587B">
              <w:rPr>
                <w:rFonts w:ascii="Calibri" w:eastAsia="Calibri" w:hAnsi="Calibri"/>
                <w:sz w:val="22"/>
                <w:szCs w:val="22"/>
                <w:lang w:eastAsia="en-US"/>
              </w:rPr>
              <w:t>5</w:t>
            </w:r>
            <w:r w:rsidR="00D86AE2" w:rsidRPr="00EF587B">
              <w:rPr>
                <w:rFonts w:ascii="Calibri" w:eastAsia="Calibri" w:hAnsi="Calibri"/>
                <w:sz w:val="22"/>
                <w:szCs w:val="22"/>
                <w:lang w:eastAsia="en-US"/>
              </w:rPr>
              <w:t xml:space="preserve"> volontera</w:t>
            </w:r>
          </w:p>
          <w:p w14:paraId="09B6CC14" w14:textId="07FC9C4A" w:rsidR="00D86AE2" w:rsidRPr="00EF587B" w:rsidRDefault="000413CF" w:rsidP="00D86AE2">
            <w:pPr>
              <w:spacing w:line="259" w:lineRule="auto"/>
              <w:rPr>
                <w:rFonts w:ascii="Calibri" w:eastAsia="Calibri" w:hAnsi="Calibri"/>
                <w:sz w:val="22"/>
                <w:szCs w:val="22"/>
                <w:lang w:eastAsia="en-US"/>
              </w:rPr>
            </w:pPr>
            <w:r>
              <w:rPr>
                <w:rFonts w:ascii="Calibri" w:eastAsia="Calibri" w:hAnsi="Calibri"/>
                <w:sz w:val="22"/>
                <w:szCs w:val="22"/>
                <w:lang w:eastAsia="en-US"/>
              </w:rPr>
              <w:t>12 osoba iz</w:t>
            </w:r>
            <w:r w:rsidR="00D86AE2" w:rsidRPr="00EF587B">
              <w:rPr>
                <w:rFonts w:ascii="Calibri" w:eastAsia="Calibri" w:hAnsi="Calibri"/>
                <w:sz w:val="22"/>
                <w:szCs w:val="22"/>
                <w:lang w:eastAsia="en-US"/>
              </w:rPr>
              <w:t xml:space="preserve"> OCD</w:t>
            </w:r>
          </w:p>
          <w:p w14:paraId="44BFD93B" w14:textId="77777777" w:rsidR="00D86AE2" w:rsidRPr="00EF587B" w:rsidRDefault="00D86AE2" w:rsidP="00D86AE2">
            <w:pPr>
              <w:spacing w:line="259" w:lineRule="auto"/>
              <w:rPr>
                <w:rFonts w:ascii="Calibri" w:eastAsia="Calibri" w:hAnsi="Calibri"/>
                <w:sz w:val="22"/>
                <w:szCs w:val="22"/>
                <w:lang w:eastAsia="en-US"/>
              </w:rPr>
            </w:pPr>
          </w:p>
          <w:p w14:paraId="0EFD8E98" w14:textId="77777777" w:rsidR="00D86AE2" w:rsidRPr="00EF587B" w:rsidRDefault="00D86AE2" w:rsidP="00D86AE2">
            <w:pPr>
              <w:spacing w:line="259" w:lineRule="auto"/>
              <w:rPr>
                <w:rFonts w:ascii="Calibri" w:eastAsia="Calibri" w:hAnsi="Calibri"/>
                <w:sz w:val="22"/>
                <w:szCs w:val="22"/>
                <w:lang w:eastAsia="en-US"/>
              </w:rPr>
            </w:pPr>
            <w:r w:rsidRPr="00EF587B">
              <w:rPr>
                <w:rFonts w:ascii="Calibri" w:eastAsia="Calibri" w:hAnsi="Calibri"/>
                <w:b/>
                <w:sz w:val="22"/>
                <w:szCs w:val="22"/>
                <w:lang w:eastAsia="en-US"/>
              </w:rPr>
              <w:t>Vrijeme provedbe</w:t>
            </w:r>
            <w:r w:rsidRPr="00EF587B">
              <w:rPr>
                <w:rFonts w:ascii="Calibri" w:eastAsia="Calibri" w:hAnsi="Calibri"/>
                <w:sz w:val="22"/>
                <w:szCs w:val="22"/>
                <w:lang w:eastAsia="en-US"/>
              </w:rPr>
              <w:t>: 20 mjeseci</w:t>
            </w:r>
          </w:p>
          <w:p w14:paraId="30540EBF" w14:textId="77777777" w:rsidR="00D86AE2" w:rsidRPr="00EF587B" w:rsidRDefault="00D86AE2" w:rsidP="00D86AE2">
            <w:pPr>
              <w:spacing w:line="259" w:lineRule="auto"/>
              <w:rPr>
                <w:rFonts w:ascii="Calibri" w:eastAsia="Calibri" w:hAnsi="Calibri"/>
                <w:sz w:val="22"/>
                <w:szCs w:val="22"/>
                <w:lang w:eastAsia="en-US"/>
              </w:rPr>
            </w:pPr>
          </w:p>
          <w:p w14:paraId="79925F45" w14:textId="3A6F3365" w:rsidR="00DB2AAE" w:rsidRPr="00EF587B" w:rsidRDefault="00D86AE2" w:rsidP="003B2876">
            <w:pPr>
              <w:spacing w:line="259" w:lineRule="auto"/>
              <w:rPr>
                <w:rFonts w:asciiTheme="minorHAnsi" w:hAnsiTheme="minorHAnsi" w:cs="Verdana"/>
                <w:sz w:val="22"/>
                <w:szCs w:val="22"/>
              </w:rPr>
            </w:pPr>
            <w:r w:rsidRPr="00EF587B">
              <w:rPr>
                <w:rFonts w:ascii="Calibri" w:eastAsia="Calibri" w:hAnsi="Calibri"/>
                <w:b/>
                <w:sz w:val="22"/>
                <w:szCs w:val="22"/>
                <w:lang w:eastAsia="en-US"/>
              </w:rPr>
              <w:t>Metode</w:t>
            </w:r>
            <w:r w:rsidRPr="00EF587B">
              <w:rPr>
                <w:rFonts w:ascii="Calibri" w:eastAsia="Calibri" w:hAnsi="Calibri"/>
                <w:sz w:val="22"/>
                <w:szCs w:val="22"/>
                <w:lang w:eastAsia="en-US"/>
              </w:rPr>
              <w:t>: paticipativnost, rad u timu, isku</w:t>
            </w:r>
            <w:r w:rsidR="002C3BB9" w:rsidRPr="00EF587B">
              <w:rPr>
                <w:rFonts w:ascii="Calibri" w:eastAsia="Calibri" w:hAnsi="Calibri"/>
                <w:sz w:val="22"/>
                <w:szCs w:val="22"/>
                <w:lang w:eastAsia="en-US"/>
              </w:rPr>
              <w:t xml:space="preserve">stvene radionice, neformalni i </w:t>
            </w:r>
            <w:r w:rsidR="003B2876">
              <w:rPr>
                <w:rFonts w:ascii="Calibri" w:eastAsia="Calibri" w:hAnsi="Calibri"/>
                <w:sz w:val="22"/>
                <w:szCs w:val="22"/>
                <w:lang w:eastAsia="en-US"/>
              </w:rPr>
              <w:t>in</w:t>
            </w:r>
            <w:r w:rsidRPr="00EF587B">
              <w:rPr>
                <w:rFonts w:ascii="Calibri" w:eastAsia="Calibri" w:hAnsi="Calibri"/>
                <w:sz w:val="22"/>
                <w:szCs w:val="22"/>
                <w:lang w:eastAsia="en-US"/>
              </w:rPr>
              <w:t>formalni oblici učenja, korištenje multimedije, oluja ideja, studijsko putovanje.</w:t>
            </w:r>
          </w:p>
        </w:tc>
      </w:tr>
      <w:tr w:rsidR="00DB2AAE" w:rsidRPr="00EF587B" w14:paraId="035BC0AB" w14:textId="77777777" w:rsidTr="00E867F5">
        <w:tblPrEx>
          <w:tblCellMar>
            <w:top w:w="55" w:type="dxa"/>
            <w:left w:w="55" w:type="dxa"/>
            <w:bottom w:w="55" w:type="dxa"/>
            <w:right w:w="55" w:type="dxa"/>
          </w:tblCellMar>
        </w:tblPrEx>
        <w:tc>
          <w:tcPr>
            <w:tcW w:w="562" w:type="dxa"/>
            <w:vMerge w:val="restart"/>
            <w:shd w:val="clear" w:color="auto" w:fill="DEEAF6" w:themeFill="accent1" w:themeFillTint="33"/>
          </w:tcPr>
          <w:p w14:paraId="4DFE8139" w14:textId="77777777" w:rsidR="00DB2AAE" w:rsidRPr="00EF587B" w:rsidRDefault="00DB2AAE" w:rsidP="002C7B14">
            <w:pPr>
              <w:pStyle w:val="Sadrajitablice"/>
              <w:snapToGrid w:val="0"/>
              <w:rPr>
                <w:rFonts w:asciiTheme="minorHAnsi" w:hAnsiTheme="minorHAnsi" w:cs="Verdana"/>
                <w:sz w:val="22"/>
                <w:szCs w:val="22"/>
              </w:rPr>
            </w:pPr>
            <w:r w:rsidRPr="00EF587B">
              <w:rPr>
                <w:rFonts w:asciiTheme="minorHAnsi" w:hAnsiTheme="minorHAnsi" w:cs="Verdana"/>
                <w:sz w:val="22"/>
                <w:szCs w:val="22"/>
              </w:rPr>
              <w:lastRenderedPageBreak/>
              <w:t xml:space="preserve">  1.a.</w:t>
            </w:r>
          </w:p>
        </w:tc>
        <w:tc>
          <w:tcPr>
            <w:tcW w:w="9223" w:type="dxa"/>
            <w:gridSpan w:val="11"/>
            <w:shd w:val="clear" w:color="auto" w:fill="DEEAF6" w:themeFill="accent1" w:themeFillTint="33"/>
          </w:tcPr>
          <w:p w14:paraId="37B05939" w14:textId="77777777" w:rsidR="00DB2AAE" w:rsidRPr="00EF587B" w:rsidRDefault="00DB2AAE" w:rsidP="002C7B14">
            <w:pPr>
              <w:pStyle w:val="Sadrajitablice"/>
              <w:tabs>
                <w:tab w:val="center" w:pos="4559"/>
              </w:tabs>
              <w:snapToGrid w:val="0"/>
              <w:rPr>
                <w:rStyle w:val="Predvolenpsmoodseku"/>
                <w:rFonts w:asciiTheme="minorHAnsi" w:hAnsiTheme="minorHAnsi" w:cs="Verdana"/>
                <w:sz w:val="22"/>
                <w:szCs w:val="22"/>
              </w:rPr>
            </w:pPr>
            <w:r w:rsidRPr="00EF587B">
              <w:rPr>
                <w:rStyle w:val="Predvolenpsmoodseku"/>
                <w:rFonts w:asciiTheme="minorHAnsi" w:hAnsiTheme="minorHAnsi" w:cs="Verdana"/>
                <w:sz w:val="22"/>
                <w:szCs w:val="22"/>
              </w:rPr>
              <w:t xml:space="preserve">Sažetak projekta </w:t>
            </w:r>
            <w:r w:rsidRPr="00EF587B">
              <w:rPr>
                <w:rFonts w:asciiTheme="minorHAnsi" w:eastAsia="Arial Unicode MS" w:hAnsiTheme="minorHAnsi" w:cs="Arial"/>
                <w:sz w:val="22"/>
                <w:szCs w:val="22"/>
              </w:rPr>
              <w:t>u najviše 1000 znakova</w:t>
            </w:r>
            <w:r w:rsidRPr="00EF587B">
              <w:rPr>
                <w:rStyle w:val="Predvolenpsmoodseku"/>
                <w:rFonts w:asciiTheme="minorHAnsi" w:hAnsiTheme="minorHAnsi" w:cs="Verdana"/>
                <w:sz w:val="22"/>
                <w:szCs w:val="22"/>
              </w:rPr>
              <w:t xml:space="preserve"> - na engleskom jeziku</w:t>
            </w:r>
            <w:r w:rsidRPr="00EF587B">
              <w:rPr>
                <w:rStyle w:val="Predvolenpsmoodseku"/>
                <w:rFonts w:asciiTheme="minorHAnsi" w:hAnsiTheme="minorHAnsi" w:cs="Verdana"/>
                <w:sz w:val="22"/>
                <w:szCs w:val="22"/>
              </w:rPr>
              <w:tab/>
            </w:r>
          </w:p>
        </w:tc>
      </w:tr>
      <w:tr w:rsidR="00DB2AAE" w:rsidRPr="00EF587B" w14:paraId="47A2FE99" w14:textId="77777777" w:rsidTr="00E867F5">
        <w:tblPrEx>
          <w:tblCellMar>
            <w:top w:w="55" w:type="dxa"/>
            <w:left w:w="55" w:type="dxa"/>
            <w:bottom w:w="55" w:type="dxa"/>
            <w:right w:w="55" w:type="dxa"/>
          </w:tblCellMar>
        </w:tblPrEx>
        <w:tc>
          <w:tcPr>
            <w:tcW w:w="562" w:type="dxa"/>
            <w:vMerge/>
            <w:shd w:val="clear" w:color="auto" w:fill="F2F2F2"/>
          </w:tcPr>
          <w:p w14:paraId="71FB153E" w14:textId="77777777" w:rsidR="00DB2AAE" w:rsidRPr="00EF587B" w:rsidRDefault="00DB2AAE" w:rsidP="002C7B14">
            <w:pPr>
              <w:pStyle w:val="Sadrajitablice"/>
              <w:snapToGrid w:val="0"/>
              <w:rPr>
                <w:rFonts w:asciiTheme="minorHAnsi" w:hAnsiTheme="minorHAnsi" w:cs="Verdana"/>
                <w:sz w:val="22"/>
                <w:szCs w:val="22"/>
              </w:rPr>
            </w:pPr>
          </w:p>
        </w:tc>
        <w:tc>
          <w:tcPr>
            <w:tcW w:w="9223" w:type="dxa"/>
            <w:gridSpan w:val="11"/>
            <w:shd w:val="clear" w:color="auto" w:fill="auto"/>
          </w:tcPr>
          <w:p w14:paraId="5BAAC40B" w14:textId="77777777"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b/>
                <w:sz w:val="22"/>
                <w:szCs w:val="22"/>
              </w:rPr>
              <w:t>FOOTPRINT</w:t>
            </w:r>
            <w:r w:rsidRPr="00EF587B">
              <w:rPr>
                <w:rFonts w:asciiTheme="minorHAnsi" w:hAnsiTheme="minorHAnsi" w:cs="Verdana"/>
                <w:sz w:val="22"/>
                <w:szCs w:val="22"/>
              </w:rPr>
              <w:t xml:space="preserve"> - Education for equality, cohesion and solidarity through children's participation,is a project being implemented in 4 regions: Sisak-Moslavina, Osijek-Baranja, Vukovar-Srijem and Zagreb.</w:t>
            </w:r>
          </w:p>
          <w:p w14:paraId="412FBCC0" w14:textId="77777777"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 xml:space="preserve"> </w:t>
            </w:r>
          </w:p>
          <w:p w14:paraId="5F68FB06" w14:textId="47574A15"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b/>
                <w:sz w:val="22"/>
                <w:szCs w:val="22"/>
              </w:rPr>
              <w:t>Partners</w:t>
            </w:r>
            <w:r w:rsidRPr="00EF587B">
              <w:rPr>
                <w:rFonts w:asciiTheme="minorHAnsi" w:hAnsiTheme="minorHAnsi" w:cs="Verdana"/>
                <w:sz w:val="22"/>
                <w:szCs w:val="22"/>
              </w:rPr>
              <w:t>: Roda</w:t>
            </w:r>
            <w:r w:rsidR="00774AB7">
              <w:rPr>
                <w:rFonts w:asciiTheme="minorHAnsi" w:hAnsiTheme="minorHAnsi" w:cs="Verdana"/>
                <w:sz w:val="22"/>
                <w:szCs w:val="22"/>
              </w:rPr>
              <w:t xml:space="preserve"> (</w:t>
            </w:r>
            <w:r w:rsidRPr="00EF587B">
              <w:rPr>
                <w:rFonts w:asciiTheme="minorHAnsi" w:hAnsiTheme="minorHAnsi" w:cs="Verdana"/>
                <w:sz w:val="22"/>
                <w:szCs w:val="22"/>
              </w:rPr>
              <w:t>Zagreb) PRIONI (Osijek), Bacači sjenki (Zagreb) and elementary schools Popovača (Popovača), Tin Ujević (Osijek), Nikola Andrić (Vukovar)</w:t>
            </w:r>
            <w:r w:rsidR="000413CF">
              <w:rPr>
                <w:rFonts w:asciiTheme="minorHAnsi" w:hAnsiTheme="minorHAnsi" w:cs="Verdana"/>
                <w:sz w:val="22"/>
                <w:szCs w:val="22"/>
              </w:rPr>
              <w:t>,</w:t>
            </w:r>
            <w:r w:rsidR="00774AB7">
              <w:rPr>
                <w:rFonts w:asciiTheme="minorHAnsi" w:hAnsiTheme="minorHAnsi" w:cs="Verdana"/>
                <w:sz w:val="22"/>
                <w:szCs w:val="22"/>
              </w:rPr>
              <w:t xml:space="preserve"> </w:t>
            </w:r>
            <w:r w:rsidR="000413CF">
              <w:rPr>
                <w:rFonts w:asciiTheme="minorHAnsi" w:hAnsiTheme="minorHAnsi" w:cs="Verdana"/>
                <w:sz w:val="22"/>
                <w:szCs w:val="22"/>
              </w:rPr>
              <w:t>Ž</w:t>
            </w:r>
            <w:r w:rsidRPr="00EF587B">
              <w:rPr>
                <w:rFonts w:asciiTheme="minorHAnsi" w:hAnsiTheme="minorHAnsi" w:cs="Verdana"/>
                <w:sz w:val="22"/>
                <w:szCs w:val="22"/>
              </w:rPr>
              <w:t>itanjak</w:t>
            </w:r>
            <w:r w:rsidR="000413CF">
              <w:rPr>
                <w:rFonts w:asciiTheme="minorHAnsi" w:hAnsiTheme="minorHAnsi" w:cs="Verdana"/>
                <w:sz w:val="22"/>
                <w:szCs w:val="22"/>
              </w:rPr>
              <w:t xml:space="preserve">, Borovje </w:t>
            </w:r>
            <w:r w:rsidRPr="00EF587B">
              <w:rPr>
                <w:rFonts w:asciiTheme="minorHAnsi" w:hAnsiTheme="minorHAnsi" w:cs="Verdana"/>
                <w:sz w:val="22"/>
                <w:szCs w:val="22"/>
              </w:rPr>
              <w:t>(Zagreb)</w:t>
            </w:r>
          </w:p>
          <w:p w14:paraId="5972F6E3" w14:textId="77777777"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 xml:space="preserve"> </w:t>
            </w:r>
          </w:p>
          <w:p w14:paraId="2A7636E9" w14:textId="77777777"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b/>
                <w:sz w:val="22"/>
                <w:szCs w:val="22"/>
              </w:rPr>
              <w:t>Project Aims</w:t>
            </w:r>
            <w:r w:rsidRPr="00EF587B">
              <w:rPr>
                <w:rFonts w:asciiTheme="minorHAnsi" w:hAnsiTheme="minorHAnsi" w:cs="Verdana"/>
                <w:sz w:val="22"/>
                <w:szCs w:val="22"/>
              </w:rPr>
              <w:t>:</w:t>
            </w:r>
          </w:p>
          <w:p w14:paraId="14255752" w14:textId="77777777"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1)  Capacity strengthening for teachers and volunteers for sustainable development in the fields of social cohesion and children’s volunteering</w:t>
            </w:r>
          </w:p>
          <w:p w14:paraId="7793B3FC" w14:textId="530E6D68"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 xml:space="preserve">2) Using </w:t>
            </w:r>
            <w:r w:rsidR="00BB0213" w:rsidRPr="00EF587B">
              <w:rPr>
                <w:rFonts w:asciiTheme="minorHAnsi" w:hAnsiTheme="minorHAnsi" w:cs="Verdana"/>
                <w:sz w:val="22"/>
                <w:szCs w:val="22"/>
              </w:rPr>
              <w:t>extra curicular e</w:t>
            </w:r>
            <w:r w:rsidRPr="00EF587B">
              <w:rPr>
                <w:rFonts w:asciiTheme="minorHAnsi" w:hAnsiTheme="minorHAnsi" w:cs="Verdana"/>
                <w:sz w:val="22"/>
                <w:szCs w:val="22"/>
              </w:rPr>
              <w:t>ducation programs to develop students’ knowledge of sustainable development and social cohesion</w:t>
            </w:r>
          </w:p>
          <w:p w14:paraId="786CCA85" w14:textId="7C077DD9"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3) Promotion and visibility – increasing public awareness about social cohesion an</w:t>
            </w:r>
            <w:r w:rsidR="00774AB7">
              <w:rPr>
                <w:rFonts w:asciiTheme="minorHAnsi" w:hAnsiTheme="minorHAnsi" w:cs="Verdana"/>
                <w:sz w:val="22"/>
                <w:szCs w:val="22"/>
              </w:rPr>
              <w:t>d volunteering in the community</w:t>
            </w:r>
          </w:p>
          <w:p w14:paraId="00A259D0" w14:textId="77777777"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 xml:space="preserve"> </w:t>
            </w:r>
          </w:p>
          <w:p w14:paraId="6F5C4006" w14:textId="0454C0B4"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b/>
                <w:sz w:val="22"/>
                <w:szCs w:val="22"/>
              </w:rPr>
              <w:t>Target Groups</w:t>
            </w:r>
          </w:p>
          <w:p w14:paraId="4111209D" w14:textId="14EFB52A"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1</w:t>
            </w:r>
            <w:r w:rsidR="00875F9A" w:rsidRPr="00EF587B">
              <w:rPr>
                <w:rFonts w:asciiTheme="minorHAnsi" w:hAnsiTheme="minorHAnsi" w:cs="Verdana"/>
                <w:sz w:val="22"/>
                <w:szCs w:val="22"/>
              </w:rPr>
              <w:t>5</w:t>
            </w:r>
            <w:r w:rsidRPr="00EF587B">
              <w:rPr>
                <w:rFonts w:asciiTheme="minorHAnsi" w:hAnsiTheme="minorHAnsi" w:cs="Verdana"/>
                <w:sz w:val="22"/>
                <w:szCs w:val="22"/>
              </w:rPr>
              <w:t xml:space="preserve">0 students, </w:t>
            </w:r>
          </w:p>
          <w:p w14:paraId="491D04C5" w14:textId="03C17D51" w:rsidR="002A1E4C" w:rsidRPr="00EF587B" w:rsidRDefault="00875F9A"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1</w:t>
            </w:r>
            <w:r w:rsidR="000413CF">
              <w:rPr>
                <w:rFonts w:asciiTheme="minorHAnsi" w:hAnsiTheme="minorHAnsi" w:cs="Verdana"/>
                <w:sz w:val="22"/>
                <w:szCs w:val="22"/>
              </w:rPr>
              <w:t>0</w:t>
            </w:r>
            <w:r w:rsidR="002A1E4C" w:rsidRPr="00EF587B">
              <w:rPr>
                <w:rFonts w:asciiTheme="minorHAnsi" w:hAnsiTheme="minorHAnsi" w:cs="Verdana"/>
                <w:sz w:val="22"/>
                <w:szCs w:val="22"/>
              </w:rPr>
              <w:t xml:space="preserve"> teachers</w:t>
            </w:r>
          </w:p>
          <w:p w14:paraId="794CDC52" w14:textId="57EAA36E" w:rsidR="002A1E4C" w:rsidRPr="00EF587B" w:rsidRDefault="009F33C1"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5</w:t>
            </w:r>
            <w:r w:rsidR="002A1E4C" w:rsidRPr="00EF587B">
              <w:rPr>
                <w:rFonts w:asciiTheme="minorHAnsi" w:hAnsiTheme="minorHAnsi" w:cs="Verdana"/>
                <w:sz w:val="22"/>
                <w:szCs w:val="22"/>
              </w:rPr>
              <w:t xml:space="preserve"> volunteers</w:t>
            </w:r>
          </w:p>
          <w:p w14:paraId="14AD1F11" w14:textId="77777777"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12 CSO employees</w:t>
            </w:r>
          </w:p>
          <w:p w14:paraId="508D8A98" w14:textId="77777777"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 xml:space="preserve"> </w:t>
            </w:r>
          </w:p>
          <w:p w14:paraId="3735F26A" w14:textId="77777777" w:rsidR="00774AB7" w:rsidRDefault="002A1E4C" w:rsidP="002A1E4C">
            <w:pPr>
              <w:pStyle w:val="Sadrajitablice"/>
              <w:snapToGrid w:val="0"/>
              <w:rPr>
                <w:rFonts w:asciiTheme="minorHAnsi" w:hAnsiTheme="minorHAnsi" w:cs="Verdana"/>
                <w:sz w:val="22"/>
                <w:szCs w:val="22"/>
              </w:rPr>
            </w:pPr>
            <w:r w:rsidRPr="00EF587B">
              <w:rPr>
                <w:rFonts w:asciiTheme="minorHAnsi" w:hAnsiTheme="minorHAnsi" w:cs="Verdana"/>
                <w:b/>
                <w:sz w:val="22"/>
                <w:szCs w:val="22"/>
              </w:rPr>
              <w:t>Implementation</w:t>
            </w:r>
          </w:p>
          <w:p w14:paraId="610AC4A1" w14:textId="71B9EA0C"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20 months</w:t>
            </w:r>
          </w:p>
          <w:p w14:paraId="75264567" w14:textId="77777777" w:rsidR="002A1E4C" w:rsidRPr="00EF587B" w:rsidRDefault="002A1E4C" w:rsidP="002A1E4C">
            <w:pPr>
              <w:pStyle w:val="Sadrajitablice"/>
              <w:snapToGrid w:val="0"/>
              <w:rPr>
                <w:rFonts w:asciiTheme="minorHAnsi" w:hAnsiTheme="minorHAnsi" w:cs="Verdana"/>
                <w:sz w:val="22"/>
                <w:szCs w:val="22"/>
              </w:rPr>
            </w:pPr>
            <w:r w:rsidRPr="00EF587B">
              <w:rPr>
                <w:rFonts w:asciiTheme="minorHAnsi" w:hAnsiTheme="minorHAnsi" w:cs="Verdana"/>
                <w:sz w:val="22"/>
                <w:szCs w:val="22"/>
              </w:rPr>
              <w:t xml:space="preserve"> </w:t>
            </w:r>
          </w:p>
          <w:p w14:paraId="157E45E8" w14:textId="77777777" w:rsidR="00774AB7" w:rsidRDefault="002A1E4C" w:rsidP="00774AB7">
            <w:pPr>
              <w:pStyle w:val="Sadrajitablice"/>
              <w:snapToGrid w:val="0"/>
              <w:rPr>
                <w:rFonts w:asciiTheme="minorHAnsi" w:hAnsiTheme="minorHAnsi" w:cs="Verdana"/>
                <w:b/>
                <w:sz w:val="22"/>
                <w:szCs w:val="22"/>
              </w:rPr>
            </w:pPr>
            <w:r w:rsidRPr="00EF587B">
              <w:rPr>
                <w:rFonts w:asciiTheme="minorHAnsi" w:hAnsiTheme="minorHAnsi" w:cs="Verdana"/>
                <w:b/>
                <w:sz w:val="22"/>
                <w:szCs w:val="22"/>
              </w:rPr>
              <w:t>Methods</w:t>
            </w:r>
          </w:p>
          <w:p w14:paraId="310F3A53" w14:textId="77777777" w:rsidR="00DB2AAE" w:rsidRDefault="00D83BF8" w:rsidP="00D83BF8">
            <w:pPr>
              <w:pStyle w:val="Sadrajitablice"/>
              <w:snapToGrid w:val="0"/>
              <w:rPr>
                <w:rFonts w:asciiTheme="minorHAnsi" w:hAnsiTheme="minorHAnsi" w:cs="Verdana"/>
                <w:sz w:val="22"/>
                <w:szCs w:val="22"/>
              </w:rPr>
            </w:pPr>
            <w:r>
              <w:rPr>
                <w:rFonts w:asciiTheme="minorHAnsi" w:hAnsiTheme="minorHAnsi" w:cs="Verdana"/>
                <w:sz w:val="22"/>
                <w:szCs w:val="22"/>
              </w:rPr>
              <w:t>A</w:t>
            </w:r>
            <w:r w:rsidR="002A1E4C" w:rsidRPr="00EF587B">
              <w:rPr>
                <w:rFonts w:asciiTheme="minorHAnsi" w:hAnsiTheme="minorHAnsi" w:cs="Verdana"/>
                <w:sz w:val="22"/>
                <w:szCs w:val="22"/>
              </w:rPr>
              <w:t xml:space="preserve">ctive participation, teamwork, experience-based workshops, </w:t>
            </w:r>
            <w:r w:rsidR="006A52E0" w:rsidRPr="00EF587B">
              <w:rPr>
                <w:rFonts w:asciiTheme="minorHAnsi" w:hAnsiTheme="minorHAnsi" w:cs="Verdana"/>
                <w:sz w:val="22"/>
                <w:szCs w:val="22"/>
              </w:rPr>
              <w:t xml:space="preserve">extra curicular </w:t>
            </w:r>
            <w:r w:rsidR="002A1E4C" w:rsidRPr="00EF587B">
              <w:rPr>
                <w:rFonts w:asciiTheme="minorHAnsi" w:hAnsiTheme="minorHAnsi" w:cs="Verdana"/>
                <w:sz w:val="22"/>
                <w:szCs w:val="22"/>
              </w:rPr>
              <w:t>learning, using multimed</w:t>
            </w:r>
            <w:r w:rsidR="00774AB7">
              <w:rPr>
                <w:rFonts w:asciiTheme="minorHAnsi" w:hAnsiTheme="minorHAnsi" w:cs="Verdana"/>
                <w:sz w:val="22"/>
                <w:szCs w:val="22"/>
              </w:rPr>
              <w:t>ia, brainstorming, study visits</w:t>
            </w:r>
          </w:p>
          <w:p w14:paraId="303D50E7" w14:textId="77777777" w:rsidR="00084329" w:rsidRDefault="00084329" w:rsidP="00D83BF8">
            <w:pPr>
              <w:pStyle w:val="Sadrajitablice"/>
              <w:snapToGrid w:val="0"/>
              <w:rPr>
                <w:rFonts w:asciiTheme="minorHAnsi" w:hAnsiTheme="minorHAnsi" w:cs="Verdana"/>
                <w:sz w:val="22"/>
                <w:szCs w:val="22"/>
              </w:rPr>
            </w:pPr>
          </w:p>
          <w:p w14:paraId="486AE369" w14:textId="61FCE746" w:rsidR="00084329" w:rsidRPr="00EF587B" w:rsidRDefault="00084329" w:rsidP="00D83BF8">
            <w:pPr>
              <w:pStyle w:val="Sadrajitablice"/>
              <w:snapToGrid w:val="0"/>
              <w:rPr>
                <w:rStyle w:val="Predvolenpsmoodseku"/>
                <w:rFonts w:asciiTheme="minorHAnsi" w:hAnsiTheme="minorHAnsi" w:cs="Verdana"/>
                <w:sz w:val="22"/>
                <w:szCs w:val="22"/>
              </w:rPr>
            </w:pPr>
          </w:p>
        </w:tc>
      </w:tr>
      <w:tr w:rsidR="00730A3E" w:rsidRPr="00EF587B" w14:paraId="28F93598" w14:textId="77777777" w:rsidTr="00E867F5">
        <w:tblPrEx>
          <w:tblCellMar>
            <w:top w:w="55" w:type="dxa"/>
            <w:left w:w="55" w:type="dxa"/>
            <w:bottom w:w="55" w:type="dxa"/>
            <w:right w:w="55" w:type="dxa"/>
          </w:tblCellMar>
        </w:tblPrEx>
        <w:trPr>
          <w:trHeight w:val="270"/>
        </w:trPr>
        <w:tc>
          <w:tcPr>
            <w:tcW w:w="562" w:type="dxa"/>
            <w:vMerge w:val="restart"/>
            <w:shd w:val="clear" w:color="auto" w:fill="DEEAF6" w:themeFill="accent1" w:themeFillTint="33"/>
          </w:tcPr>
          <w:p w14:paraId="530E0A0C" w14:textId="77777777" w:rsidR="00730A3E" w:rsidRPr="00EF587B" w:rsidRDefault="00DE1CEF" w:rsidP="002C7B1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2</w:t>
            </w:r>
            <w:r w:rsidR="00730A3E" w:rsidRPr="00EF587B">
              <w:rPr>
                <w:rFonts w:asciiTheme="minorHAnsi" w:hAnsiTheme="minorHAnsi" w:cs="Verdana"/>
                <w:sz w:val="22"/>
                <w:szCs w:val="22"/>
              </w:rPr>
              <w:t>.</w:t>
            </w:r>
          </w:p>
        </w:tc>
        <w:tc>
          <w:tcPr>
            <w:tcW w:w="9223" w:type="dxa"/>
            <w:gridSpan w:val="11"/>
            <w:shd w:val="clear" w:color="auto" w:fill="DEEAF6" w:themeFill="accent1" w:themeFillTint="33"/>
          </w:tcPr>
          <w:p w14:paraId="5CA45FB9" w14:textId="77777777" w:rsidR="00730A3E" w:rsidRPr="00EF587B" w:rsidRDefault="00A920FA" w:rsidP="00F562F8">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Navedite i opišite ciljeve koje</w:t>
            </w:r>
            <w:r w:rsidR="00601E20" w:rsidRPr="00EF587B">
              <w:rPr>
                <w:rFonts w:asciiTheme="minorHAnsi" w:eastAsia="Arial Unicode MS" w:hAnsiTheme="minorHAnsi" w:cs="Arial"/>
                <w:sz w:val="22"/>
                <w:szCs w:val="22"/>
              </w:rPr>
              <w:t xml:space="preserve"> se namjeravaju ostvariti provedbom predloženog projekta.</w:t>
            </w:r>
          </w:p>
        </w:tc>
      </w:tr>
      <w:tr w:rsidR="00730A3E" w:rsidRPr="00EF587B" w14:paraId="64A7EF59" w14:textId="77777777" w:rsidTr="00E867F5">
        <w:tblPrEx>
          <w:tblCellMar>
            <w:top w:w="55" w:type="dxa"/>
            <w:left w:w="55" w:type="dxa"/>
            <w:bottom w:w="55" w:type="dxa"/>
            <w:right w:w="55" w:type="dxa"/>
          </w:tblCellMar>
        </w:tblPrEx>
        <w:trPr>
          <w:trHeight w:val="528"/>
        </w:trPr>
        <w:tc>
          <w:tcPr>
            <w:tcW w:w="562" w:type="dxa"/>
            <w:vMerge/>
            <w:shd w:val="clear" w:color="auto" w:fill="DEEAF6" w:themeFill="accent1" w:themeFillTint="33"/>
          </w:tcPr>
          <w:p w14:paraId="7B89C595" w14:textId="77777777" w:rsidR="00730A3E" w:rsidRPr="00EF587B" w:rsidRDefault="00730A3E" w:rsidP="002C7B14">
            <w:pPr>
              <w:pStyle w:val="Sadrajitablice"/>
              <w:snapToGrid w:val="0"/>
              <w:jc w:val="center"/>
              <w:rPr>
                <w:rFonts w:asciiTheme="minorHAnsi" w:hAnsiTheme="minorHAnsi" w:cs="Verdana"/>
                <w:sz w:val="22"/>
                <w:szCs w:val="22"/>
              </w:rPr>
            </w:pPr>
          </w:p>
        </w:tc>
        <w:tc>
          <w:tcPr>
            <w:tcW w:w="9223" w:type="dxa"/>
            <w:gridSpan w:val="11"/>
            <w:shd w:val="clear" w:color="auto" w:fill="auto"/>
          </w:tcPr>
          <w:p w14:paraId="485143D3" w14:textId="782A0AA0" w:rsidR="00F05ABE" w:rsidRPr="00EF587B" w:rsidRDefault="00F37936" w:rsidP="00875F9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Provedbom ovog projekta planiraju se ostvariti sljedeći ciljevi: </w:t>
            </w:r>
          </w:p>
          <w:p w14:paraId="2EC4F47C" w14:textId="3B16FF96" w:rsidR="00730A3E" w:rsidRPr="00EF587B" w:rsidRDefault="00F05ABE" w:rsidP="00875F9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1/ Jačanje kapaciteta nastavnika i volontera za održivi razvoj u području socijalne kohezije i volontiranja među djecom;</w:t>
            </w:r>
          </w:p>
          <w:p w14:paraId="284CCB21" w14:textId="7B232505" w:rsidR="00F05ABE" w:rsidRPr="00EF587B" w:rsidRDefault="00F05ABE" w:rsidP="00875F9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2/ </w:t>
            </w:r>
            <w:r w:rsidRPr="00EF587B">
              <w:t xml:space="preserve"> </w:t>
            </w:r>
            <w:r w:rsidR="00896499" w:rsidRPr="00896499">
              <w:rPr>
                <w:rFonts w:asciiTheme="minorHAnsi" w:hAnsiTheme="minorHAnsi" w:cstheme="minorHAnsi"/>
              </w:rPr>
              <w:t xml:space="preserve">Unapređenje </w:t>
            </w:r>
            <w:r w:rsidRPr="00896499">
              <w:rPr>
                <w:rFonts w:asciiTheme="minorHAnsi" w:eastAsia="Arial Unicode MS" w:hAnsiTheme="minorHAnsi" w:cstheme="minorHAnsi"/>
                <w:sz w:val="22"/>
                <w:szCs w:val="22"/>
              </w:rPr>
              <w:t>vještina</w:t>
            </w:r>
            <w:r w:rsidRPr="00EF587B">
              <w:rPr>
                <w:rFonts w:asciiTheme="minorHAnsi" w:eastAsia="Arial Unicode MS" w:hAnsiTheme="minorHAnsi" w:cs="Arial"/>
                <w:sz w:val="22"/>
                <w:szCs w:val="22"/>
              </w:rPr>
              <w:t xml:space="preserve"> i znanja učenika o održivom razvoju u po</w:t>
            </w:r>
            <w:r w:rsidR="002C3BB9" w:rsidRPr="00EF587B">
              <w:rPr>
                <w:rFonts w:asciiTheme="minorHAnsi" w:eastAsia="Arial Unicode MS" w:hAnsiTheme="minorHAnsi" w:cs="Arial"/>
                <w:sz w:val="22"/>
                <w:szCs w:val="22"/>
              </w:rPr>
              <w:t>dručju socijalne kohezije kroz ne</w:t>
            </w:r>
            <w:r w:rsidRPr="00EF587B">
              <w:rPr>
                <w:rFonts w:asciiTheme="minorHAnsi" w:eastAsia="Arial Unicode MS" w:hAnsiTheme="minorHAnsi" w:cs="Arial"/>
                <w:sz w:val="22"/>
                <w:szCs w:val="22"/>
              </w:rPr>
              <w:t>formalne obrazovne programe;</w:t>
            </w:r>
          </w:p>
          <w:p w14:paraId="36E0310A" w14:textId="4CF0165C" w:rsidR="00F05ABE" w:rsidRPr="00EF587B" w:rsidRDefault="00F05ABE" w:rsidP="00875F9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3/ </w:t>
            </w:r>
            <w:r w:rsidRPr="00EF587B">
              <w:t xml:space="preserve"> </w:t>
            </w:r>
            <w:r w:rsidRPr="00EF587B">
              <w:rPr>
                <w:rFonts w:asciiTheme="minorHAnsi" w:eastAsia="Arial Unicode MS" w:hAnsiTheme="minorHAnsi" w:cs="Arial"/>
                <w:sz w:val="22"/>
                <w:szCs w:val="22"/>
              </w:rPr>
              <w:t>Promidžba i vidljivost - Podizanje svijesti javnosti o važnosti socijalne kohezije i volontiranja u zajednici</w:t>
            </w:r>
          </w:p>
          <w:p w14:paraId="00BC1D58" w14:textId="77777777" w:rsidR="00F05ABE" w:rsidRPr="00EF587B" w:rsidRDefault="00F05ABE" w:rsidP="00875F9A">
            <w:pPr>
              <w:snapToGrid w:val="0"/>
              <w:jc w:val="both"/>
              <w:rPr>
                <w:rFonts w:asciiTheme="minorHAnsi" w:eastAsia="Arial Unicode MS" w:hAnsiTheme="minorHAnsi" w:cs="Arial"/>
                <w:sz w:val="22"/>
                <w:szCs w:val="22"/>
              </w:rPr>
            </w:pPr>
          </w:p>
          <w:p w14:paraId="6A1FBD74" w14:textId="6A1198AF" w:rsidR="00FE7EF2" w:rsidRPr="00EF587B" w:rsidRDefault="00F37936" w:rsidP="00875F9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Ad 1/ Ovaj cilj postići će se provedbom aktivnosti 1.1 Izobrazba nastavnika i volontera kroz radionicu za razvoj učinkovitih programa održivog razvoja i odgovornog građanstva učenika, </w:t>
            </w:r>
            <w:r w:rsidR="00FE7EF2" w:rsidRPr="00EF587B">
              <w:rPr>
                <w:rFonts w:asciiTheme="minorHAnsi" w:eastAsia="Arial Unicode MS" w:hAnsiTheme="minorHAnsi" w:cs="Arial"/>
                <w:sz w:val="22"/>
                <w:szCs w:val="22"/>
              </w:rPr>
              <w:t xml:space="preserve">1.2 </w:t>
            </w:r>
            <w:r w:rsidR="00FE7EF2" w:rsidRPr="00EF587B">
              <w:t xml:space="preserve"> </w:t>
            </w:r>
            <w:r w:rsidR="00FE7EF2" w:rsidRPr="00EF587B">
              <w:rPr>
                <w:rFonts w:asciiTheme="minorHAnsi" w:eastAsia="Arial Unicode MS" w:hAnsiTheme="minorHAnsi" w:cs="Arial"/>
                <w:sz w:val="22"/>
                <w:szCs w:val="22"/>
              </w:rPr>
              <w:t>Izobrazba nastavnika kroz studijsko putovanje za razvoj učinkovitih programa održivog razvoja i odgovornog građanstva učenika</w:t>
            </w:r>
            <w:r w:rsidR="00A704E2" w:rsidRPr="00EF587B">
              <w:rPr>
                <w:rFonts w:asciiTheme="minorHAnsi" w:eastAsia="Arial Unicode MS" w:hAnsiTheme="minorHAnsi" w:cs="Arial"/>
                <w:sz w:val="22"/>
                <w:szCs w:val="22"/>
              </w:rPr>
              <w:t>,</w:t>
            </w:r>
            <w:r w:rsidR="00FE7EF2" w:rsidRPr="00EF587B">
              <w:rPr>
                <w:rFonts w:asciiTheme="minorHAnsi" w:eastAsia="Arial Unicode MS" w:hAnsiTheme="minorHAnsi" w:cs="Arial"/>
                <w:sz w:val="22"/>
                <w:szCs w:val="22"/>
              </w:rPr>
              <w:t xml:space="preserve"> 1.3 </w:t>
            </w:r>
            <w:r w:rsidR="00FE7EF2" w:rsidRPr="00EF587B">
              <w:t xml:space="preserve"> </w:t>
            </w:r>
            <w:r w:rsidR="00FE7EF2" w:rsidRPr="00EF587B">
              <w:rPr>
                <w:rFonts w:asciiTheme="minorHAnsi" w:eastAsia="Arial Unicode MS" w:hAnsiTheme="minorHAnsi" w:cs="Arial"/>
                <w:sz w:val="22"/>
                <w:szCs w:val="22"/>
              </w:rPr>
              <w:t>Izobrazba nastavnika o obrazovanju učenika za održivi razvoj putem virtualnog edukacijskog sustava Moodle</w:t>
            </w:r>
            <w:r w:rsidR="00A704E2" w:rsidRPr="00EF587B">
              <w:rPr>
                <w:rFonts w:asciiTheme="minorHAnsi" w:eastAsia="Arial Unicode MS" w:hAnsiTheme="minorHAnsi" w:cs="Arial"/>
                <w:sz w:val="22"/>
                <w:szCs w:val="22"/>
              </w:rPr>
              <w:t xml:space="preserve"> i 1.4 </w:t>
            </w:r>
            <w:r w:rsidR="00A704E2" w:rsidRPr="00EF587B">
              <w:t xml:space="preserve"> </w:t>
            </w:r>
            <w:r w:rsidR="00A704E2" w:rsidRPr="00EF587B">
              <w:rPr>
                <w:rFonts w:asciiTheme="minorHAnsi" w:eastAsia="Arial Unicode MS" w:hAnsiTheme="minorHAnsi" w:cs="Arial"/>
                <w:sz w:val="22"/>
                <w:szCs w:val="22"/>
              </w:rPr>
              <w:t>Mentorstvo nastavnika za razvoj Programa održivog razvoja i građanske odgovornosti</w:t>
            </w:r>
            <w:r w:rsidR="00FE7EF2" w:rsidRPr="00EF587B">
              <w:rPr>
                <w:rFonts w:asciiTheme="minorHAnsi" w:eastAsia="Arial Unicode MS" w:hAnsiTheme="minorHAnsi" w:cs="Arial"/>
                <w:sz w:val="22"/>
                <w:szCs w:val="22"/>
              </w:rPr>
              <w:t>;</w:t>
            </w:r>
          </w:p>
          <w:p w14:paraId="11BB1916" w14:textId="2D6EB33A" w:rsidR="00EE77B6" w:rsidRDefault="000563D2" w:rsidP="00875F9A">
            <w:pPr>
              <w:snapToGrid w:val="0"/>
              <w:jc w:val="both"/>
              <w:rPr>
                <w:rFonts w:asciiTheme="minorHAnsi" w:eastAsia="Arial Unicode MS" w:hAnsiTheme="minorHAnsi" w:cs="Arial"/>
                <w:sz w:val="22"/>
                <w:szCs w:val="22"/>
              </w:rPr>
            </w:pPr>
            <w:r>
              <w:rPr>
                <w:rFonts w:asciiTheme="minorHAnsi" w:eastAsia="Arial Unicode MS" w:hAnsiTheme="minorHAnsi" w:cs="Arial"/>
                <w:sz w:val="22"/>
                <w:szCs w:val="22"/>
              </w:rPr>
              <w:t xml:space="preserve">Kroz spomenute aktivnosti nastavnici i volonteri osvijestit će važnost socijalne kohezije i unaprijedit će svoja znanja o važnosti održivog razvoja. Kroz proces će se također osnažiti za aktivniju ulogu u obrazovanju djece o održivom razvoju i za pokretanje volonterskih aktivnosti u školi. </w:t>
            </w:r>
          </w:p>
          <w:p w14:paraId="0ADE9390" w14:textId="77777777" w:rsidR="000563D2" w:rsidRPr="00EF587B" w:rsidRDefault="000563D2" w:rsidP="00875F9A">
            <w:pPr>
              <w:snapToGrid w:val="0"/>
              <w:jc w:val="both"/>
              <w:rPr>
                <w:rFonts w:asciiTheme="minorHAnsi" w:eastAsia="Arial Unicode MS" w:hAnsiTheme="minorHAnsi" w:cs="Arial"/>
                <w:sz w:val="22"/>
                <w:szCs w:val="22"/>
              </w:rPr>
            </w:pPr>
          </w:p>
          <w:p w14:paraId="5BFB24ED" w14:textId="330B1D82" w:rsidR="00FE7EF2" w:rsidRDefault="00FE7EF2" w:rsidP="00875F9A">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Ad 2/ </w:t>
            </w:r>
            <w:r w:rsidR="00EE77B6" w:rsidRPr="00EF587B">
              <w:rPr>
                <w:rFonts w:asciiTheme="minorHAnsi" w:eastAsia="Arial Unicode MS" w:hAnsiTheme="minorHAnsi" w:cs="Arial"/>
                <w:sz w:val="22"/>
                <w:szCs w:val="22"/>
              </w:rPr>
              <w:t xml:space="preserve">Ovaj cilj postići će se provedbom aktivnosti koje čine program izobrazbe, a to su aktivnosti 2.1 Interaktivne senzibilizacijske radionice s </w:t>
            </w:r>
            <w:r w:rsidR="008621E3" w:rsidRPr="00EF587B">
              <w:rPr>
                <w:rFonts w:asciiTheme="minorHAnsi" w:eastAsia="Arial Unicode MS" w:hAnsiTheme="minorHAnsi" w:cs="Arial"/>
                <w:sz w:val="22"/>
                <w:szCs w:val="22"/>
              </w:rPr>
              <w:t xml:space="preserve">učenicima, </w:t>
            </w:r>
            <w:r w:rsidR="00EE77B6" w:rsidRPr="00EF587B">
              <w:rPr>
                <w:rFonts w:asciiTheme="minorHAnsi" w:eastAsia="Arial Unicode MS" w:hAnsiTheme="minorHAnsi" w:cs="Arial"/>
                <w:sz w:val="22"/>
                <w:szCs w:val="22"/>
              </w:rPr>
              <w:t xml:space="preserve">2.2 Filmske radionice s </w:t>
            </w:r>
            <w:r w:rsidR="008621E3" w:rsidRPr="00EF587B">
              <w:rPr>
                <w:rFonts w:asciiTheme="minorHAnsi" w:eastAsia="Arial Unicode MS" w:hAnsiTheme="minorHAnsi" w:cs="Arial"/>
                <w:sz w:val="22"/>
                <w:szCs w:val="22"/>
              </w:rPr>
              <w:t>učenicima</w:t>
            </w:r>
            <w:r w:rsidR="00EE77B6" w:rsidRPr="00EF587B">
              <w:rPr>
                <w:rFonts w:asciiTheme="minorHAnsi" w:eastAsia="Arial Unicode MS" w:hAnsiTheme="minorHAnsi" w:cs="Arial"/>
                <w:sz w:val="22"/>
                <w:szCs w:val="22"/>
              </w:rPr>
              <w:t xml:space="preserve"> na temu socijalne kohezije, 2.3 Radionic</w:t>
            </w:r>
            <w:r w:rsidR="00084329">
              <w:rPr>
                <w:rFonts w:asciiTheme="minorHAnsi" w:eastAsia="Arial Unicode MS" w:hAnsiTheme="minorHAnsi" w:cs="Arial"/>
                <w:sz w:val="22"/>
                <w:szCs w:val="22"/>
              </w:rPr>
              <w:t>e</w:t>
            </w:r>
            <w:r w:rsidR="00EE77B6" w:rsidRPr="00EF587B">
              <w:rPr>
                <w:rFonts w:asciiTheme="minorHAnsi" w:eastAsia="Arial Unicode MS" w:hAnsiTheme="minorHAnsi" w:cs="Arial"/>
                <w:sz w:val="22"/>
                <w:szCs w:val="22"/>
              </w:rPr>
              <w:t xml:space="preserve"> animiranog filma s </w:t>
            </w:r>
            <w:r w:rsidR="008621E3" w:rsidRPr="00EF587B">
              <w:rPr>
                <w:rFonts w:asciiTheme="minorHAnsi" w:eastAsia="Arial Unicode MS" w:hAnsiTheme="minorHAnsi" w:cs="Arial"/>
                <w:sz w:val="22"/>
                <w:szCs w:val="22"/>
              </w:rPr>
              <w:t>učenicima</w:t>
            </w:r>
            <w:r w:rsidR="00EE77B6" w:rsidRPr="00EF587B">
              <w:rPr>
                <w:rFonts w:asciiTheme="minorHAnsi" w:eastAsia="Arial Unicode MS" w:hAnsiTheme="minorHAnsi" w:cs="Arial"/>
                <w:sz w:val="22"/>
                <w:szCs w:val="22"/>
              </w:rPr>
              <w:t xml:space="preserve"> na temu socijalne kohezije, 2.4 Radionic</w:t>
            </w:r>
            <w:r w:rsidR="00084329">
              <w:rPr>
                <w:rFonts w:asciiTheme="minorHAnsi" w:eastAsia="Arial Unicode MS" w:hAnsiTheme="minorHAnsi" w:cs="Arial"/>
                <w:sz w:val="22"/>
                <w:szCs w:val="22"/>
              </w:rPr>
              <w:t>e</w:t>
            </w:r>
            <w:r w:rsidR="00EE77B6" w:rsidRPr="00EF587B">
              <w:rPr>
                <w:rFonts w:asciiTheme="minorHAnsi" w:eastAsia="Arial Unicode MS" w:hAnsiTheme="minorHAnsi" w:cs="Arial"/>
                <w:sz w:val="22"/>
                <w:szCs w:val="22"/>
              </w:rPr>
              <w:t xml:space="preserve"> hrvatskog znakovnog jezika za učenike, nastavnike i volontere, 2.5 Radionic</w:t>
            </w:r>
            <w:r w:rsidR="00084329">
              <w:rPr>
                <w:rFonts w:asciiTheme="minorHAnsi" w:eastAsia="Arial Unicode MS" w:hAnsiTheme="minorHAnsi" w:cs="Arial"/>
                <w:sz w:val="22"/>
                <w:szCs w:val="22"/>
              </w:rPr>
              <w:t>e</w:t>
            </w:r>
            <w:r w:rsidR="00EE77B6" w:rsidRPr="00EF587B">
              <w:rPr>
                <w:rFonts w:asciiTheme="minorHAnsi" w:eastAsia="Arial Unicode MS" w:hAnsiTheme="minorHAnsi" w:cs="Arial"/>
                <w:sz w:val="22"/>
                <w:szCs w:val="22"/>
              </w:rPr>
              <w:t xml:space="preserve"> Brailleovog pisma i mobilnosti pomoću bijelog štapa i psa vodiča za učenike, nastavnike i volontere i </w:t>
            </w:r>
            <w:r w:rsidR="00EE77B6" w:rsidRPr="0091614C">
              <w:rPr>
                <w:rFonts w:asciiTheme="minorHAnsi" w:eastAsia="Arial Unicode MS" w:hAnsiTheme="minorHAnsi" w:cs="Arial"/>
                <w:color w:val="FF0000"/>
                <w:sz w:val="22"/>
                <w:szCs w:val="22"/>
              </w:rPr>
              <w:t xml:space="preserve">2.6 Razvoj i implementacija </w:t>
            </w:r>
            <w:r w:rsidR="0091614C" w:rsidRPr="0091614C">
              <w:rPr>
                <w:rFonts w:asciiTheme="minorHAnsi" w:eastAsia="Arial Unicode MS" w:hAnsiTheme="minorHAnsi" w:cs="Arial"/>
                <w:color w:val="FF0000"/>
                <w:sz w:val="22"/>
                <w:szCs w:val="22"/>
              </w:rPr>
              <w:t xml:space="preserve">online </w:t>
            </w:r>
            <w:r w:rsidR="00EE77B6" w:rsidRPr="0091614C">
              <w:rPr>
                <w:rFonts w:asciiTheme="minorHAnsi" w:eastAsia="Arial Unicode MS" w:hAnsiTheme="minorHAnsi" w:cs="Arial"/>
                <w:color w:val="FF0000"/>
                <w:sz w:val="22"/>
                <w:szCs w:val="22"/>
              </w:rPr>
              <w:t>igr</w:t>
            </w:r>
            <w:r w:rsidR="0091614C" w:rsidRPr="0091614C">
              <w:rPr>
                <w:rFonts w:asciiTheme="minorHAnsi" w:eastAsia="Arial Unicode MS" w:hAnsiTheme="minorHAnsi" w:cs="Arial"/>
                <w:color w:val="FF0000"/>
                <w:sz w:val="22"/>
                <w:szCs w:val="22"/>
              </w:rPr>
              <w:t>e</w:t>
            </w:r>
            <w:r w:rsidR="0091614C">
              <w:rPr>
                <w:rFonts w:asciiTheme="minorHAnsi" w:eastAsia="Arial Unicode MS" w:hAnsiTheme="minorHAnsi" w:cs="Arial"/>
                <w:color w:val="FF0000"/>
                <w:sz w:val="22"/>
                <w:szCs w:val="22"/>
              </w:rPr>
              <w:t xml:space="preserve"> za djecu i roditelje</w:t>
            </w:r>
            <w:r w:rsidR="008621E3" w:rsidRPr="00EF587B">
              <w:rPr>
                <w:rFonts w:asciiTheme="minorHAnsi" w:eastAsia="Arial Unicode MS" w:hAnsiTheme="minorHAnsi" w:cs="Arial"/>
                <w:sz w:val="22"/>
                <w:szCs w:val="22"/>
              </w:rPr>
              <w:t>.</w:t>
            </w:r>
          </w:p>
          <w:p w14:paraId="51BE1DAF" w14:textId="0E648890" w:rsidR="00EE77B6" w:rsidRDefault="005222F1" w:rsidP="00875F9A">
            <w:pPr>
              <w:snapToGrid w:val="0"/>
              <w:jc w:val="both"/>
              <w:rPr>
                <w:rFonts w:asciiTheme="minorHAnsi" w:eastAsia="Arial Unicode MS" w:hAnsiTheme="minorHAnsi" w:cs="Arial"/>
                <w:sz w:val="22"/>
                <w:szCs w:val="22"/>
              </w:rPr>
            </w:pPr>
            <w:r>
              <w:rPr>
                <w:rFonts w:asciiTheme="minorHAnsi" w:eastAsia="Arial Unicode MS" w:hAnsiTheme="minorHAnsi" w:cs="Arial"/>
                <w:sz w:val="22"/>
                <w:szCs w:val="22"/>
              </w:rPr>
              <w:t>Kroz dva predviđena neformalna programa izobrazbe namijenjena učenicima u pet škola</w:t>
            </w:r>
            <w:r w:rsidR="004A11B6">
              <w:rPr>
                <w:rFonts w:asciiTheme="minorHAnsi" w:eastAsia="Arial Unicode MS" w:hAnsiTheme="minorHAnsi" w:cs="Arial"/>
                <w:sz w:val="22"/>
                <w:szCs w:val="22"/>
              </w:rPr>
              <w:t>,</w:t>
            </w:r>
            <w:r>
              <w:rPr>
                <w:rFonts w:asciiTheme="minorHAnsi" w:eastAsia="Arial Unicode MS" w:hAnsiTheme="minorHAnsi" w:cs="Arial"/>
                <w:sz w:val="22"/>
                <w:szCs w:val="22"/>
              </w:rPr>
              <w:t xml:space="preserve"> učenici će usvojiti nova znanja </w:t>
            </w:r>
            <w:r w:rsidR="004A11B6">
              <w:rPr>
                <w:rFonts w:asciiTheme="minorHAnsi" w:eastAsia="Arial Unicode MS" w:hAnsiTheme="minorHAnsi" w:cs="Arial"/>
                <w:sz w:val="22"/>
                <w:szCs w:val="22"/>
              </w:rPr>
              <w:t xml:space="preserve">o različitim ranjivim skupinama i njihovim potrebama </w:t>
            </w:r>
            <w:r>
              <w:rPr>
                <w:rFonts w:asciiTheme="minorHAnsi" w:eastAsia="Arial Unicode MS" w:hAnsiTheme="minorHAnsi" w:cs="Arial"/>
                <w:sz w:val="22"/>
                <w:szCs w:val="22"/>
              </w:rPr>
              <w:t xml:space="preserve">ali će i kroz iskustvene radionice proći kroz proces osvještavanja empatije i solidarnosti. Također se očekuje da će </w:t>
            </w:r>
            <w:r w:rsidR="004A11B6">
              <w:rPr>
                <w:rFonts w:asciiTheme="minorHAnsi" w:eastAsia="Arial Unicode MS" w:hAnsiTheme="minorHAnsi" w:cs="Arial"/>
                <w:sz w:val="22"/>
                <w:szCs w:val="22"/>
              </w:rPr>
              <w:t xml:space="preserve">učenici nakon ovih programa izobrazbe pokazati inicijativu </w:t>
            </w:r>
            <w:r>
              <w:rPr>
                <w:rFonts w:asciiTheme="minorHAnsi" w:eastAsia="Arial Unicode MS" w:hAnsiTheme="minorHAnsi" w:cs="Arial"/>
                <w:sz w:val="22"/>
                <w:szCs w:val="22"/>
              </w:rPr>
              <w:t xml:space="preserve">i osnažiti se za volontiranje u školi i u svojoj zajednici. </w:t>
            </w:r>
            <w:r w:rsidR="004A11B6">
              <w:rPr>
                <w:rFonts w:asciiTheme="minorHAnsi" w:eastAsia="Arial Unicode MS" w:hAnsiTheme="minorHAnsi" w:cs="Arial"/>
                <w:sz w:val="22"/>
                <w:szCs w:val="22"/>
              </w:rPr>
              <w:t>U tome će im moći pomoći nastavnici i volonte</w:t>
            </w:r>
            <w:r w:rsidR="0091614C">
              <w:rPr>
                <w:rFonts w:asciiTheme="minorHAnsi" w:eastAsia="Arial Unicode MS" w:hAnsiTheme="minorHAnsi" w:cs="Arial"/>
                <w:sz w:val="22"/>
                <w:szCs w:val="22"/>
              </w:rPr>
              <w:t>ri koji su također ojačali svoj</w:t>
            </w:r>
            <w:r w:rsidR="004A11B6">
              <w:rPr>
                <w:rFonts w:asciiTheme="minorHAnsi" w:eastAsia="Arial Unicode MS" w:hAnsiTheme="minorHAnsi" w:cs="Arial"/>
                <w:sz w:val="22"/>
                <w:szCs w:val="22"/>
              </w:rPr>
              <w:t>e</w:t>
            </w:r>
            <w:r w:rsidR="0091614C">
              <w:rPr>
                <w:rFonts w:asciiTheme="minorHAnsi" w:eastAsia="Arial Unicode MS" w:hAnsiTheme="minorHAnsi" w:cs="Arial"/>
                <w:sz w:val="22"/>
                <w:szCs w:val="22"/>
              </w:rPr>
              <w:t xml:space="preserve"> </w:t>
            </w:r>
            <w:r w:rsidR="004A11B6">
              <w:rPr>
                <w:rFonts w:asciiTheme="minorHAnsi" w:eastAsia="Arial Unicode MS" w:hAnsiTheme="minorHAnsi" w:cs="Arial"/>
                <w:sz w:val="22"/>
                <w:szCs w:val="22"/>
              </w:rPr>
              <w:t>kapacitete</w:t>
            </w:r>
            <w:r w:rsidR="00225EB3">
              <w:rPr>
                <w:rFonts w:asciiTheme="minorHAnsi" w:eastAsia="Arial Unicode MS" w:hAnsiTheme="minorHAnsi" w:cs="Arial"/>
                <w:sz w:val="22"/>
                <w:szCs w:val="22"/>
              </w:rPr>
              <w:t xml:space="preserve"> za uključivanje djece u volontiranje u školi i zajednici. </w:t>
            </w:r>
          </w:p>
          <w:p w14:paraId="3C92CD5D" w14:textId="77777777" w:rsidR="00225EB3" w:rsidRPr="00EF587B" w:rsidRDefault="00225EB3" w:rsidP="00875F9A">
            <w:pPr>
              <w:snapToGrid w:val="0"/>
              <w:jc w:val="both"/>
              <w:rPr>
                <w:rFonts w:asciiTheme="minorHAnsi" w:eastAsia="Arial Unicode MS" w:hAnsiTheme="minorHAnsi" w:cs="Arial"/>
                <w:sz w:val="22"/>
                <w:szCs w:val="22"/>
              </w:rPr>
            </w:pPr>
          </w:p>
          <w:p w14:paraId="1DA37BBB" w14:textId="77777777" w:rsidR="00F05ABE" w:rsidRDefault="00EE77B6" w:rsidP="00084329">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Ad 3/ </w:t>
            </w:r>
            <w:r w:rsidR="00544DCB" w:rsidRPr="00EF587B">
              <w:rPr>
                <w:rFonts w:asciiTheme="minorHAnsi" w:eastAsia="Arial Unicode MS" w:hAnsiTheme="minorHAnsi" w:cs="Arial"/>
                <w:sz w:val="22"/>
                <w:szCs w:val="22"/>
              </w:rPr>
              <w:t>U svrhu postizanja ovog cilja provest će se aktivnosti 3.1 Jačanje kapaciteta nastavnika i učenika za provedbu javnih kampanja i akcija u zajednici, 3.2 Provedba javnih kampanja i podizanje svijesti javnosti u lokaln</w:t>
            </w:r>
            <w:r w:rsidR="00084329">
              <w:rPr>
                <w:rFonts w:asciiTheme="minorHAnsi" w:eastAsia="Arial Unicode MS" w:hAnsiTheme="minorHAnsi" w:cs="Arial"/>
                <w:sz w:val="22"/>
                <w:szCs w:val="22"/>
              </w:rPr>
              <w:t>im</w:t>
            </w:r>
            <w:r w:rsidR="00544DCB" w:rsidRPr="00EF587B">
              <w:rPr>
                <w:rFonts w:asciiTheme="minorHAnsi" w:eastAsia="Arial Unicode MS" w:hAnsiTheme="minorHAnsi" w:cs="Arial"/>
                <w:sz w:val="22"/>
                <w:szCs w:val="22"/>
              </w:rPr>
              <w:t xml:space="preserve"> zajednic</w:t>
            </w:r>
            <w:r w:rsidR="00084329">
              <w:rPr>
                <w:rFonts w:asciiTheme="minorHAnsi" w:eastAsia="Arial Unicode MS" w:hAnsiTheme="minorHAnsi" w:cs="Arial"/>
                <w:sz w:val="22"/>
                <w:szCs w:val="22"/>
              </w:rPr>
              <w:t>ama</w:t>
            </w:r>
            <w:r w:rsidR="00544DCB" w:rsidRPr="00EF587B">
              <w:rPr>
                <w:rFonts w:asciiTheme="minorHAnsi" w:eastAsia="Arial Unicode MS" w:hAnsiTheme="minorHAnsi" w:cs="Arial"/>
                <w:sz w:val="22"/>
                <w:szCs w:val="22"/>
              </w:rPr>
              <w:t xml:space="preserve"> i 3.3 Predstavljanje rezultata projekta na završnoj konferenciji.</w:t>
            </w:r>
          </w:p>
          <w:p w14:paraId="6F6DDC43" w14:textId="33D6354A" w:rsidR="003F74C9" w:rsidRPr="00EF587B" w:rsidRDefault="003F74C9" w:rsidP="00084329">
            <w:pPr>
              <w:snapToGrid w:val="0"/>
              <w:jc w:val="both"/>
              <w:rPr>
                <w:rFonts w:asciiTheme="minorHAnsi" w:eastAsia="Arial Unicode MS" w:hAnsiTheme="minorHAnsi" w:cs="Arial"/>
                <w:sz w:val="22"/>
                <w:szCs w:val="22"/>
              </w:rPr>
            </w:pPr>
            <w:r>
              <w:rPr>
                <w:rFonts w:asciiTheme="minorHAnsi" w:eastAsia="Arial Unicode MS" w:hAnsiTheme="minorHAnsi" w:cs="Arial"/>
                <w:sz w:val="22"/>
                <w:szCs w:val="22"/>
              </w:rPr>
              <w:t xml:space="preserve">Predviđene aktivnosti direktno će doprinijeti ostvarenju cilja jer će kroz participativni proces i korištenje različitih metoda uključiti nastavnike i učenike u javnu kampanju. </w:t>
            </w:r>
          </w:p>
        </w:tc>
      </w:tr>
      <w:tr w:rsidR="00601E20" w:rsidRPr="00EF587B" w14:paraId="704AFABD" w14:textId="77777777" w:rsidTr="00E867F5">
        <w:tblPrEx>
          <w:tblCellMar>
            <w:top w:w="55" w:type="dxa"/>
            <w:left w:w="55" w:type="dxa"/>
            <w:bottom w:w="55" w:type="dxa"/>
            <w:right w:w="55" w:type="dxa"/>
          </w:tblCellMar>
        </w:tblPrEx>
        <w:trPr>
          <w:trHeight w:val="473"/>
        </w:trPr>
        <w:tc>
          <w:tcPr>
            <w:tcW w:w="562" w:type="dxa"/>
            <w:vMerge w:val="restart"/>
            <w:shd w:val="clear" w:color="auto" w:fill="DEEAF6" w:themeFill="accent1" w:themeFillTint="33"/>
          </w:tcPr>
          <w:p w14:paraId="199610A9" w14:textId="17CFA679" w:rsidR="00601E20" w:rsidRPr="00EF587B" w:rsidRDefault="00601E20" w:rsidP="002C7B1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3.</w:t>
            </w:r>
          </w:p>
        </w:tc>
        <w:tc>
          <w:tcPr>
            <w:tcW w:w="9223" w:type="dxa"/>
            <w:gridSpan w:val="11"/>
            <w:shd w:val="clear" w:color="auto" w:fill="DEEAF6" w:themeFill="accent1" w:themeFillTint="33"/>
          </w:tcPr>
          <w:p w14:paraId="2D09E961" w14:textId="0BB5FD34" w:rsidR="00601E20" w:rsidRPr="00EF587B" w:rsidRDefault="00EF4407" w:rsidP="00960B3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Opišite relevantnost projekta u odnosu na ciljeve P</w:t>
            </w:r>
            <w:r w:rsidR="00CA7D72" w:rsidRPr="00EF587B">
              <w:rPr>
                <w:rFonts w:asciiTheme="minorHAnsi" w:eastAsia="Arial Unicode MS" w:hAnsiTheme="minorHAnsi" w:cs="Arial"/>
                <w:sz w:val="22"/>
                <w:szCs w:val="22"/>
              </w:rPr>
              <w:t>oziva i obrazložite problem kojeg</w:t>
            </w:r>
            <w:r w:rsidRPr="00EF587B">
              <w:rPr>
                <w:rFonts w:asciiTheme="minorHAnsi" w:eastAsia="Arial Unicode MS" w:hAnsiTheme="minorHAnsi" w:cs="Arial"/>
                <w:sz w:val="22"/>
                <w:szCs w:val="22"/>
              </w:rPr>
              <w:t xml:space="preserve"> želite riješiti predloženim projektom.</w:t>
            </w:r>
            <w:r w:rsidR="00601E20"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Kako biste potkrijepili</w:t>
            </w:r>
            <w:r w:rsidR="00601E20" w:rsidRPr="00EF587B">
              <w:rPr>
                <w:rFonts w:asciiTheme="minorHAnsi" w:eastAsia="Arial Unicode MS" w:hAnsiTheme="minorHAnsi" w:cs="Arial"/>
                <w:sz w:val="22"/>
                <w:szCs w:val="22"/>
              </w:rPr>
              <w:t xml:space="preserve"> relevantnost projekta</w:t>
            </w:r>
            <w:r w:rsidR="005668C1" w:rsidRPr="00EF587B">
              <w:rPr>
                <w:rFonts w:asciiTheme="minorHAnsi" w:eastAsia="Arial Unicode MS" w:hAnsiTheme="minorHAnsi" w:cs="Arial"/>
                <w:sz w:val="22"/>
                <w:szCs w:val="22"/>
              </w:rPr>
              <w:t>,</w:t>
            </w:r>
            <w:r w:rsidR="00601E20"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 xml:space="preserve">referirajte se na </w:t>
            </w:r>
            <w:r w:rsidR="005668C1" w:rsidRPr="00EF587B">
              <w:rPr>
                <w:rFonts w:asciiTheme="minorHAnsi" w:eastAsia="Arial Unicode MS" w:hAnsiTheme="minorHAnsi" w:cs="Arial"/>
                <w:sz w:val="22"/>
                <w:szCs w:val="22"/>
              </w:rPr>
              <w:t>dos</w:t>
            </w:r>
            <w:r w:rsidR="00960B3E" w:rsidRPr="00EF587B">
              <w:rPr>
                <w:rFonts w:asciiTheme="minorHAnsi" w:eastAsia="Arial Unicode MS" w:hAnsiTheme="minorHAnsi" w:cs="Arial"/>
                <w:sz w:val="22"/>
                <w:szCs w:val="22"/>
              </w:rPr>
              <w:t xml:space="preserve">tupne nacionalne i </w:t>
            </w:r>
            <w:r w:rsidR="005668C1" w:rsidRPr="00EF587B">
              <w:rPr>
                <w:rFonts w:asciiTheme="minorHAnsi" w:eastAsia="Arial Unicode MS" w:hAnsiTheme="minorHAnsi" w:cs="Arial"/>
                <w:sz w:val="22"/>
                <w:szCs w:val="22"/>
              </w:rPr>
              <w:t>lokalne</w:t>
            </w:r>
            <w:r w:rsidR="00960B3E" w:rsidRPr="00EF587B">
              <w:rPr>
                <w:rFonts w:asciiTheme="minorHAnsi" w:eastAsia="Arial Unicode MS" w:hAnsiTheme="minorHAnsi" w:cs="Arial"/>
                <w:sz w:val="22"/>
                <w:szCs w:val="22"/>
              </w:rPr>
              <w:t>/područne</w:t>
            </w:r>
            <w:r w:rsidR="005668C1"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statističke podatke,</w:t>
            </w:r>
            <w:r w:rsidR="00960B3E" w:rsidRPr="00EF587B">
              <w:rPr>
                <w:rFonts w:asciiTheme="minorHAnsi" w:eastAsia="Arial Unicode MS" w:hAnsiTheme="minorHAnsi" w:cs="Arial"/>
                <w:sz w:val="22"/>
                <w:szCs w:val="22"/>
              </w:rPr>
              <w:t xml:space="preserve"> lokalne</w:t>
            </w:r>
            <w:r w:rsidR="00960B3E" w:rsidRPr="00EF587B">
              <w:rPr>
                <w:rFonts w:asciiTheme="minorHAnsi" w:hAnsiTheme="minorHAnsi"/>
              </w:rPr>
              <w:t xml:space="preserve"> </w:t>
            </w:r>
            <w:r w:rsidR="00960B3E" w:rsidRPr="00EF587B">
              <w:rPr>
                <w:rFonts w:asciiTheme="minorHAnsi" w:eastAsia="Arial Unicode MS" w:hAnsiTheme="minorHAnsi" w:cs="Arial"/>
                <w:sz w:val="22"/>
                <w:szCs w:val="22"/>
              </w:rPr>
              <w:t>politike zaštite okoliša i razvojne planove,</w:t>
            </w:r>
            <w:r w:rsidRPr="00EF587B">
              <w:rPr>
                <w:rFonts w:asciiTheme="minorHAnsi" w:eastAsia="Arial Unicode MS" w:hAnsiTheme="minorHAnsi" w:cs="Arial"/>
                <w:sz w:val="22"/>
                <w:szCs w:val="22"/>
              </w:rPr>
              <w:t xml:space="preserve"> relevantne strategije i programe, </w:t>
            </w:r>
            <w:r w:rsidR="005668C1" w:rsidRPr="00EF587B">
              <w:rPr>
                <w:rFonts w:asciiTheme="minorHAnsi" w:eastAsia="Arial Unicode MS" w:hAnsiTheme="minorHAnsi" w:cs="Arial"/>
                <w:sz w:val="22"/>
                <w:szCs w:val="22"/>
              </w:rPr>
              <w:t xml:space="preserve">znanstvena istraživanja, </w:t>
            </w:r>
            <w:r w:rsidRPr="00EF587B">
              <w:rPr>
                <w:rFonts w:asciiTheme="minorHAnsi" w:eastAsia="Arial Unicode MS" w:hAnsiTheme="minorHAnsi" w:cs="Arial"/>
                <w:sz w:val="22"/>
                <w:szCs w:val="22"/>
              </w:rPr>
              <w:t xml:space="preserve">itd. </w:t>
            </w:r>
          </w:p>
        </w:tc>
      </w:tr>
      <w:tr w:rsidR="00601E20" w:rsidRPr="00EF587B" w14:paraId="73603FE5" w14:textId="77777777" w:rsidTr="00E867F5">
        <w:tblPrEx>
          <w:tblCellMar>
            <w:top w:w="55" w:type="dxa"/>
            <w:left w:w="55" w:type="dxa"/>
            <w:bottom w:w="55" w:type="dxa"/>
            <w:right w:w="55" w:type="dxa"/>
          </w:tblCellMar>
        </w:tblPrEx>
        <w:trPr>
          <w:trHeight w:val="472"/>
        </w:trPr>
        <w:tc>
          <w:tcPr>
            <w:tcW w:w="562" w:type="dxa"/>
            <w:vMerge/>
            <w:shd w:val="clear" w:color="auto" w:fill="F2F2F2"/>
          </w:tcPr>
          <w:p w14:paraId="07820FF6" w14:textId="77777777" w:rsidR="00601E20" w:rsidRPr="00EF587B" w:rsidRDefault="00601E20" w:rsidP="002C7B14">
            <w:pPr>
              <w:pStyle w:val="Sadrajitablice"/>
              <w:snapToGrid w:val="0"/>
              <w:jc w:val="center"/>
              <w:rPr>
                <w:rFonts w:asciiTheme="minorHAnsi" w:hAnsiTheme="minorHAnsi" w:cs="Verdana"/>
                <w:sz w:val="22"/>
                <w:szCs w:val="22"/>
              </w:rPr>
            </w:pPr>
          </w:p>
        </w:tc>
        <w:tc>
          <w:tcPr>
            <w:tcW w:w="9223" w:type="dxa"/>
            <w:gridSpan w:val="11"/>
            <w:shd w:val="clear" w:color="auto" w:fill="auto"/>
          </w:tcPr>
          <w:p w14:paraId="48901039" w14:textId="77777777" w:rsidR="00E0174C" w:rsidRPr="00EF587B" w:rsidRDefault="00E0174C" w:rsidP="000E0509">
            <w:pPr>
              <w:snapToGrid w:val="0"/>
              <w:spacing w:after="160"/>
              <w:jc w:val="both"/>
              <w:rPr>
                <w:rFonts w:ascii="Calibri" w:eastAsia="Calibri" w:hAnsi="Calibri" w:cs="Calibri"/>
                <w:color w:val="222222"/>
                <w:sz w:val="22"/>
                <w:szCs w:val="22"/>
                <w:shd w:val="clear" w:color="auto" w:fill="FFFFFF"/>
                <w:lang w:eastAsia="en-US"/>
              </w:rPr>
            </w:pPr>
            <w:r w:rsidRPr="00EF587B">
              <w:rPr>
                <w:rFonts w:ascii="Calibri" w:eastAsia="Arial Unicode MS" w:hAnsi="Calibri" w:cs="Arial"/>
                <w:sz w:val="22"/>
                <w:szCs w:val="22"/>
                <w:lang w:eastAsia="en-US"/>
              </w:rPr>
              <w:t xml:space="preserve">Projektni prijedlog </w:t>
            </w:r>
            <w:r w:rsidRPr="00EF587B">
              <w:rPr>
                <w:rFonts w:ascii="Calibri" w:eastAsia="Calibri" w:hAnsi="Calibri" w:cs="Calibri"/>
                <w:b/>
                <w:color w:val="222222"/>
                <w:sz w:val="22"/>
                <w:szCs w:val="22"/>
                <w:shd w:val="clear" w:color="auto" w:fill="FFFFFF"/>
                <w:lang w:eastAsia="en-US"/>
              </w:rPr>
              <w:t xml:space="preserve"> OTISAK</w:t>
            </w:r>
            <w:r w:rsidRPr="00EF587B">
              <w:rPr>
                <w:rFonts w:ascii="Calibri" w:eastAsia="Calibri" w:hAnsi="Calibri" w:cs="Calibri"/>
                <w:color w:val="222222"/>
                <w:sz w:val="22"/>
                <w:szCs w:val="22"/>
                <w:shd w:val="clear" w:color="auto" w:fill="FFFFFF"/>
                <w:lang w:eastAsia="en-US"/>
              </w:rPr>
              <w:t xml:space="preserve"> – </w:t>
            </w:r>
            <w:r w:rsidRPr="00EF587B">
              <w:rPr>
                <w:rFonts w:ascii="Calibri" w:eastAsia="Calibri" w:hAnsi="Calibri" w:cs="Calibri"/>
                <w:b/>
                <w:color w:val="FF0000"/>
                <w:sz w:val="28"/>
                <w:szCs w:val="28"/>
                <w:shd w:val="clear" w:color="auto" w:fill="FFFFFF"/>
                <w:lang w:eastAsia="en-US"/>
              </w:rPr>
              <w:t>O</w:t>
            </w:r>
            <w:r w:rsidRPr="00EF587B">
              <w:rPr>
                <w:rFonts w:ascii="Calibri" w:eastAsia="Calibri" w:hAnsi="Calibri" w:cs="Calibri"/>
                <w:color w:val="222222"/>
                <w:sz w:val="22"/>
                <w:szCs w:val="22"/>
                <w:shd w:val="clear" w:color="auto" w:fill="FFFFFF"/>
                <w:lang w:eastAsia="en-US"/>
              </w:rPr>
              <w:t>brazovanje za socijalnu jednakos</w:t>
            </w:r>
            <w:r w:rsidRPr="00EF587B">
              <w:rPr>
                <w:rFonts w:ascii="Calibri" w:eastAsia="Calibri" w:hAnsi="Calibri" w:cs="Calibri"/>
                <w:b/>
                <w:color w:val="FF0000"/>
                <w:sz w:val="28"/>
                <w:szCs w:val="28"/>
                <w:shd w:val="clear" w:color="auto" w:fill="FFFFFF"/>
                <w:lang w:eastAsia="en-US"/>
              </w:rPr>
              <w:t>T</w:t>
            </w:r>
            <w:r w:rsidRPr="00EF587B">
              <w:rPr>
                <w:rFonts w:ascii="Calibri" w:eastAsia="Calibri" w:hAnsi="Calibri" w:cs="Calibri"/>
                <w:color w:val="222222"/>
                <w:sz w:val="22"/>
                <w:szCs w:val="22"/>
                <w:shd w:val="clear" w:color="auto" w:fill="FFFFFF"/>
                <w:lang w:eastAsia="en-US"/>
              </w:rPr>
              <w:t>, kohez</w:t>
            </w:r>
            <w:r w:rsidRPr="00EF587B">
              <w:rPr>
                <w:rFonts w:ascii="Calibri" w:eastAsia="Calibri" w:hAnsi="Calibri" w:cs="Calibri"/>
                <w:sz w:val="22"/>
                <w:szCs w:val="22"/>
                <w:shd w:val="clear" w:color="auto" w:fill="FFFFFF"/>
                <w:lang w:eastAsia="en-US"/>
              </w:rPr>
              <w:t>i</w:t>
            </w:r>
            <w:r w:rsidRPr="00EF587B">
              <w:rPr>
                <w:rFonts w:ascii="Calibri" w:eastAsia="Calibri" w:hAnsi="Calibri" w:cs="Calibri"/>
                <w:color w:val="222222"/>
                <w:sz w:val="22"/>
                <w:szCs w:val="22"/>
                <w:shd w:val="clear" w:color="auto" w:fill="FFFFFF"/>
                <w:lang w:eastAsia="en-US"/>
              </w:rPr>
              <w:t xml:space="preserve">ju </w:t>
            </w:r>
            <w:r w:rsidRPr="00EF587B">
              <w:rPr>
                <w:rFonts w:ascii="Calibri" w:eastAsia="Calibri" w:hAnsi="Calibri" w:cs="Calibri"/>
                <w:b/>
                <w:color w:val="FF0000"/>
                <w:sz w:val="28"/>
                <w:szCs w:val="28"/>
                <w:shd w:val="clear" w:color="auto" w:fill="FFFFFF"/>
                <w:lang w:eastAsia="en-US"/>
              </w:rPr>
              <w:t>I  S</w:t>
            </w:r>
            <w:r w:rsidRPr="00EF587B">
              <w:rPr>
                <w:rFonts w:ascii="Calibri" w:eastAsia="Calibri" w:hAnsi="Calibri" w:cs="Calibri"/>
                <w:color w:val="222222"/>
                <w:sz w:val="22"/>
                <w:szCs w:val="22"/>
                <w:shd w:val="clear" w:color="auto" w:fill="FFFFFF"/>
                <w:lang w:eastAsia="en-US"/>
              </w:rPr>
              <w:t>olidarnost kroz </w:t>
            </w:r>
            <w:r w:rsidRPr="00EF587B">
              <w:rPr>
                <w:rFonts w:ascii="Calibri" w:eastAsia="Calibri" w:hAnsi="Calibri" w:cs="Calibri"/>
                <w:b/>
                <w:color w:val="FF0000"/>
                <w:sz w:val="28"/>
                <w:szCs w:val="28"/>
                <w:shd w:val="clear" w:color="auto" w:fill="FFFFFF"/>
                <w:lang w:eastAsia="en-US"/>
              </w:rPr>
              <w:t>AK</w:t>
            </w:r>
            <w:r w:rsidRPr="00EF587B">
              <w:rPr>
                <w:rFonts w:ascii="Calibri" w:eastAsia="Calibri" w:hAnsi="Calibri" w:cs="Calibri"/>
                <w:color w:val="222222"/>
                <w:sz w:val="22"/>
                <w:szCs w:val="22"/>
                <w:shd w:val="clear" w:color="auto" w:fill="FFFFFF"/>
                <w:lang w:eastAsia="en-US"/>
              </w:rPr>
              <w:t>tivno sudjelovanje djece u potpunosti je relevantan za ostvarivanje ciljeva poziva zbog sljedećeg.</w:t>
            </w:r>
          </w:p>
          <w:p w14:paraId="59CB4853" w14:textId="3CE587DA" w:rsidR="00E0174C" w:rsidRPr="00EF587B" w:rsidRDefault="00E0174C" w:rsidP="000E0509">
            <w:pPr>
              <w:snapToGrid w:val="0"/>
              <w:spacing w:after="160"/>
              <w:jc w:val="both"/>
              <w:rPr>
                <w:rFonts w:ascii="Calibri" w:eastAsia="Calibri" w:hAnsi="Calibri" w:cs="Calibri"/>
                <w:color w:val="222222"/>
                <w:sz w:val="22"/>
                <w:szCs w:val="22"/>
                <w:shd w:val="clear" w:color="auto" w:fill="FFFFFF"/>
                <w:lang w:eastAsia="en-US"/>
              </w:rPr>
            </w:pPr>
            <w:r w:rsidRPr="00EF587B">
              <w:rPr>
                <w:rFonts w:ascii="Calibri" w:eastAsia="Calibri" w:hAnsi="Calibri" w:cs="Calibri"/>
                <w:color w:val="222222"/>
                <w:sz w:val="22"/>
                <w:szCs w:val="22"/>
                <w:shd w:val="clear" w:color="auto" w:fill="FFFFFF"/>
                <w:lang w:eastAsia="en-US"/>
              </w:rPr>
              <w:t xml:space="preserve">Projekt jača doprinos organizacija civilnoga društva ekonomskoj i socijalnoj koheziji te održivom razvoju lokane zajednice čime </w:t>
            </w:r>
            <w:r w:rsidRPr="00EF587B">
              <w:rPr>
                <w:rFonts w:ascii="Calibri" w:eastAsia="Calibri" w:hAnsi="Calibri" w:cs="Calibri"/>
                <w:b/>
                <w:color w:val="222222"/>
                <w:sz w:val="22"/>
                <w:szCs w:val="22"/>
                <w:shd w:val="clear" w:color="auto" w:fill="FFFFFF"/>
                <w:lang w:eastAsia="en-US"/>
              </w:rPr>
              <w:t>projekt direktno doprinosi općem cilju poziva</w:t>
            </w:r>
            <w:r w:rsidRPr="00EF587B">
              <w:rPr>
                <w:rFonts w:ascii="Calibri" w:eastAsia="Calibri" w:hAnsi="Calibri" w:cs="Calibri"/>
                <w:color w:val="222222"/>
                <w:sz w:val="22"/>
                <w:szCs w:val="22"/>
                <w:shd w:val="clear" w:color="auto" w:fill="FFFFFF"/>
                <w:lang w:eastAsia="en-US"/>
              </w:rPr>
              <w:t xml:space="preserve">. U projekt su uz Rodu uključene partnerske organizacije PRONI Centar za socijalno podučavanje i Bacači sjenki te udruge koje će sudjelovati kao vanjski suradnici u kreiranju i provedbi programa izobrazbe, a to su Hrvatska udruga za </w:t>
            </w:r>
            <w:r w:rsidRPr="00EF587B">
              <w:rPr>
                <w:rFonts w:ascii="Calibri" w:eastAsia="Calibri" w:hAnsi="Calibri" w:cs="Calibri"/>
                <w:color w:val="222222"/>
                <w:sz w:val="22"/>
                <w:szCs w:val="22"/>
                <w:shd w:val="clear" w:color="auto" w:fill="FFFFFF"/>
                <w:lang w:eastAsia="en-US"/>
              </w:rPr>
              <w:lastRenderedPageBreak/>
              <w:t xml:space="preserve">školovanje pasa vodiča i mobilitet, </w:t>
            </w:r>
            <w:r w:rsidR="008B7F5E" w:rsidRPr="00EF587B">
              <w:rPr>
                <w:rFonts w:ascii="Calibri" w:eastAsia="Calibri" w:hAnsi="Calibri" w:cs="Calibri"/>
                <w:color w:val="222222"/>
                <w:sz w:val="22"/>
                <w:szCs w:val="22"/>
                <w:shd w:val="clear" w:color="auto" w:fill="FFFFFF"/>
                <w:lang w:eastAsia="en-US"/>
              </w:rPr>
              <w:t xml:space="preserve">Centar </w:t>
            </w:r>
            <w:r w:rsidRPr="00EF587B">
              <w:rPr>
                <w:rFonts w:ascii="Calibri" w:eastAsia="Calibri" w:hAnsi="Calibri" w:cs="Calibri"/>
                <w:color w:val="222222"/>
                <w:sz w:val="22"/>
                <w:szCs w:val="22"/>
                <w:shd w:val="clear" w:color="auto" w:fill="FFFFFF"/>
                <w:lang w:eastAsia="en-US"/>
              </w:rPr>
              <w:t xml:space="preserve">Dječja posla i Savez gluhih i nagluhih Grada Zagreba. Ukupno je šest udruga uključeno u projekt čime se direktno doprinosi ostvarenju općeg cilja poziva. Udruge će, u skladu sa svojim kompetencijama razviti i provoditi dva programa izobrazbe u četiri lokalne zajednice te nekoliko edukacija što će snažno doprinijeti održivosti i socijalnoj koheziji tih zajednica. </w:t>
            </w:r>
          </w:p>
          <w:p w14:paraId="66A28E63" w14:textId="77777777" w:rsidR="00E0174C" w:rsidRPr="00EF587B" w:rsidRDefault="00E0174C" w:rsidP="000E0509">
            <w:pPr>
              <w:snapToGrid w:val="0"/>
              <w:jc w:val="both"/>
              <w:rPr>
                <w:rFonts w:ascii="Calibri" w:eastAsia="Calibri" w:hAnsi="Calibri" w:cs="Calibri"/>
                <w:color w:val="222222"/>
                <w:sz w:val="22"/>
                <w:szCs w:val="22"/>
                <w:shd w:val="clear" w:color="auto" w:fill="FFFFFF"/>
                <w:lang w:eastAsia="en-US"/>
              </w:rPr>
            </w:pPr>
            <w:r w:rsidRPr="00EF587B">
              <w:rPr>
                <w:rFonts w:ascii="Calibri" w:eastAsia="Calibri" w:hAnsi="Calibri" w:cs="Calibri"/>
                <w:color w:val="222222"/>
                <w:sz w:val="22"/>
                <w:szCs w:val="22"/>
                <w:shd w:val="clear" w:color="auto" w:fill="FFFFFF"/>
                <w:lang w:eastAsia="en-US"/>
              </w:rPr>
              <w:t>Programi izobrazbe koji se predviđaju razviti i provoditi su:</w:t>
            </w:r>
          </w:p>
          <w:p w14:paraId="053D5DEF" w14:textId="4661DA93" w:rsidR="00E0174C" w:rsidRPr="00EF587B" w:rsidRDefault="00E0174C" w:rsidP="000E0509">
            <w:pPr>
              <w:snapToGrid w:val="0"/>
              <w:jc w:val="both"/>
              <w:rPr>
                <w:rFonts w:ascii="Calibri" w:eastAsia="Calibri" w:hAnsi="Calibri" w:cs="Calibri"/>
                <w:color w:val="222222"/>
                <w:sz w:val="22"/>
                <w:szCs w:val="22"/>
                <w:shd w:val="clear" w:color="auto" w:fill="FFFFFF"/>
                <w:lang w:eastAsia="en-US"/>
              </w:rPr>
            </w:pPr>
            <w:r w:rsidRPr="00EF587B">
              <w:rPr>
                <w:rFonts w:ascii="Calibri" w:eastAsia="Calibri" w:hAnsi="Calibri" w:cs="Calibri"/>
                <w:color w:val="222222"/>
                <w:sz w:val="22"/>
                <w:szCs w:val="22"/>
                <w:shd w:val="clear" w:color="auto" w:fill="FFFFFF"/>
                <w:lang w:eastAsia="en-US"/>
              </w:rPr>
              <w:t>1/ Razvoj vještina i znanja učenika o održivom razvoju u području socijalne kohezije kroz n</w:t>
            </w:r>
            <w:r w:rsidR="006A52E0" w:rsidRPr="00EF587B">
              <w:rPr>
                <w:rFonts w:ascii="Calibri" w:eastAsia="Calibri" w:hAnsi="Calibri" w:cs="Calibri"/>
                <w:color w:val="222222"/>
                <w:sz w:val="22"/>
                <w:szCs w:val="22"/>
                <w:shd w:val="clear" w:color="auto" w:fill="FFFFFF"/>
                <w:lang w:eastAsia="en-US"/>
              </w:rPr>
              <w:t>e</w:t>
            </w:r>
            <w:r w:rsidRPr="00EF587B">
              <w:rPr>
                <w:rFonts w:ascii="Calibri" w:eastAsia="Calibri" w:hAnsi="Calibri" w:cs="Calibri"/>
                <w:color w:val="222222"/>
                <w:sz w:val="22"/>
                <w:szCs w:val="22"/>
                <w:shd w:val="clear" w:color="auto" w:fill="FFFFFF"/>
                <w:lang w:eastAsia="en-US"/>
              </w:rPr>
              <w:t xml:space="preserve">formalne obrazovne programe. Ovome će doprinijeti sljedeće aktivnosti: Aktivnost 2.1 Interaktivne senzibilizacijske radionice s djecom; Aktivnost 2.2 Filmske radionice s </w:t>
            </w:r>
            <w:r w:rsidR="008B7F5E" w:rsidRPr="00EF587B">
              <w:rPr>
                <w:rFonts w:ascii="Calibri" w:eastAsia="Calibri" w:hAnsi="Calibri" w:cs="Calibri"/>
                <w:color w:val="222222"/>
                <w:sz w:val="22"/>
                <w:szCs w:val="22"/>
                <w:shd w:val="clear" w:color="auto" w:fill="FFFFFF"/>
                <w:lang w:eastAsia="en-US"/>
              </w:rPr>
              <w:t>učenicima n</w:t>
            </w:r>
            <w:r w:rsidRPr="00EF587B">
              <w:rPr>
                <w:rFonts w:ascii="Calibri" w:eastAsia="Calibri" w:hAnsi="Calibri" w:cs="Calibri"/>
                <w:color w:val="222222"/>
                <w:sz w:val="22"/>
                <w:szCs w:val="22"/>
                <w:shd w:val="clear" w:color="auto" w:fill="FFFFFF"/>
                <w:lang w:eastAsia="en-US"/>
              </w:rPr>
              <w:t>a temu socijalne kohezije; Aktivnost 2.3 Radionic</w:t>
            </w:r>
            <w:r w:rsidR="00312046">
              <w:rPr>
                <w:rFonts w:ascii="Calibri" w:eastAsia="Calibri" w:hAnsi="Calibri" w:cs="Calibri"/>
                <w:color w:val="222222"/>
                <w:sz w:val="22"/>
                <w:szCs w:val="22"/>
                <w:shd w:val="clear" w:color="auto" w:fill="FFFFFF"/>
                <w:lang w:eastAsia="en-US"/>
              </w:rPr>
              <w:t>e</w:t>
            </w:r>
            <w:r w:rsidRPr="00EF587B">
              <w:rPr>
                <w:rFonts w:ascii="Calibri" w:eastAsia="Calibri" w:hAnsi="Calibri" w:cs="Calibri"/>
                <w:color w:val="222222"/>
                <w:sz w:val="22"/>
                <w:szCs w:val="22"/>
                <w:shd w:val="clear" w:color="auto" w:fill="FFFFFF"/>
                <w:lang w:eastAsia="en-US"/>
              </w:rPr>
              <w:t xml:space="preserve"> animiranog filma s </w:t>
            </w:r>
            <w:r w:rsidR="008B7F5E" w:rsidRPr="00EF587B">
              <w:rPr>
                <w:rFonts w:ascii="Calibri" w:eastAsia="Calibri" w:hAnsi="Calibri" w:cs="Calibri"/>
                <w:color w:val="222222"/>
                <w:sz w:val="22"/>
                <w:szCs w:val="22"/>
                <w:shd w:val="clear" w:color="auto" w:fill="FFFFFF"/>
                <w:lang w:eastAsia="en-US"/>
              </w:rPr>
              <w:t xml:space="preserve">učenicima </w:t>
            </w:r>
            <w:r w:rsidRPr="00EF587B">
              <w:rPr>
                <w:rFonts w:ascii="Calibri" w:eastAsia="Calibri" w:hAnsi="Calibri" w:cs="Calibri"/>
                <w:color w:val="222222"/>
                <w:sz w:val="22"/>
                <w:szCs w:val="22"/>
                <w:shd w:val="clear" w:color="auto" w:fill="FFFFFF"/>
                <w:lang w:eastAsia="en-US"/>
              </w:rPr>
              <w:t>na temu socijalne kohezije; Aktivnost 2.4 Radionic</w:t>
            </w:r>
            <w:r w:rsidR="00312046">
              <w:rPr>
                <w:rFonts w:ascii="Calibri" w:eastAsia="Calibri" w:hAnsi="Calibri" w:cs="Calibri"/>
                <w:color w:val="222222"/>
                <w:sz w:val="22"/>
                <w:szCs w:val="22"/>
                <w:shd w:val="clear" w:color="auto" w:fill="FFFFFF"/>
                <w:lang w:eastAsia="en-US"/>
              </w:rPr>
              <w:t>e</w:t>
            </w:r>
            <w:r w:rsidRPr="00EF587B">
              <w:rPr>
                <w:rFonts w:ascii="Calibri" w:eastAsia="Calibri" w:hAnsi="Calibri" w:cs="Calibri"/>
                <w:color w:val="222222"/>
                <w:sz w:val="22"/>
                <w:szCs w:val="22"/>
                <w:shd w:val="clear" w:color="auto" w:fill="FFFFFF"/>
                <w:lang w:eastAsia="en-US"/>
              </w:rPr>
              <w:t xml:space="preserve"> hrvatskog znakovnog jezika za </w:t>
            </w:r>
            <w:r w:rsidR="008B7F5E" w:rsidRPr="00EF587B">
              <w:rPr>
                <w:rFonts w:ascii="Calibri" w:eastAsia="Calibri" w:hAnsi="Calibri" w:cs="Calibri"/>
                <w:color w:val="222222"/>
                <w:sz w:val="22"/>
                <w:szCs w:val="22"/>
                <w:shd w:val="clear" w:color="auto" w:fill="FFFFFF"/>
                <w:lang w:eastAsia="en-US"/>
              </w:rPr>
              <w:t>učenike</w:t>
            </w:r>
            <w:r w:rsidRPr="00EF587B">
              <w:rPr>
                <w:rFonts w:ascii="Calibri" w:eastAsia="Calibri" w:hAnsi="Calibri" w:cs="Calibri"/>
                <w:color w:val="222222"/>
                <w:sz w:val="22"/>
                <w:szCs w:val="22"/>
                <w:shd w:val="clear" w:color="auto" w:fill="FFFFFF"/>
                <w:lang w:eastAsia="en-US"/>
              </w:rPr>
              <w:t>, nastavnike i volontere; Aktivnost 2.5 Radionic</w:t>
            </w:r>
            <w:r w:rsidR="00312046">
              <w:rPr>
                <w:rFonts w:ascii="Calibri" w:eastAsia="Calibri" w:hAnsi="Calibri" w:cs="Calibri"/>
                <w:color w:val="222222"/>
                <w:sz w:val="22"/>
                <w:szCs w:val="22"/>
                <w:shd w:val="clear" w:color="auto" w:fill="FFFFFF"/>
                <w:lang w:eastAsia="en-US"/>
              </w:rPr>
              <w:t>e</w:t>
            </w:r>
            <w:r w:rsidRPr="00EF587B">
              <w:rPr>
                <w:rFonts w:ascii="Calibri" w:eastAsia="Calibri" w:hAnsi="Calibri" w:cs="Calibri"/>
                <w:color w:val="222222"/>
                <w:sz w:val="22"/>
                <w:szCs w:val="22"/>
                <w:shd w:val="clear" w:color="auto" w:fill="FFFFFF"/>
                <w:lang w:eastAsia="en-US"/>
              </w:rPr>
              <w:t xml:space="preserve"> Brailleovog pisma i mobilnosti pomoću bijelog štapa i psa vodiča za </w:t>
            </w:r>
            <w:r w:rsidR="008B7F5E" w:rsidRPr="00EF587B">
              <w:rPr>
                <w:rFonts w:ascii="Calibri" w:eastAsia="Calibri" w:hAnsi="Calibri" w:cs="Calibri"/>
                <w:color w:val="222222"/>
                <w:sz w:val="22"/>
                <w:szCs w:val="22"/>
                <w:shd w:val="clear" w:color="auto" w:fill="FFFFFF"/>
                <w:lang w:eastAsia="en-US"/>
              </w:rPr>
              <w:t>učenike</w:t>
            </w:r>
            <w:r w:rsidRPr="00EF587B">
              <w:rPr>
                <w:rFonts w:ascii="Calibri" w:eastAsia="Calibri" w:hAnsi="Calibri" w:cs="Calibri"/>
                <w:color w:val="222222"/>
                <w:sz w:val="22"/>
                <w:szCs w:val="22"/>
                <w:shd w:val="clear" w:color="auto" w:fill="FFFFFF"/>
                <w:lang w:eastAsia="en-US"/>
              </w:rPr>
              <w:t xml:space="preserve">, nastavnike i volontere i Aktivnost </w:t>
            </w:r>
            <w:r w:rsidRPr="0091614C">
              <w:rPr>
                <w:rFonts w:ascii="Calibri" w:eastAsia="Calibri" w:hAnsi="Calibri" w:cs="Calibri"/>
                <w:color w:val="FF0000"/>
                <w:sz w:val="22"/>
                <w:szCs w:val="22"/>
                <w:shd w:val="clear" w:color="auto" w:fill="FFFFFF"/>
                <w:lang w:eastAsia="en-US"/>
              </w:rPr>
              <w:t xml:space="preserve">2.6 Razvoj </w:t>
            </w:r>
            <w:r w:rsidR="00312046" w:rsidRPr="0091614C">
              <w:rPr>
                <w:rFonts w:ascii="Calibri" w:eastAsia="Calibri" w:hAnsi="Calibri" w:cs="Calibri"/>
                <w:color w:val="FF0000"/>
                <w:sz w:val="22"/>
                <w:szCs w:val="22"/>
                <w:shd w:val="clear" w:color="auto" w:fill="FFFFFF"/>
                <w:lang w:eastAsia="en-US"/>
              </w:rPr>
              <w:t xml:space="preserve">i implementacija </w:t>
            </w:r>
            <w:r w:rsidR="0091614C" w:rsidRPr="0091614C">
              <w:rPr>
                <w:rFonts w:ascii="Calibri" w:eastAsia="Calibri" w:hAnsi="Calibri" w:cs="Calibri"/>
                <w:color w:val="FF0000"/>
                <w:sz w:val="22"/>
                <w:szCs w:val="22"/>
                <w:shd w:val="clear" w:color="auto" w:fill="FFFFFF"/>
                <w:lang w:eastAsia="en-US"/>
              </w:rPr>
              <w:t xml:space="preserve">online </w:t>
            </w:r>
            <w:r w:rsidRPr="0091614C">
              <w:rPr>
                <w:rFonts w:ascii="Calibri" w:eastAsia="Calibri" w:hAnsi="Calibri" w:cs="Calibri"/>
                <w:color w:val="FF0000"/>
                <w:sz w:val="22"/>
                <w:szCs w:val="22"/>
                <w:shd w:val="clear" w:color="auto" w:fill="FFFFFF"/>
                <w:lang w:eastAsia="en-US"/>
              </w:rPr>
              <w:t>igr</w:t>
            </w:r>
            <w:r w:rsidR="0091614C" w:rsidRPr="0091614C">
              <w:rPr>
                <w:rFonts w:ascii="Calibri" w:eastAsia="Calibri" w:hAnsi="Calibri" w:cs="Calibri"/>
                <w:color w:val="FF0000"/>
                <w:sz w:val="22"/>
                <w:szCs w:val="22"/>
                <w:shd w:val="clear" w:color="auto" w:fill="FFFFFF"/>
                <w:lang w:eastAsia="en-US"/>
              </w:rPr>
              <w:t>e za djecu i roditelje</w:t>
            </w:r>
            <w:r w:rsidR="008B7F5E" w:rsidRPr="00EF587B">
              <w:rPr>
                <w:rFonts w:ascii="Calibri" w:eastAsia="Calibri" w:hAnsi="Calibri" w:cs="Calibri"/>
                <w:color w:val="222222"/>
                <w:sz w:val="22"/>
                <w:szCs w:val="22"/>
                <w:shd w:val="clear" w:color="auto" w:fill="FFFFFF"/>
                <w:lang w:eastAsia="en-US"/>
              </w:rPr>
              <w:t>.</w:t>
            </w:r>
          </w:p>
          <w:p w14:paraId="1E4957DE" w14:textId="4404EE04" w:rsidR="00E0174C" w:rsidRPr="00EF587B" w:rsidRDefault="00E0174C" w:rsidP="000E0509">
            <w:pPr>
              <w:snapToGrid w:val="0"/>
              <w:spacing w:after="160"/>
              <w:jc w:val="both"/>
              <w:rPr>
                <w:rFonts w:ascii="Calibri" w:eastAsia="Calibri" w:hAnsi="Calibri" w:cs="Calibri"/>
                <w:color w:val="222222"/>
                <w:sz w:val="22"/>
                <w:szCs w:val="22"/>
                <w:shd w:val="clear" w:color="auto" w:fill="FFFFFF"/>
                <w:lang w:eastAsia="en-US"/>
              </w:rPr>
            </w:pPr>
            <w:r w:rsidRPr="00EF587B">
              <w:rPr>
                <w:rFonts w:ascii="Calibri" w:eastAsia="Calibri" w:hAnsi="Calibri" w:cs="Calibri"/>
                <w:color w:val="222222"/>
                <w:sz w:val="22"/>
                <w:szCs w:val="22"/>
                <w:shd w:val="clear" w:color="auto" w:fill="FFFFFF"/>
                <w:lang w:eastAsia="en-US"/>
              </w:rPr>
              <w:t xml:space="preserve"> 2/  Jačanje kapaciteta nastavnika i učenika za provedbu javnih kampanja i akcija u zajednici ostvarit će se kroz aktivnost 3.1</w:t>
            </w:r>
            <w:r w:rsidR="00FF4C1B" w:rsidRPr="00EF587B">
              <w:rPr>
                <w:rFonts w:ascii="Calibri" w:eastAsia="Calibri" w:hAnsi="Calibri" w:cs="Calibri"/>
                <w:color w:val="222222"/>
                <w:sz w:val="22"/>
                <w:szCs w:val="22"/>
                <w:shd w:val="clear" w:color="auto" w:fill="FFFFFF"/>
                <w:lang w:eastAsia="en-US"/>
              </w:rPr>
              <w:t xml:space="preserve"> </w:t>
            </w:r>
            <w:r w:rsidRPr="00EF587B">
              <w:rPr>
                <w:rFonts w:ascii="Calibri" w:eastAsia="Calibri" w:hAnsi="Calibri" w:cs="Calibri"/>
                <w:color w:val="222222"/>
                <w:sz w:val="22"/>
                <w:szCs w:val="22"/>
                <w:shd w:val="clear" w:color="auto" w:fill="FFFFFF"/>
                <w:lang w:eastAsia="en-US"/>
              </w:rPr>
              <w:t xml:space="preserve">Jačanje kapaciteta nastavnika i učenika za provedbu javnih kampanja i akcija u zajednici i 3.2 </w:t>
            </w:r>
            <w:r w:rsidRPr="00EF587B">
              <w:rPr>
                <w:rFonts w:ascii="Calibri" w:eastAsia="Calibri" w:hAnsi="Calibri"/>
                <w:sz w:val="22"/>
                <w:szCs w:val="22"/>
                <w:lang w:eastAsia="en-US"/>
              </w:rPr>
              <w:t xml:space="preserve"> </w:t>
            </w:r>
            <w:r w:rsidRPr="00EF587B">
              <w:rPr>
                <w:rFonts w:ascii="Calibri" w:eastAsia="Calibri" w:hAnsi="Calibri" w:cs="Calibri"/>
                <w:color w:val="222222"/>
                <w:sz w:val="22"/>
                <w:szCs w:val="22"/>
                <w:shd w:val="clear" w:color="auto" w:fill="FFFFFF"/>
                <w:lang w:eastAsia="en-US"/>
              </w:rPr>
              <w:t>Provedba javnih kampanja i podizanje svijesti javnosti u lokaln</w:t>
            </w:r>
            <w:r w:rsidR="00312046">
              <w:rPr>
                <w:rFonts w:ascii="Calibri" w:eastAsia="Calibri" w:hAnsi="Calibri" w:cs="Calibri"/>
                <w:color w:val="222222"/>
                <w:sz w:val="22"/>
                <w:szCs w:val="22"/>
                <w:shd w:val="clear" w:color="auto" w:fill="FFFFFF"/>
                <w:lang w:eastAsia="en-US"/>
              </w:rPr>
              <w:t>im</w:t>
            </w:r>
            <w:r w:rsidRPr="00EF587B">
              <w:rPr>
                <w:rFonts w:ascii="Calibri" w:eastAsia="Calibri" w:hAnsi="Calibri" w:cs="Calibri"/>
                <w:color w:val="222222"/>
                <w:sz w:val="22"/>
                <w:szCs w:val="22"/>
                <w:shd w:val="clear" w:color="auto" w:fill="FFFFFF"/>
                <w:lang w:eastAsia="en-US"/>
              </w:rPr>
              <w:t xml:space="preserve"> zajednic</w:t>
            </w:r>
            <w:r w:rsidR="00312046">
              <w:rPr>
                <w:rFonts w:ascii="Calibri" w:eastAsia="Calibri" w:hAnsi="Calibri" w:cs="Calibri"/>
                <w:color w:val="222222"/>
                <w:sz w:val="22"/>
                <w:szCs w:val="22"/>
                <w:shd w:val="clear" w:color="auto" w:fill="FFFFFF"/>
                <w:lang w:eastAsia="en-US"/>
              </w:rPr>
              <w:t>ama</w:t>
            </w:r>
            <w:r w:rsidRPr="00EF587B">
              <w:rPr>
                <w:rFonts w:ascii="Calibri" w:eastAsia="Calibri" w:hAnsi="Calibri" w:cs="Calibri"/>
                <w:color w:val="222222"/>
                <w:sz w:val="22"/>
                <w:szCs w:val="22"/>
                <w:shd w:val="clear" w:color="auto" w:fill="FFFFFF"/>
                <w:lang w:eastAsia="en-US"/>
              </w:rPr>
              <w:t>.</w:t>
            </w:r>
          </w:p>
          <w:p w14:paraId="7EBCA268" w14:textId="369CC475" w:rsidR="00E0174C" w:rsidRPr="00EF587B" w:rsidRDefault="00E0174C" w:rsidP="000E0509">
            <w:pPr>
              <w:snapToGrid w:val="0"/>
              <w:spacing w:after="160"/>
              <w:jc w:val="both"/>
              <w:rPr>
                <w:rFonts w:ascii="Calibri" w:eastAsia="Calibri" w:hAnsi="Calibri" w:cs="Calibri"/>
                <w:color w:val="222222"/>
                <w:sz w:val="22"/>
                <w:szCs w:val="22"/>
                <w:shd w:val="clear" w:color="auto" w:fill="FFFFFF"/>
                <w:lang w:eastAsia="en-US"/>
              </w:rPr>
            </w:pPr>
            <w:r w:rsidRPr="00EF587B">
              <w:rPr>
                <w:rFonts w:ascii="Calibri" w:eastAsia="Calibri" w:hAnsi="Calibri" w:cs="Calibri"/>
                <w:color w:val="222222"/>
                <w:sz w:val="22"/>
                <w:szCs w:val="22"/>
                <w:shd w:val="clear" w:color="auto" w:fill="FFFFFF"/>
                <w:lang w:eastAsia="en-US"/>
              </w:rPr>
              <w:t>Uz navedene programe izobrazbe udruge će osmisliti i provesti sljedeće edukacije: Aktivnost 1.1 Izobrazba nastavnika i volontera kroz radionicu za razvoj učinkovitih programa održivog razvoja i odgovornog građanstva učenika; Aktivnost 1.3</w:t>
            </w:r>
            <w:r w:rsidR="00BE3E49">
              <w:rPr>
                <w:rFonts w:ascii="Calibri" w:eastAsia="Calibri" w:hAnsi="Calibri" w:cs="Calibri"/>
                <w:color w:val="222222"/>
                <w:sz w:val="22"/>
                <w:szCs w:val="22"/>
                <w:shd w:val="clear" w:color="auto" w:fill="FFFFFF"/>
                <w:lang w:eastAsia="en-US"/>
              </w:rPr>
              <w:t xml:space="preserve"> </w:t>
            </w:r>
            <w:r w:rsidRPr="00EF587B">
              <w:rPr>
                <w:rFonts w:ascii="Calibri" w:eastAsia="Calibri" w:hAnsi="Calibri" w:cs="Calibri"/>
                <w:color w:val="222222"/>
                <w:sz w:val="22"/>
                <w:szCs w:val="22"/>
                <w:shd w:val="clear" w:color="auto" w:fill="FFFFFF"/>
                <w:lang w:eastAsia="en-US"/>
              </w:rPr>
              <w:t>Izobrazba nastavnika o obrazovanju učenika za održivi razvoj putem virtualnog edukacijskog sustava Moodle;</w:t>
            </w:r>
          </w:p>
          <w:p w14:paraId="25AF69EB" w14:textId="77777777" w:rsidR="00E0174C" w:rsidRPr="00EF587B" w:rsidRDefault="00E0174C" w:rsidP="000E0509">
            <w:pPr>
              <w:snapToGrid w:val="0"/>
              <w:spacing w:after="160"/>
              <w:jc w:val="both"/>
              <w:rPr>
                <w:rFonts w:ascii="Calibri" w:eastAsia="Calibri" w:hAnsi="Calibri" w:cs="Calibri"/>
                <w:color w:val="222222"/>
                <w:sz w:val="22"/>
                <w:szCs w:val="22"/>
                <w:shd w:val="clear" w:color="auto" w:fill="FFFFFF"/>
                <w:lang w:eastAsia="en-US"/>
              </w:rPr>
            </w:pPr>
            <w:r w:rsidRPr="00EF587B">
              <w:rPr>
                <w:rFonts w:ascii="Calibri" w:eastAsia="Calibri" w:hAnsi="Calibri" w:cs="Calibri"/>
                <w:color w:val="222222"/>
                <w:sz w:val="22"/>
                <w:szCs w:val="22"/>
                <w:shd w:val="clear" w:color="auto" w:fill="FFFFFF"/>
                <w:lang w:eastAsia="en-US"/>
              </w:rPr>
              <w:t>Osim što je predloženi projekt relevantan za opći cilj poziva, relevantan je i za specifične ciljeve.</w:t>
            </w:r>
          </w:p>
          <w:p w14:paraId="557F12D8" w14:textId="4FCC24D5" w:rsidR="00E0174C" w:rsidRPr="00EF587B" w:rsidRDefault="00E0174C" w:rsidP="000E0509">
            <w:pPr>
              <w:snapToGrid w:val="0"/>
              <w:spacing w:after="160"/>
              <w:jc w:val="both"/>
              <w:rPr>
                <w:rFonts w:ascii="Calibri" w:eastAsia="Calibri" w:hAnsi="Calibri" w:cs="Calibri"/>
                <w:color w:val="222222"/>
                <w:sz w:val="22"/>
                <w:szCs w:val="22"/>
                <w:shd w:val="clear" w:color="auto" w:fill="FFFFFF"/>
                <w:lang w:eastAsia="en-US"/>
              </w:rPr>
            </w:pPr>
            <w:r w:rsidRPr="00EF587B">
              <w:rPr>
                <w:rFonts w:ascii="Calibri" w:eastAsia="Calibri" w:hAnsi="Calibri" w:cs="Calibri"/>
                <w:b/>
                <w:color w:val="222222"/>
                <w:sz w:val="22"/>
                <w:szCs w:val="22"/>
                <w:shd w:val="clear" w:color="auto" w:fill="FFFFFF"/>
                <w:lang w:eastAsia="en-US"/>
              </w:rPr>
              <w:t xml:space="preserve">Projekt </w:t>
            </w:r>
            <w:r w:rsidR="00FF4C1B" w:rsidRPr="00EF587B">
              <w:rPr>
                <w:rFonts w:ascii="Calibri" w:eastAsia="Calibri" w:hAnsi="Calibri" w:cs="Calibri"/>
                <w:b/>
                <w:color w:val="222222"/>
                <w:sz w:val="22"/>
                <w:szCs w:val="22"/>
                <w:shd w:val="clear" w:color="auto" w:fill="FFFFFF"/>
                <w:lang w:eastAsia="en-US"/>
              </w:rPr>
              <w:t xml:space="preserve">je </w:t>
            </w:r>
            <w:r w:rsidRPr="00EF587B">
              <w:rPr>
                <w:rFonts w:ascii="Calibri" w:eastAsia="Calibri" w:hAnsi="Calibri" w:cs="Calibri"/>
                <w:b/>
                <w:color w:val="222222"/>
                <w:sz w:val="22"/>
                <w:szCs w:val="22"/>
                <w:shd w:val="clear" w:color="auto" w:fill="FFFFFF"/>
                <w:lang w:eastAsia="en-US"/>
              </w:rPr>
              <w:t xml:space="preserve">relevantan za 1. specifični cilj </w:t>
            </w:r>
            <w:r w:rsidRPr="00EF587B">
              <w:rPr>
                <w:rFonts w:ascii="Calibri" w:eastAsia="Calibri" w:hAnsi="Calibri" w:cs="Calibri"/>
                <w:color w:val="222222"/>
                <w:sz w:val="22"/>
                <w:szCs w:val="22"/>
                <w:shd w:val="clear" w:color="auto" w:fill="FFFFFF"/>
                <w:lang w:eastAsia="en-US"/>
              </w:rPr>
              <w:t xml:space="preserve">jer će povećati ulogu organizacija civilnoga društva u razvoju kompetencija i aktivnog sudjelovanja </w:t>
            </w:r>
            <w:r w:rsidR="00FF4C1B" w:rsidRPr="00EF587B">
              <w:rPr>
                <w:rFonts w:ascii="Calibri" w:eastAsia="Calibri" w:hAnsi="Calibri" w:cs="Calibri"/>
                <w:color w:val="222222"/>
                <w:sz w:val="22"/>
                <w:szCs w:val="22"/>
                <w:shd w:val="clear" w:color="auto" w:fill="FFFFFF"/>
                <w:lang w:eastAsia="en-US"/>
              </w:rPr>
              <w:t>učenika</w:t>
            </w:r>
            <w:r w:rsidRPr="00EF587B">
              <w:rPr>
                <w:rFonts w:ascii="Calibri" w:eastAsia="Calibri" w:hAnsi="Calibri" w:cs="Calibri"/>
                <w:color w:val="222222"/>
                <w:sz w:val="22"/>
                <w:szCs w:val="22"/>
                <w:shd w:val="clear" w:color="auto" w:fill="FFFFFF"/>
                <w:lang w:eastAsia="en-US"/>
              </w:rPr>
              <w:t xml:space="preserve"> u području održivog razvoja. Navedeni program izobrazbe u okviru kojega će djeca usvajati znanje o održivosti odvijati će se kroz neformalne, informalne i iskustvene metode učenja uz korištenje multimedijalnih alata. </w:t>
            </w:r>
            <w:r w:rsidR="003E3CD9">
              <w:rPr>
                <w:rFonts w:ascii="Calibri" w:eastAsia="Calibri" w:hAnsi="Calibri" w:cs="Calibri"/>
                <w:color w:val="222222"/>
                <w:sz w:val="22"/>
                <w:szCs w:val="22"/>
                <w:shd w:val="clear" w:color="auto" w:fill="FFFFFF"/>
                <w:lang w:eastAsia="en-US"/>
              </w:rPr>
              <w:t xml:space="preserve">Te programe razvijaju tri partnerske udruge, Roda, PRONI i Bacači sjenki ali će u realizaciju programa biti uključene još tri udruge, Hrvatska udruga za školovanje pasa vodiča i mobilitet, Savez gluhih  nagluhih Grada Zagreba i Centar Dječja posla. </w:t>
            </w:r>
          </w:p>
          <w:p w14:paraId="0702C456" w14:textId="4B626D16" w:rsidR="00E0174C" w:rsidRPr="00EF587B" w:rsidRDefault="00E0174C" w:rsidP="000E0509">
            <w:pPr>
              <w:snapToGrid w:val="0"/>
              <w:spacing w:after="160"/>
              <w:jc w:val="both"/>
              <w:rPr>
                <w:rFonts w:ascii="Calibri" w:eastAsia="Calibri" w:hAnsi="Calibri" w:cs="Calibri"/>
                <w:b/>
                <w:color w:val="222222"/>
                <w:sz w:val="22"/>
                <w:szCs w:val="22"/>
                <w:shd w:val="clear" w:color="auto" w:fill="FFFFFF"/>
                <w:lang w:eastAsia="en-US"/>
              </w:rPr>
            </w:pPr>
            <w:r w:rsidRPr="00EF587B">
              <w:rPr>
                <w:rFonts w:ascii="Calibri" w:eastAsia="Calibri" w:hAnsi="Calibri" w:cs="Calibri"/>
                <w:color w:val="222222"/>
                <w:sz w:val="22"/>
                <w:szCs w:val="22"/>
                <w:shd w:val="clear" w:color="auto" w:fill="FFFFFF"/>
                <w:lang w:eastAsia="en-US"/>
              </w:rPr>
              <w:t xml:space="preserve">Predloženi projekt </w:t>
            </w:r>
            <w:r w:rsidRPr="00EF587B">
              <w:rPr>
                <w:rFonts w:ascii="Calibri" w:eastAsia="Calibri" w:hAnsi="Calibri" w:cs="Calibri"/>
                <w:b/>
                <w:color w:val="222222"/>
                <w:sz w:val="22"/>
                <w:szCs w:val="22"/>
                <w:shd w:val="clear" w:color="auto" w:fill="FFFFFF"/>
                <w:lang w:eastAsia="en-US"/>
              </w:rPr>
              <w:t>relevantan je i za 2. specifičn</w:t>
            </w:r>
            <w:r w:rsidR="00896499">
              <w:rPr>
                <w:rFonts w:ascii="Calibri" w:eastAsia="Calibri" w:hAnsi="Calibri" w:cs="Calibri"/>
                <w:b/>
                <w:color w:val="222222"/>
                <w:sz w:val="22"/>
                <w:szCs w:val="22"/>
                <w:shd w:val="clear" w:color="auto" w:fill="FFFFFF"/>
                <w:lang w:eastAsia="en-US"/>
              </w:rPr>
              <w:t>i</w:t>
            </w:r>
            <w:r w:rsidRPr="00EF587B">
              <w:rPr>
                <w:rFonts w:ascii="Calibri" w:eastAsia="Calibri" w:hAnsi="Calibri" w:cs="Calibri"/>
                <w:b/>
                <w:color w:val="222222"/>
                <w:sz w:val="22"/>
                <w:szCs w:val="22"/>
                <w:shd w:val="clear" w:color="auto" w:fill="FFFFFF"/>
                <w:lang w:eastAsia="en-US"/>
              </w:rPr>
              <w:t xml:space="preserve"> cilj </w:t>
            </w:r>
            <w:r w:rsidRPr="00EF587B">
              <w:rPr>
                <w:rFonts w:ascii="Calibri" w:eastAsia="Calibri" w:hAnsi="Calibri" w:cs="Calibri"/>
                <w:color w:val="222222"/>
                <w:sz w:val="22"/>
                <w:szCs w:val="22"/>
                <w:shd w:val="clear" w:color="auto" w:fill="FFFFFF"/>
                <w:lang w:eastAsia="en-US"/>
              </w:rPr>
              <w:t xml:space="preserve">jer osnažuje partnerstva organizacija civilnoga društva i škola u podizanju svijesti o održivom razvoju što se očituje kroz partnerstvo tri udruge i </w:t>
            </w:r>
            <w:r w:rsidR="00875F9A" w:rsidRPr="00EF587B">
              <w:rPr>
                <w:rFonts w:ascii="Calibri" w:eastAsia="Calibri" w:hAnsi="Calibri" w:cs="Calibri"/>
                <w:color w:val="222222"/>
                <w:sz w:val="22"/>
                <w:szCs w:val="22"/>
                <w:shd w:val="clear" w:color="auto" w:fill="FFFFFF"/>
                <w:lang w:eastAsia="en-US"/>
              </w:rPr>
              <w:t>pet</w:t>
            </w:r>
            <w:r w:rsidRPr="00EF587B">
              <w:rPr>
                <w:rFonts w:ascii="Calibri" w:eastAsia="Calibri" w:hAnsi="Calibri" w:cs="Calibri"/>
                <w:color w:val="222222"/>
                <w:sz w:val="22"/>
                <w:szCs w:val="22"/>
                <w:shd w:val="clear" w:color="auto" w:fill="FFFFFF"/>
                <w:lang w:eastAsia="en-US"/>
              </w:rPr>
              <w:t xml:space="preserve"> škol</w:t>
            </w:r>
            <w:r w:rsidR="000C0B79">
              <w:rPr>
                <w:rFonts w:ascii="Calibri" w:eastAsia="Calibri" w:hAnsi="Calibri" w:cs="Calibri"/>
                <w:color w:val="222222"/>
                <w:sz w:val="22"/>
                <w:szCs w:val="22"/>
                <w:shd w:val="clear" w:color="auto" w:fill="FFFFFF"/>
                <w:lang w:eastAsia="en-US"/>
              </w:rPr>
              <w:t>a</w:t>
            </w:r>
            <w:r w:rsidRPr="00EF587B">
              <w:rPr>
                <w:rFonts w:ascii="Calibri" w:eastAsia="Calibri" w:hAnsi="Calibri" w:cs="Calibri"/>
                <w:color w:val="222222"/>
                <w:sz w:val="22"/>
                <w:szCs w:val="22"/>
                <w:shd w:val="clear" w:color="auto" w:fill="FFFFFF"/>
                <w:lang w:eastAsia="en-US"/>
              </w:rPr>
              <w:t xml:space="preserve"> ali i kroz aktivnosti koje imaju za cilj podizanje svijesti o održivom razvoju. </w:t>
            </w:r>
          </w:p>
          <w:p w14:paraId="1032BEE2" w14:textId="77777777" w:rsidR="00E0174C" w:rsidRPr="00EF587B" w:rsidRDefault="00E0174C" w:rsidP="000E0509">
            <w:pPr>
              <w:snapToGrid w:val="0"/>
              <w:spacing w:after="160"/>
              <w:jc w:val="both"/>
              <w:rPr>
                <w:rFonts w:ascii="Calibri" w:eastAsia="Calibri" w:hAnsi="Calibri" w:cs="Calibri"/>
                <w:color w:val="222222"/>
                <w:sz w:val="22"/>
                <w:szCs w:val="22"/>
                <w:shd w:val="clear" w:color="auto" w:fill="FFFFFF"/>
                <w:lang w:eastAsia="en-US"/>
              </w:rPr>
            </w:pPr>
            <w:r w:rsidRPr="00EF587B">
              <w:rPr>
                <w:rFonts w:ascii="Calibri" w:eastAsia="Calibri" w:hAnsi="Calibri" w:cs="Calibri"/>
                <w:color w:val="222222"/>
                <w:sz w:val="22"/>
                <w:szCs w:val="22"/>
                <w:shd w:val="clear" w:color="auto" w:fill="FFFFFF"/>
                <w:lang w:eastAsia="en-US"/>
              </w:rPr>
              <w:t xml:space="preserve">Također, sve predviđene projektne aktivnosti usmjerene su na ciljane skupine poziva; učenike osnovnih škola, nastavnike, zaposlene u organizacijama civilnoga društva i volontere. </w:t>
            </w:r>
          </w:p>
          <w:p w14:paraId="05D19AF4" w14:textId="48222017" w:rsidR="00E0174C" w:rsidRPr="00EF587B" w:rsidRDefault="00E0174C" w:rsidP="000E0509">
            <w:pPr>
              <w:spacing w:after="160"/>
              <w:jc w:val="both"/>
              <w:rPr>
                <w:rFonts w:ascii="Calibri" w:eastAsia="Calibri" w:hAnsi="Calibri"/>
                <w:sz w:val="22"/>
                <w:szCs w:val="22"/>
                <w:lang w:eastAsia="en-US"/>
              </w:rPr>
            </w:pPr>
            <w:r w:rsidRPr="00EF587B">
              <w:rPr>
                <w:rFonts w:ascii="Calibri" w:eastAsia="Calibri" w:hAnsi="Calibri"/>
                <w:sz w:val="22"/>
                <w:szCs w:val="22"/>
                <w:lang w:eastAsia="en-US"/>
              </w:rPr>
              <w:t>Predloženim projektom pridonijet će se rješavanju nekoliko uočenih problema, a to su nedovoljna uloga organizacija civilnoga društva u razvoju programa održivog razvoja i socijalne kohezije i to posebice kroz informalne i iskustvene metode učenja koje će se u ovom projektu koristiti. Kroz školski program ističe se važnost znanja i kompetitivnosti dok je nedovoljno naglašena važnost učenja vještina koje jamče održivost zajednice kao što su poštivanje različitosti, aktivno građanstvo, empatija, solidarnost, kritičko razmišljanje, participativnost, načela demokracije, ravnopravnosti spolova i sl. Uz to, iako se u posljednje vrijeme u određenoj mjeri koriste novi alati, još uvijek se nedovoljno koriste multimedijalni alati za neformalno i informalno podučavanje djece. Uočen je i problem nedovoljno snažnih partnerstava organizacija civilnoga sektora i škola u razvoju i provedbi programa izobrazbe za održivi razvoj i socijalne kohezije što bi bilo važno poticati radi prijenosa znanja i vještina iz područja  održivosti s udruga na škole. Mnoge udruge imaju razvijene alate i imaju bogato iskustvo u promoviranju održivog razvoja što je moguće implementirati u školama. Također, volontiranje među učiteljima i nastavnicima u školi razvija se u pos</w:t>
            </w:r>
            <w:r w:rsidR="000C0B79">
              <w:rPr>
                <w:rFonts w:ascii="Calibri" w:eastAsia="Calibri" w:hAnsi="Calibri"/>
                <w:sz w:val="22"/>
                <w:szCs w:val="22"/>
                <w:lang w:eastAsia="en-US"/>
              </w:rPr>
              <w:t xml:space="preserve">ljednje vrijeme ali ne dovoljno. </w:t>
            </w:r>
            <w:r w:rsidR="003E3CD9">
              <w:rPr>
                <w:rFonts w:ascii="Calibri" w:eastAsia="Calibri" w:hAnsi="Calibri"/>
                <w:sz w:val="22"/>
                <w:szCs w:val="22"/>
                <w:lang w:eastAsia="en-US"/>
              </w:rPr>
              <w:t xml:space="preserve">Od pet partnerskih škola samo je jedna škola navela </w:t>
            </w:r>
            <w:r w:rsidR="00A11D46">
              <w:rPr>
                <w:rFonts w:ascii="Calibri" w:eastAsia="Calibri" w:hAnsi="Calibri"/>
                <w:sz w:val="22"/>
                <w:szCs w:val="22"/>
                <w:lang w:eastAsia="en-US"/>
              </w:rPr>
              <w:t xml:space="preserve">da je broj volonterskih sati u prošloj godini bio veći od nula i to simboličnih 58 sati. </w:t>
            </w:r>
            <w:r w:rsidR="000C0B79">
              <w:rPr>
                <w:rFonts w:ascii="Calibri" w:eastAsia="Calibri" w:hAnsi="Calibri"/>
                <w:sz w:val="22"/>
                <w:szCs w:val="22"/>
                <w:lang w:eastAsia="en-US"/>
              </w:rPr>
              <w:t xml:space="preserve">Također je uočen problem nepostojanja kvalitetnog i zabavnog sadržaja u okviru kojih djeca mogu učiti o temama </w:t>
            </w:r>
            <w:r w:rsidR="000C0B79">
              <w:rPr>
                <w:rFonts w:ascii="Calibri" w:eastAsia="Calibri" w:hAnsi="Calibri"/>
                <w:sz w:val="22"/>
                <w:szCs w:val="22"/>
                <w:lang w:eastAsia="en-US"/>
              </w:rPr>
              <w:lastRenderedPageBreak/>
              <w:t xml:space="preserve">poput održivog razvoja. </w:t>
            </w:r>
            <w:r w:rsidR="00C30359">
              <w:rPr>
                <w:rFonts w:ascii="Calibri" w:eastAsia="Calibri" w:hAnsi="Calibri"/>
                <w:sz w:val="22"/>
                <w:szCs w:val="22"/>
                <w:lang w:eastAsia="en-US"/>
              </w:rPr>
              <w:t xml:space="preserve">Kvalitetni programi koji se provode za djecu su često puta skupi i nedostupni mnogim roditeljima, pogotovo ranjivim skupinama roditelja kakvih je sve više u Hrvatskoj.  Ovaj projekt ponudit će takve sadržaje besplatno za 150 učenika u pet škola. </w:t>
            </w:r>
          </w:p>
          <w:p w14:paraId="5532349E" w14:textId="77777777" w:rsidR="00E0174C" w:rsidRPr="00EF587B" w:rsidRDefault="00E0174C" w:rsidP="000E0509">
            <w:pPr>
              <w:spacing w:after="160"/>
              <w:jc w:val="both"/>
              <w:rPr>
                <w:rFonts w:ascii="Calibri" w:eastAsia="Calibri" w:hAnsi="Calibri"/>
                <w:sz w:val="22"/>
                <w:szCs w:val="22"/>
                <w:lang w:eastAsia="en-US"/>
              </w:rPr>
            </w:pPr>
            <w:r w:rsidRPr="00EF587B">
              <w:rPr>
                <w:rFonts w:ascii="Calibri" w:eastAsia="Calibri" w:hAnsi="Calibri"/>
                <w:sz w:val="22"/>
                <w:szCs w:val="22"/>
                <w:lang w:eastAsia="en-US"/>
              </w:rPr>
              <w:t xml:space="preserve">Predloženi projekt i aktivnosti relevantne su i zbog toga što se referiraju na europske i nacionalne strategije, zakone i akcijske planove. </w:t>
            </w:r>
          </w:p>
          <w:p w14:paraId="02197129" w14:textId="77777777" w:rsidR="00E0174C" w:rsidRPr="00EF587B" w:rsidRDefault="00FE4A7A" w:rsidP="000E0509">
            <w:pPr>
              <w:jc w:val="both"/>
              <w:rPr>
                <w:rFonts w:ascii="Calibri" w:eastAsia="Calibri" w:hAnsi="Calibri"/>
                <w:sz w:val="22"/>
                <w:szCs w:val="22"/>
                <w:lang w:eastAsia="en-US"/>
              </w:rPr>
            </w:pPr>
            <w:hyperlink r:id="rId24" w:history="1">
              <w:r w:rsidR="00E0174C" w:rsidRPr="00EF587B">
                <w:rPr>
                  <w:rFonts w:ascii="Calibri" w:eastAsia="Calibri" w:hAnsi="Calibri"/>
                  <w:color w:val="0563C1"/>
                  <w:sz w:val="22"/>
                  <w:szCs w:val="22"/>
                  <w:u w:val="single"/>
                  <w:lang w:eastAsia="en-US"/>
                </w:rPr>
                <w:t>Program globalnog razvoja za 2030.</w:t>
              </w:r>
            </w:hyperlink>
            <w:r w:rsidR="00E0174C" w:rsidRPr="00EF587B">
              <w:rPr>
                <w:rFonts w:ascii="Calibri" w:eastAsia="Calibri" w:hAnsi="Calibri"/>
                <w:sz w:val="22"/>
                <w:szCs w:val="22"/>
                <w:lang w:eastAsia="en-US"/>
              </w:rPr>
              <w:t xml:space="preserve"> sadrži 17 globalnih ciljeva održivog razvoja među kojima se kao 4. cilj ističe kvalitetno obrazovanje kojim se „želi osigurati da svi učenici steknu znanja i vještine potrebne za unaprjeđenje održivog razvoja, putem edukacije za održivi razvoj i održive stilove života, ljudska prava, rodnu ravnopravnost, kao i za promoviranje kulture mira i nenasilja, pripadnosti globalnoj zajednici, poštivanja kulturne raznolikosti i doprinosa kulture održivom razvoju“. </w:t>
            </w:r>
          </w:p>
          <w:p w14:paraId="2516EA9E" w14:textId="77777777" w:rsidR="00E0174C" w:rsidRPr="00EF587B" w:rsidRDefault="00FE4A7A" w:rsidP="000E0509">
            <w:pPr>
              <w:jc w:val="both"/>
              <w:rPr>
                <w:rFonts w:ascii="Calibri" w:eastAsia="Calibri" w:hAnsi="Calibri"/>
                <w:sz w:val="22"/>
                <w:szCs w:val="22"/>
                <w:lang w:eastAsia="en-US"/>
              </w:rPr>
            </w:pPr>
            <w:hyperlink r:id="rId25" w:history="1">
              <w:r w:rsidR="00E0174C" w:rsidRPr="00EF587B">
                <w:rPr>
                  <w:rFonts w:ascii="Calibri" w:eastAsia="Calibri" w:hAnsi="Calibri"/>
                  <w:color w:val="0563C1"/>
                  <w:sz w:val="22"/>
                  <w:szCs w:val="22"/>
                  <w:u w:val="single"/>
                  <w:lang w:eastAsia="en-US"/>
                </w:rPr>
                <w:t>UN Konvencija o pravima djeteta</w:t>
              </w:r>
            </w:hyperlink>
            <w:r w:rsidR="00E0174C" w:rsidRPr="00EF587B">
              <w:rPr>
                <w:rFonts w:ascii="Calibri" w:eastAsia="Calibri" w:hAnsi="Calibri"/>
                <w:sz w:val="22"/>
                <w:szCs w:val="22"/>
                <w:lang w:eastAsia="en-US"/>
              </w:rPr>
              <w:t>, članak 29 ističe kako se države članice slažu da odgoj i obrazovanje djeteta treba, između ostaloga,  usmjeriti prema razvoju poštivanja ljudskih prava i temeljnih sloboda, pripremi djeteta za odgovoran život u slobodnom društvu u duhu razumijevanja, mira, snošljivosti, ravnopravnosti spolova i prijateljstva među narodima, etničkim, nacionalnim i vjerskim grupama te osobama starosjedilačkog podrijetla te prema poticanju zaštite prirodnog okoliša.</w:t>
            </w:r>
          </w:p>
          <w:p w14:paraId="7B337621" w14:textId="77777777" w:rsidR="00E0174C" w:rsidRPr="00EF587B" w:rsidRDefault="00E0174C" w:rsidP="000E0509">
            <w:pPr>
              <w:rPr>
                <w:rFonts w:ascii="Calibri" w:eastAsia="Calibri" w:hAnsi="Calibri"/>
                <w:sz w:val="22"/>
                <w:szCs w:val="22"/>
                <w:lang w:eastAsia="en-US"/>
              </w:rPr>
            </w:pPr>
            <w:r w:rsidRPr="00EF587B">
              <w:rPr>
                <w:rFonts w:ascii="Calibri" w:eastAsia="Calibri" w:hAnsi="Calibri"/>
                <w:sz w:val="22"/>
                <w:szCs w:val="22"/>
                <w:lang w:eastAsia="en-US"/>
              </w:rPr>
              <w:t xml:space="preserve">U </w:t>
            </w:r>
            <w:hyperlink r:id="rId26" w:history="1">
              <w:r w:rsidRPr="00EF587B">
                <w:rPr>
                  <w:rFonts w:ascii="Calibri" w:eastAsia="Calibri" w:hAnsi="Calibri"/>
                  <w:color w:val="0563C1"/>
                  <w:sz w:val="22"/>
                  <w:szCs w:val="22"/>
                  <w:u w:val="single"/>
                  <w:lang w:eastAsia="en-US"/>
                </w:rPr>
                <w:t>Europskoj strategiji za pametan, održiv i uključiv rast</w:t>
              </w:r>
            </w:hyperlink>
            <w:r w:rsidRPr="00EF587B">
              <w:rPr>
                <w:rFonts w:ascii="Calibri" w:eastAsia="Calibri" w:hAnsi="Calibri"/>
                <w:sz w:val="22"/>
                <w:szCs w:val="22"/>
                <w:lang w:eastAsia="en-US"/>
              </w:rPr>
              <w:t xml:space="preserve"> navode se prioriteti koji bi trebali  predstavljati osnovu Europe 2020. godine, a to su: Pametan rast – razvoj gospodarstva utemeljenog na znanju i inovacijama; Održiv rast – promicanje zelenijeg, konkurentnijeg gospodarstva temeljenog na učinkovitom korištenju resursa i Uključiv rast – poticanje ekonomije visoke stope zaposlenosti, uz rezultat ekonomske, socijalne i teritorijalne kohezije. </w:t>
            </w:r>
          </w:p>
          <w:p w14:paraId="0047D2D1" w14:textId="77777777" w:rsidR="00E0174C" w:rsidRPr="00EF587B" w:rsidRDefault="00FE4A7A" w:rsidP="000E0509">
            <w:pPr>
              <w:jc w:val="both"/>
              <w:rPr>
                <w:rFonts w:ascii="Calibri" w:eastAsia="Calibri" w:hAnsi="Calibri"/>
                <w:sz w:val="22"/>
                <w:szCs w:val="22"/>
                <w:lang w:eastAsia="en-US"/>
              </w:rPr>
            </w:pPr>
            <w:hyperlink r:id="rId27" w:history="1">
              <w:r w:rsidR="00E0174C" w:rsidRPr="00EF587B">
                <w:rPr>
                  <w:rFonts w:ascii="Calibri" w:eastAsia="Calibri" w:hAnsi="Calibri"/>
                  <w:color w:val="0563C1"/>
                  <w:sz w:val="22"/>
                  <w:szCs w:val="22"/>
                  <w:u w:val="single"/>
                  <w:lang w:eastAsia="en-US"/>
                </w:rPr>
                <w:t>Nova Strategija i akcijski plan Vijeća Europe za socijalnu koheziju</w:t>
              </w:r>
            </w:hyperlink>
            <w:r w:rsidR="00E0174C" w:rsidRPr="00EF587B">
              <w:rPr>
                <w:rFonts w:ascii="Calibri" w:eastAsia="Calibri" w:hAnsi="Calibri"/>
                <w:sz w:val="22"/>
                <w:szCs w:val="22"/>
                <w:lang w:eastAsia="en-US"/>
              </w:rPr>
              <w:t xml:space="preserve"> ističu četiri vodeća načela, a to su reinvestiranje u socijalna prava i kohezivno društvo, stvaranje Europe u kojoj se dijele socijalne odgovornosti, jačanje demokratskog donošenja odluka i širenje socijalnog dijaloga i građanskog angažmana i izgradnja sigurne budućnost za sve. Republika Hrvatska se zalaže da u Akcijskom planu za provedbu Strategije za socijalnu koheziju trebaju biti jasne definicije i mjere i ciljevi koji se žele postići te da je potrebno naglasiti pojedina strateška područja kao što su, između ostaloga obrazovanje i cjeloživotno učenje. </w:t>
            </w:r>
          </w:p>
          <w:p w14:paraId="5E6F5518" w14:textId="77777777" w:rsidR="00E0174C" w:rsidRPr="00EF587B" w:rsidRDefault="00FE4A7A" w:rsidP="000E0509">
            <w:pPr>
              <w:jc w:val="both"/>
              <w:rPr>
                <w:rFonts w:ascii="Calibri" w:eastAsia="Calibri" w:hAnsi="Calibri"/>
                <w:sz w:val="22"/>
                <w:szCs w:val="22"/>
                <w:lang w:eastAsia="en-US"/>
              </w:rPr>
            </w:pPr>
            <w:hyperlink r:id="rId28" w:history="1">
              <w:r w:rsidR="00E0174C" w:rsidRPr="00EF587B">
                <w:rPr>
                  <w:rFonts w:ascii="Calibri" w:eastAsia="Calibri" w:hAnsi="Calibri"/>
                  <w:color w:val="0563C1"/>
                  <w:sz w:val="22"/>
                  <w:szCs w:val="22"/>
                  <w:u w:val="single"/>
                  <w:lang w:eastAsia="en-US"/>
                </w:rPr>
                <w:t>Novi europski konsenzus o razvoju „Naš svijet, naše dostojanstvo, naša budućnost”</w:t>
              </w:r>
            </w:hyperlink>
            <w:r w:rsidR="00E0174C" w:rsidRPr="00EF587B">
              <w:rPr>
                <w:rFonts w:ascii="Verdana" w:eastAsia="Calibri" w:hAnsi="Verdana"/>
                <w:color w:val="333333"/>
                <w:sz w:val="18"/>
                <w:szCs w:val="18"/>
                <w:shd w:val="clear" w:color="auto" w:fill="FFFFFF"/>
                <w:lang w:eastAsia="en-US"/>
              </w:rPr>
              <w:t xml:space="preserve"> iz 2017. godine </w:t>
            </w:r>
          </w:p>
          <w:p w14:paraId="70206A43" w14:textId="77777777" w:rsidR="00E0174C" w:rsidRPr="00EF587B" w:rsidRDefault="00E0174C" w:rsidP="000E0509">
            <w:pPr>
              <w:jc w:val="both"/>
              <w:rPr>
                <w:rFonts w:ascii="Calibri" w:eastAsia="Calibri" w:hAnsi="Calibri"/>
                <w:sz w:val="22"/>
                <w:szCs w:val="22"/>
                <w:lang w:eastAsia="en-US"/>
              </w:rPr>
            </w:pPr>
            <w:r w:rsidRPr="00EF587B">
              <w:rPr>
                <w:rFonts w:ascii="Verdana" w:eastAsia="Calibri" w:hAnsi="Verdana"/>
                <w:color w:val="333333"/>
                <w:sz w:val="18"/>
                <w:szCs w:val="18"/>
                <w:shd w:val="clear" w:color="auto" w:fill="FFFFFF"/>
                <w:lang w:eastAsia="en-US"/>
              </w:rPr>
              <w:t>(New European Consensus on Development - 'Our world, our dignity, our future'.) navodi da „p</w:t>
            </w:r>
            <w:r w:rsidRPr="00EF587B">
              <w:rPr>
                <w:rFonts w:ascii="Calibri" w:eastAsia="Calibri" w:hAnsi="Calibri"/>
                <w:sz w:val="22"/>
                <w:szCs w:val="22"/>
                <w:lang w:eastAsia="en-US"/>
              </w:rPr>
              <w:t xml:space="preserve">otrebe, prava i težnje djece iziskuju pozornost. Sveobuhvatne mjere koje se tiču ranog djetinjstva ubrajaju se u aktivnosti s najvećim gospodarskim i socijalnim povratom ulaganja. EU i njegove države članice pojačat će svoje napore kako bi se osiguralo sigurno i poticajno okružje za djecu kao važan element u poticanju zdrave mlade populacije sposobne ostvariti svoj puni potencijal. Oni nadalje uviđaju da svako dijete zaslužuje mirno djetinjstvo i kvalitetno obrazovanje…“ </w:t>
            </w:r>
          </w:p>
          <w:p w14:paraId="26996DD3" w14:textId="77777777" w:rsidR="00E0174C" w:rsidRPr="00EF587B" w:rsidRDefault="00E0174C" w:rsidP="000E0509">
            <w:pPr>
              <w:jc w:val="both"/>
              <w:rPr>
                <w:rFonts w:ascii="Calibri" w:eastAsia="Calibri" w:hAnsi="Calibri"/>
                <w:sz w:val="22"/>
                <w:szCs w:val="22"/>
                <w:lang w:eastAsia="en-US"/>
              </w:rPr>
            </w:pPr>
            <w:r w:rsidRPr="00EF587B">
              <w:rPr>
                <w:rFonts w:ascii="Calibri" w:eastAsia="Calibri" w:hAnsi="Calibri"/>
                <w:sz w:val="22"/>
                <w:szCs w:val="22"/>
                <w:lang w:eastAsia="en-US"/>
              </w:rPr>
              <w:t>U istom dokumentu navodi se kako su „EU i njegove države članice predani dostojanstvenom životu svih ljudi kojim se usklađuju gospodarski prosperitet i efikasnost, miroljubiva društva, socijalna uključenost i odgovornost prema okolišu“.</w:t>
            </w:r>
          </w:p>
          <w:p w14:paraId="6716F744" w14:textId="77777777" w:rsidR="00E0174C" w:rsidRPr="00EF587B" w:rsidRDefault="00E0174C" w:rsidP="000E0509">
            <w:pPr>
              <w:jc w:val="both"/>
              <w:rPr>
                <w:rFonts w:ascii="Calibri" w:eastAsia="Calibri" w:hAnsi="Calibri"/>
                <w:sz w:val="22"/>
                <w:szCs w:val="22"/>
                <w:lang w:eastAsia="en-US"/>
              </w:rPr>
            </w:pPr>
            <w:r w:rsidRPr="00EF587B">
              <w:rPr>
                <w:rFonts w:ascii="Calibri" w:eastAsia="Calibri" w:hAnsi="Calibri"/>
                <w:sz w:val="22"/>
                <w:szCs w:val="22"/>
                <w:lang w:eastAsia="en-US"/>
              </w:rPr>
              <w:t xml:space="preserve">U </w:t>
            </w:r>
            <w:hyperlink r:id="rId29" w:history="1">
              <w:r w:rsidRPr="00EF587B">
                <w:rPr>
                  <w:rFonts w:ascii="Calibri" w:eastAsia="Calibri" w:hAnsi="Calibri"/>
                  <w:color w:val="0563C1"/>
                  <w:sz w:val="22"/>
                  <w:szCs w:val="22"/>
                  <w:u w:val="single"/>
                  <w:lang w:eastAsia="en-US"/>
                </w:rPr>
                <w:t>Strategiji održivog razvitka Republike Hrvatske</w:t>
              </w:r>
            </w:hyperlink>
            <w:r w:rsidRPr="00EF587B">
              <w:rPr>
                <w:rFonts w:ascii="Calibri" w:eastAsia="Calibri" w:hAnsi="Calibri"/>
                <w:sz w:val="22"/>
                <w:szCs w:val="22"/>
                <w:lang w:eastAsia="en-US"/>
              </w:rPr>
              <w:t xml:space="preserve"> navode se tri opća cilja, a to su stabilan  gospodarski  razvitak, pravedna raspodjela socijalnih mogućnosti te zaštite okoliša te se navodi kako je, između ostaloga, u ostvarivanju ovih ciljeva potrebno „promicati demokratsko, socijalno uključivo, kohezivno, zdravo, sigurno i pravedno društvo koje poštuje temeljna prava i kulturnu raznolikost te koje stvara jednake mogućnosti i bori se protiv diskriminacije u svim oblicima“ i „jačati partnerstvo svih segmenata zajednice“. Strategija također navodi kako je jedno od načela kojim će se Republika Hrvatska voditi i načelo obrazovanja za održivi razvoj. Također, Strategija napominje da se „obrazovanje za održivi razvitak treba provoditi na tri razine: 1 putem formalnog obrazovanja u nastavnim institucijama; 2. izvan uobičajenih obrazovnih ustanova, primjerice, putem aktivnosti nevladinih organizacija (neformalno obrazovanje); 3. putem medija (novine, televizija, radio) kako bi obrazovanje za održivi razvitak bilo sastavni dio svakodnevnog života te da je postojeće nastavne programe svih razina formalnog obrazovanja nužno izmijeniti i prilagoditi tako da u većoj mjeri uključuju načela i vrijednosti održivosti i interdisciplinarnog prožimanja njegovih triju sastavnica“.</w:t>
            </w:r>
          </w:p>
          <w:p w14:paraId="7718CDB5" w14:textId="77777777" w:rsidR="00E0174C" w:rsidRPr="00EF587B" w:rsidRDefault="00E0174C" w:rsidP="000E0509">
            <w:pPr>
              <w:jc w:val="both"/>
              <w:rPr>
                <w:rFonts w:ascii="Calibri" w:eastAsia="Calibri" w:hAnsi="Calibri"/>
                <w:sz w:val="22"/>
                <w:szCs w:val="22"/>
                <w:lang w:eastAsia="en-US"/>
              </w:rPr>
            </w:pPr>
            <w:r w:rsidRPr="00EF587B">
              <w:rPr>
                <w:rFonts w:ascii="Calibri" w:eastAsia="Calibri" w:hAnsi="Calibri"/>
                <w:sz w:val="22"/>
                <w:szCs w:val="22"/>
                <w:lang w:eastAsia="en-US"/>
              </w:rPr>
              <w:lastRenderedPageBreak/>
              <w:t xml:space="preserve">Konvencija također zahtijeva programe osposobljavanja nastavnika, ravnatelja i drugih uključenih u obrazovanje djece te prilagodbu nastavnih metoda. </w:t>
            </w:r>
          </w:p>
          <w:p w14:paraId="0D988913" w14:textId="77777777" w:rsidR="00E0174C" w:rsidRPr="00EF587B" w:rsidRDefault="00FE4A7A" w:rsidP="000E0509">
            <w:pPr>
              <w:jc w:val="both"/>
              <w:rPr>
                <w:rFonts w:ascii="Calibri" w:eastAsia="Calibri" w:hAnsi="Calibri"/>
                <w:sz w:val="22"/>
                <w:szCs w:val="22"/>
                <w:lang w:eastAsia="en-US"/>
              </w:rPr>
            </w:pPr>
            <w:hyperlink r:id="rId30" w:history="1">
              <w:r w:rsidR="00E0174C" w:rsidRPr="00EF587B">
                <w:rPr>
                  <w:rFonts w:ascii="Calibri" w:eastAsia="Calibri" w:hAnsi="Calibri"/>
                  <w:color w:val="0563C1"/>
                  <w:sz w:val="22"/>
                  <w:szCs w:val="22"/>
                  <w:u w:val="single"/>
                  <w:lang w:eastAsia="en-US"/>
                </w:rPr>
                <w:t>Akcijski plan za obrazovanje za održivi razvitak</w:t>
              </w:r>
            </w:hyperlink>
            <w:r w:rsidR="00E0174C" w:rsidRPr="00EF587B">
              <w:rPr>
                <w:rFonts w:ascii="Calibri" w:eastAsia="Calibri" w:hAnsi="Calibri"/>
                <w:sz w:val="22"/>
                <w:szCs w:val="22"/>
                <w:lang w:eastAsia="en-US"/>
              </w:rPr>
              <w:t xml:space="preserve"> kao opći cilj ističe postizanje  razumijevanja i prihvaćanje koncepta održivog razvitka među svim dionicima, jačanjem kapaciteta za doprinos održivom razvitku i navodi kako je važna etiĉka dimenzija koja uključuje jednakost, solidarnost. Vodeća načela obrazovanja za održivi razvoj su cjeloživotno učenje, učenje kroz akciju i participativne metode, suradnja i partnerstvo, poticanje kritičkog razmišljanja, definiranja problema i pronalaženje i primjena rješenja, integriranje tema OR u sustav obrazovanja u RH i uključenost širokog kruga dionika.</w:t>
            </w:r>
            <w:r w:rsidR="00E0174C" w:rsidRPr="00EF587B">
              <w:rPr>
                <w:rFonts w:ascii="Calibri" w:eastAsia="Calibri" w:hAnsi="Calibri"/>
                <w:sz w:val="22"/>
                <w:szCs w:val="22"/>
                <w:lang w:eastAsia="en-US"/>
              </w:rPr>
              <w:cr/>
              <w:t>Kao prioritetna područja, između ostalih, Akcijski plan ističe neformalno i informalno obrazovanje, jačanje kompetencija nastavnog osoblja i informiranje i jačanje svijesti građana.</w:t>
            </w:r>
          </w:p>
          <w:p w14:paraId="2FCF5C2B" w14:textId="77777777" w:rsidR="00E0174C" w:rsidRPr="00EF587B" w:rsidRDefault="00FE4A7A" w:rsidP="000E0509">
            <w:pPr>
              <w:spacing w:after="160"/>
              <w:jc w:val="both"/>
              <w:rPr>
                <w:rFonts w:ascii="Calibri" w:eastAsia="Calibri" w:hAnsi="Calibri"/>
                <w:sz w:val="22"/>
                <w:szCs w:val="22"/>
                <w:lang w:eastAsia="en-US"/>
              </w:rPr>
            </w:pPr>
            <w:hyperlink r:id="rId31" w:history="1">
              <w:r w:rsidR="00E0174C" w:rsidRPr="00EF587B">
                <w:rPr>
                  <w:rFonts w:ascii="Calibri" w:eastAsia="Calibri" w:hAnsi="Calibri"/>
                  <w:color w:val="0563C1"/>
                  <w:sz w:val="22"/>
                  <w:szCs w:val="22"/>
                  <w:u w:val="single"/>
                  <w:lang w:eastAsia="en-US"/>
                </w:rPr>
                <w:t>Nacionalna strategija za prava djece u Republici Hrvatskoj za razdoblje 2014.-2020.</w:t>
              </w:r>
            </w:hyperlink>
            <w:r w:rsidR="00E0174C" w:rsidRPr="00EF587B">
              <w:rPr>
                <w:rFonts w:ascii="Calibri" w:eastAsia="Calibri" w:hAnsi="Calibri"/>
                <w:sz w:val="22"/>
                <w:szCs w:val="22"/>
                <w:lang w:eastAsia="en-US"/>
              </w:rPr>
              <w:t xml:space="preserve"> „navodi kao je uloga učitelja da podrže djecu da postanu odgovorni građani društva, razviju empatiju i brigu za druge, otvorenost i uvažavanje različitosti, da steknu vještine potrebne za formiranje, izražavanje i obrazlaganje svojih stavova, da slušaju i uvažavaju stavove drugih“. </w:t>
            </w:r>
          </w:p>
          <w:p w14:paraId="23AB080A" w14:textId="12AA9F4B" w:rsidR="00601E20" w:rsidRPr="00EF587B" w:rsidRDefault="00E0174C" w:rsidP="000E0509">
            <w:pPr>
              <w:spacing w:after="160"/>
              <w:jc w:val="both"/>
              <w:rPr>
                <w:rFonts w:ascii="Calibri" w:eastAsia="Calibri" w:hAnsi="Calibri"/>
                <w:sz w:val="22"/>
                <w:szCs w:val="22"/>
                <w:lang w:eastAsia="en-US"/>
              </w:rPr>
            </w:pPr>
            <w:r w:rsidRPr="00EF587B">
              <w:rPr>
                <w:rFonts w:ascii="Calibri" w:eastAsia="Calibri" w:hAnsi="Calibri"/>
                <w:sz w:val="22"/>
                <w:szCs w:val="22"/>
                <w:lang w:eastAsia="en-US"/>
              </w:rPr>
              <w:t xml:space="preserve">Iz svih navedenih dokumenata jasno je da je predloženi projekt svojim ciljevima, aktivnostima i metodologijom relevantan. </w:t>
            </w:r>
          </w:p>
        </w:tc>
      </w:tr>
      <w:tr w:rsidR="00776D0A" w:rsidRPr="00EF587B" w14:paraId="29B44132" w14:textId="77777777" w:rsidTr="00E867F5">
        <w:tblPrEx>
          <w:tblCellMar>
            <w:top w:w="55" w:type="dxa"/>
            <w:left w:w="55" w:type="dxa"/>
            <w:bottom w:w="55" w:type="dxa"/>
            <w:right w:w="55" w:type="dxa"/>
          </w:tblCellMar>
        </w:tblPrEx>
        <w:trPr>
          <w:trHeight w:val="395"/>
        </w:trPr>
        <w:tc>
          <w:tcPr>
            <w:tcW w:w="562" w:type="dxa"/>
            <w:vMerge w:val="restart"/>
            <w:shd w:val="clear" w:color="auto" w:fill="DEEAF6" w:themeFill="accent1" w:themeFillTint="33"/>
          </w:tcPr>
          <w:p w14:paraId="4E803358" w14:textId="77777777" w:rsidR="00776D0A" w:rsidRPr="00EF587B" w:rsidRDefault="00776D0A" w:rsidP="002C7B1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4.</w:t>
            </w:r>
          </w:p>
        </w:tc>
        <w:tc>
          <w:tcPr>
            <w:tcW w:w="9223" w:type="dxa"/>
            <w:gridSpan w:val="11"/>
            <w:shd w:val="clear" w:color="auto" w:fill="DEEAF6" w:themeFill="accent1" w:themeFillTint="33"/>
          </w:tcPr>
          <w:p w14:paraId="273E9A40" w14:textId="77777777" w:rsidR="004676A1" w:rsidRPr="00EF587B" w:rsidRDefault="00DE1CEF" w:rsidP="002C7B14">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Opišite i kvantificirajte svaku od cilj</w:t>
            </w:r>
            <w:r w:rsidR="00667CDE" w:rsidRPr="00EF587B">
              <w:rPr>
                <w:rFonts w:asciiTheme="minorHAnsi" w:eastAsia="Arial Unicode MS" w:hAnsiTheme="minorHAnsi" w:cs="Arial"/>
                <w:sz w:val="22"/>
                <w:szCs w:val="22"/>
              </w:rPr>
              <w:t>a</w:t>
            </w:r>
            <w:r w:rsidRPr="00EF587B">
              <w:rPr>
                <w:rFonts w:asciiTheme="minorHAnsi" w:eastAsia="Arial Unicode MS" w:hAnsiTheme="minorHAnsi" w:cs="Arial"/>
                <w:sz w:val="22"/>
                <w:szCs w:val="22"/>
              </w:rPr>
              <w:t>nih skupina, uključujući probleme i potrebe identificiranih cilj</w:t>
            </w:r>
            <w:r w:rsidR="00667CDE" w:rsidRPr="00EF587B">
              <w:rPr>
                <w:rFonts w:asciiTheme="minorHAnsi" w:eastAsia="Arial Unicode MS" w:hAnsiTheme="minorHAnsi" w:cs="Arial"/>
                <w:sz w:val="22"/>
                <w:szCs w:val="22"/>
              </w:rPr>
              <w:t>a</w:t>
            </w:r>
            <w:r w:rsidR="00A81F35" w:rsidRPr="00EF587B">
              <w:rPr>
                <w:rFonts w:asciiTheme="minorHAnsi" w:eastAsia="Arial Unicode MS" w:hAnsiTheme="minorHAnsi" w:cs="Arial"/>
                <w:sz w:val="22"/>
                <w:szCs w:val="22"/>
              </w:rPr>
              <w:t>nih skupina koji se</w:t>
            </w:r>
            <w:r w:rsidRPr="00EF587B">
              <w:rPr>
                <w:rFonts w:asciiTheme="minorHAnsi" w:eastAsia="Arial Unicode MS" w:hAnsiTheme="minorHAnsi" w:cs="Arial"/>
                <w:sz w:val="22"/>
                <w:szCs w:val="22"/>
              </w:rPr>
              <w:t xml:space="preserve"> planiraju rje</w:t>
            </w:r>
            <w:r w:rsidR="00BE64F0" w:rsidRPr="00EF587B">
              <w:rPr>
                <w:rFonts w:asciiTheme="minorHAnsi" w:eastAsia="Arial Unicode MS" w:hAnsiTheme="minorHAnsi" w:cs="Arial"/>
                <w:sz w:val="22"/>
                <w:szCs w:val="22"/>
              </w:rPr>
              <w:t xml:space="preserve">šavati projektnim prijedlogom. </w:t>
            </w:r>
            <w:r w:rsidR="004676A1" w:rsidRPr="00EF587B">
              <w:rPr>
                <w:rFonts w:asciiTheme="minorHAnsi" w:eastAsia="Arial Unicode MS" w:hAnsiTheme="minorHAnsi" w:cs="Arial"/>
                <w:sz w:val="22"/>
                <w:szCs w:val="22"/>
              </w:rPr>
              <w:t>Opišite relevantnost projekta u odnosu na ciljeve Poziva te relevantnost u odnosu na ograničenja /potrebe u cilj</w:t>
            </w:r>
            <w:r w:rsidR="00BE64F0" w:rsidRPr="00EF587B">
              <w:rPr>
                <w:rFonts w:asciiTheme="minorHAnsi" w:eastAsia="Arial Unicode MS" w:hAnsiTheme="minorHAnsi" w:cs="Arial"/>
                <w:sz w:val="22"/>
                <w:szCs w:val="22"/>
              </w:rPr>
              <w:t>a</w:t>
            </w:r>
            <w:r w:rsidR="004676A1" w:rsidRPr="00EF587B">
              <w:rPr>
                <w:rFonts w:asciiTheme="minorHAnsi" w:eastAsia="Arial Unicode MS" w:hAnsiTheme="minorHAnsi" w:cs="Arial"/>
                <w:sz w:val="22"/>
                <w:szCs w:val="22"/>
              </w:rPr>
              <w:t>nom geografskom okruženju.</w:t>
            </w:r>
            <w:r w:rsidR="00BE64F0" w:rsidRPr="00EF587B">
              <w:rPr>
                <w:rStyle w:val="Referencafusnote"/>
                <w:rFonts w:asciiTheme="minorHAnsi" w:eastAsia="Arial Unicode MS" w:hAnsiTheme="minorHAnsi" w:cs="Arial"/>
                <w:sz w:val="22"/>
                <w:szCs w:val="22"/>
              </w:rPr>
              <w:footnoteReference w:id="1"/>
            </w:r>
            <w:r w:rsidR="004676A1" w:rsidRPr="00EF587B">
              <w:rPr>
                <w:rFonts w:asciiTheme="minorHAnsi" w:eastAsia="Arial Unicode MS" w:hAnsiTheme="minorHAnsi" w:cs="Arial"/>
                <w:sz w:val="22"/>
                <w:szCs w:val="22"/>
              </w:rPr>
              <w:t xml:space="preserve"> </w:t>
            </w:r>
          </w:p>
          <w:p w14:paraId="32F630A0" w14:textId="5E3CAC98" w:rsidR="00BC692D" w:rsidRPr="00EF587B" w:rsidRDefault="004676A1" w:rsidP="00DC4D50">
            <w:pPr>
              <w:snapToGrid w:val="0"/>
              <w:rPr>
                <w:rFonts w:asciiTheme="minorHAnsi" w:hAnsiTheme="minorHAnsi"/>
              </w:rPr>
            </w:pPr>
            <w:r w:rsidRPr="00EF587B">
              <w:rPr>
                <w:rFonts w:asciiTheme="minorHAnsi" w:eastAsia="Arial Unicode MS" w:hAnsiTheme="minorHAnsi" w:cs="Arial"/>
                <w:sz w:val="22"/>
                <w:szCs w:val="22"/>
              </w:rPr>
              <w:t xml:space="preserve">Opišite na koji način će projekt imati dugoročan učinak na ciljane skupine i krajnje korisnike. </w:t>
            </w:r>
            <w:r w:rsidRPr="00EF587B">
              <w:rPr>
                <w:rFonts w:asciiTheme="minorHAnsi" w:hAnsiTheme="minorHAnsi"/>
              </w:rPr>
              <w:t xml:space="preserve"> </w:t>
            </w:r>
          </w:p>
        </w:tc>
      </w:tr>
      <w:tr w:rsidR="00776D0A" w:rsidRPr="00EF587B" w14:paraId="50B5116E" w14:textId="77777777" w:rsidTr="00E867F5">
        <w:tblPrEx>
          <w:tblCellMar>
            <w:top w:w="55" w:type="dxa"/>
            <w:left w:w="55" w:type="dxa"/>
            <w:bottom w:w="55" w:type="dxa"/>
            <w:right w:w="55" w:type="dxa"/>
          </w:tblCellMar>
        </w:tblPrEx>
        <w:trPr>
          <w:trHeight w:val="459"/>
        </w:trPr>
        <w:tc>
          <w:tcPr>
            <w:tcW w:w="562" w:type="dxa"/>
            <w:vMerge/>
            <w:shd w:val="clear" w:color="auto" w:fill="F2F2F2"/>
          </w:tcPr>
          <w:p w14:paraId="0335D131" w14:textId="77777777" w:rsidR="00776D0A" w:rsidRPr="00EF587B" w:rsidRDefault="00776D0A" w:rsidP="002C7B14">
            <w:pPr>
              <w:pStyle w:val="Sadrajitablice"/>
              <w:snapToGrid w:val="0"/>
              <w:jc w:val="center"/>
              <w:rPr>
                <w:rFonts w:asciiTheme="minorHAnsi" w:hAnsiTheme="minorHAnsi" w:cs="Verdana"/>
                <w:sz w:val="22"/>
                <w:szCs w:val="22"/>
              </w:rPr>
            </w:pPr>
          </w:p>
        </w:tc>
        <w:tc>
          <w:tcPr>
            <w:tcW w:w="9223" w:type="dxa"/>
            <w:gridSpan w:val="11"/>
            <w:shd w:val="clear" w:color="auto" w:fill="auto"/>
          </w:tcPr>
          <w:p w14:paraId="1A58EFED" w14:textId="0A2B6A73" w:rsidR="00EF3C33" w:rsidRPr="00EF587B" w:rsidRDefault="0091716A" w:rsidP="00A70F29">
            <w:pPr>
              <w:snapToGrid w:val="0"/>
              <w:jc w:val="both"/>
              <w:rPr>
                <w:rFonts w:asciiTheme="minorHAnsi" w:eastAsia="Arial Unicode MS" w:hAnsiTheme="minorHAnsi" w:cs="Arial"/>
                <w:sz w:val="22"/>
                <w:szCs w:val="22"/>
              </w:rPr>
            </w:pPr>
            <w:r w:rsidRPr="00EF587B">
              <w:rPr>
                <w:rFonts w:asciiTheme="minorHAnsi" w:eastAsia="Arial Unicode MS" w:hAnsiTheme="minorHAnsi" w:cs="Arial"/>
                <w:b/>
                <w:sz w:val="22"/>
                <w:szCs w:val="22"/>
              </w:rPr>
              <w:t>Ciljane skupine</w:t>
            </w:r>
            <w:r w:rsidRPr="00EF587B">
              <w:rPr>
                <w:rFonts w:asciiTheme="minorHAnsi" w:eastAsia="Arial Unicode MS" w:hAnsiTheme="minorHAnsi" w:cs="Arial"/>
                <w:sz w:val="22"/>
                <w:szCs w:val="22"/>
              </w:rPr>
              <w:t xml:space="preserve"> koje će biti obuhvaćene ovim projektom </w:t>
            </w:r>
            <w:r w:rsidR="002343DC" w:rsidRPr="00EF587B">
              <w:rPr>
                <w:rFonts w:asciiTheme="minorHAnsi" w:eastAsia="Arial Unicode MS" w:hAnsiTheme="minorHAnsi" w:cs="Arial"/>
                <w:sz w:val="22"/>
                <w:szCs w:val="22"/>
              </w:rPr>
              <w:t>su</w:t>
            </w:r>
            <w:r w:rsidR="00C86883" w:rsidRPr="00EF587B">
              <w:rPr>
                <w:rFonts w:asciiTheme="minorHAnsi" w:eastAsia="Arial Unicode MS" w:hAnsiTheme="minorHAnsi" w:cs="Arial"/>
                <w:sz w:val="22"/>
                <w:szCs w:val="22"/>
              </w:rPr>
              <w:t>:</w:t>
            </w:r>
          </w:p>
          <w:p w14:paraId="29B3B186" w14:textId="3D073250" w:rsidR="00C86883" w:rsidRPr="00EF587B" w:rsidRDefault="00EC2E9E" w:rsidP="00A70F29">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1/ Učenici od 5. do </w:t>
            </w:r>
            <w:r w:rsidR="00A70F29" w:rsidRPr="00EF587B">
              <w:rPr>
                <w:rFonts w:asciiTheme="minorHAnsi" w:eastAsia="Arial Unicode MS" w:hAnsiTheme="minorHAnsi" w:cs="Arial"/>
                <w:sz w:val="22"/>
                <w:szCs w:val="22"/>
              </w:rPr>
              <w:t>8</w:t>
            </w:r>
            <w:r w:rsidRPr="00EF587B">
              <w:rPr>
                <w:rFonts w:asciiTheme="minorHAnsi" w:eastAsia="Arial Unicode MS" w:hAnsiTheme="minorHAnsi" w:cs="Arial"/>
                <w:sz w:val="22"/>
                <w:szCs w:val="22"/>
              </w:rPr>
              <w:t xml:space="preserve">. razreda </w:t>
            </w:r>
            <w:r w:rsidR="00C86883" w:rsidRPr="00EF587B">
              <w:rPr>
                <w:rFonts w:asciiTheme="minorHAnsi" w:eastAsia="Arial Unicode MS" w:hAnsiTheme="minorHAnsi" w:cs="Arial"/>
                <w:sz w:val="22"/>
                <w:szCs w:val="22"/>
              </w:rPr>
              <w:t xml:space="preserve">iz </w:t>
            </w:r>
            <w:r w:rsidR="00875F9A" w:rsidRPr="00EF587B">
              <w:rPr>
                <w:rFonts w:asciiTheme="minorHAnsi" w:eastAsia="Arial Unicode MS" w:hAnsiTheme="minorHAnsi" w:cs="Arial"/>
                <w:sz w:val="22"/>
                <w:szCs w:val="22"/>
              </w:rPr>
              <w:t xml:space="preserve">pet </w:t>
            </w:r>
            <w:r w:rsidR="00C86883" w:rsidRPr="00EF587B">
              <w:rPr>
                <w:rFonts w:asciiTheme="minorHAnsi" w:eastAsia="Arial Unicode MS" w:hAnsiTheme="minorHAnsi" w:cs="Arial"/>
                <w:sz w:val="22"/>
                <w:szCs w:val="22"/>
              </w:rPr>
              <w:t>osnovn</w:t>
            </w:r>
            <w:r w:rsidR="00875F9A" w:rsidRPr="00EF587B">
              <w:rPr>
                <w:rFonts w:asciiTheme="minorHAnsi" w:eastAsia="Arial Unicode MS" w:hAnsiTheme="minorHAnsi" w:cs="Arial"/>
                <w:sz w:val="22"/>
                <w:szCs w:val="22"/>
              </w:rPr>
              <w:t>ih</w:t>
            </w:r>
            <w:r w:rsidR="00C86883" w:rsidRPr="00EF587B">
              <w:rPr>
                <w:rFonts w:asciiTheme="minorHAnsi" w:eastAsia="Arial Unicode MS" w:hAnsiTheme="minorHAnsi" w:cs="Arial"/>
                <w:sz w:val="22"/>
                <w:szCs w:val="22"/>
              </w:rPr>
              <w:t xml:space="preserve"> škol</w:t>
            </w:r>
            <w:r w:rsidR="00875F9A" w:rsidRPr="00EF587B">
              <w:rPr>
                <w:rFonts w:asciiTheme="minorHAnsi" w:eastAsia="Arial Unicode MS" w:hAnsiTheme="minorHAnsi" w:cs="Arial"/>
                <w:sz w:val="22"/>
                <w:szCs w:val="22"/>
              </w:rPr>
              <w:t>a</w:t>
            </w:r>
            <w:r w:rsidR="00C86883" w:rsidRPr="00EF587B">
              <w:rPr>
                <w:rFonts w:asciiTheme="minorHAnsi" w:eastAsia="Arial Unicode MS" w:hAnsiTheme="minorHAnsi" w:cs="Arial"/>
                <w:sz w:val="22"/>
                <w:szCs w:val="22"/>
              </w:rPr>
              <w:t xml:space="preserve">, po jedna iz Popovače, Osijeka, Vukovara i </w:t>
            </w:r>
            <w:r w:rsidR="00875F9A" w:rsidRPr="00EF587B">
              <w:rPr>
                <w:rFonts w:asciiTheme="minorHAnsi" w:eastAsia="Arial Unicode MS" w:hAnsiTheme="minorHAnsi" w:cs="Arial"/>
                <w:sz w:val="22"/>
                <w:szCs w:val="22"/>
              </w:rPr>
              <w:t xml:space="preserve">dvije iz </w:t>
            </w:r>
            <w:r w:rsidR="00C86883" w:rsidRPr="00EF587B">
              <w:rPr>
                <w:rFonts w:asciiTheme="minorHAnsi" w:eastAsia="Arial Unicode MS" w:hAnsiTheme="minorHAnsi" w:cs="Arial"/>
                <w:sz w:val="22"/>
                <w:szCs w:val="22"/>
              </w:rPr>
              <w:t>Zagreba</w:t>
            </w:r>
            <w:r w:rsidRPr="00EF587B">
              <w:rPr>
                <w:rFonts w:asciiTheme="minorHAnsi" w:eastAsia="Arial Unicode MS" w:hAnsiTheme="minorHAnsi" w:cs="Arial"/>
                <w:sz w:val="22"/>
                <w:szCs w:val="22"/>
              </w:rPr>
              <w:t>. U projekt će se podjednako uključiti i djevojčice i dječaci</w:t>
            </w:r>
            <w:r w:rsidR="00E31617" w:rsidRPr="00EF587B">
              <w:rPr>
                <w:rFonts w:asciiTheme="minorHAnsi" w:eastAsia="Arial Unicode MS" w:hAnsiTheme="minorHAnsi" w:cs="Arial"/>
                <w:sz w:val="22"/>
                <w:szCs w:val="22"/>
              </w:rPr>
              <w:t>, njih 1</w:t>
            </w:r>
            <w:r w:rsidR="00875F9A" w:rsidRPr="00EF587B">
              <w:rPr>
                <w:rFonts w:asciiTheme="minorHAnsi" w:eastAsia="Arial Unicode MS" w:hAnsiTheme="minorHAnsi" w:cs="Arial"/>
                <w:sz w:val="22"/>
                <w:szCs w:val="22"/>
              </w:rPr>
              <w:t>5</w:t>
            </w:r>
            <w:r w:rsidR="00E31617" w:rsidRPr="00EF587B">
              <w:rPr>
                <w:rFonts w:asciiTheme="minorHAnsi" w:eastAsia="Arial Unicode MS" w:hAnsiTheme="minorHAnsi" w:cs="Arial"/>
                <w:sz w:val="22"/>
                <w:szCs w:val="22"/>
              </w:rPr>
              <w:t>0, po 30 iz svake škole</w:t>
            </w:r>
            <w:r w:rsidRPr="00EF587B">
              <w:rPr>
                <w:rFonts w:asciiTheme="minorHAnsi" w:eastAsia="Arial Unicode MS" w:hAnsiTheme="minorHAnsi" w:cs="Arial"/>
                <w:sz w:val="22"/>
                <w:szCs w:val="22"/>
              </w:rPr>
              <w:t xml:space="preserve">. To je homogena skupina po dobi, mjestu stanovanja i školi koju pohađaju. Međutim, ova je skupina heterogena po socio-ekonomskom statusu i obiteljskim prilikama u kojima žive. </w:t>
            </w:r>
            <w:r w:rsidR="006477EC" w:rsidRPr="00EF587B">
              <w:rPr>
                <w:rFonts w:asciiTheme="minorHAnsi" w:eastAsia="Arial Unicode MS" w:hAnsiTheme="minorHAnsi" w:cs="Arial"/>
                <w:sz w:val="22"/>
                <w:szCs w:val="22"/>
              </w:rPr>
              <w:t>U projekt će se nastojati uključiti one učenike koji su u većem riziku od siromaštva ili pripadaju nekoj ranjivoj skupini (npr. žive u jednoroditeljskim obiteljima, obiteljima s roditeljem s invaliditetom, roditeljem koji je lišen slobode, koji pripa</w:t>
            </w:r>
            <w:r w:rsidR="00E31617" w:rsidRPr="00EF587B">
              <w:rPr>
                <w:rFonts w:asciiTheme="minorHAnsi" w:eastAsia="Arial Unicode MS" w:hAnsiTheme="minorHAnsi" w:cs="Arial"/>
                <w:sz w:val="22"/>
                <w:szCs w:val="22"/>
              </w:rPr>
              <w:t>daju nekoj nacionalnoj manjini i drugi)</w:t>
            </w:r>
          </w:p>
          <w:p w14:paraId="1C64EFFC" w14:textId="463C7D4E" w:rsidR="008A6830" w:rsidRPr="00EF587B" w:rsidRDefault="00E31617" w:rsidP="00A70F29">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2/ </w:t>
            </w:r>
            <w:r w:rsidR="00A70F29" w:rsidRPr="00EF587B">
              <w:rPr>
                <w:rFonts w:asciiTheme="minorHAnsi" w:eastAsia="Arial Unicode MS" w:hAnsiTheme="minorHAnsi" w:cs="Arial"/>
                <w:sz w:val="22"/>
                <w:szCs w:val="22"/>
              </w:rPr>
              <w:t>Nastavnici, n</w:t>
            </w:r>
            <w:r w:rsidRPr="00EF587B">
              <w:rPr>
                <w:rFonts w:asciiTheme="minorHAnsi" w:eastAsia="Arial Unicode MS" w:hAnsiTheme="minorHAnsi" w:cs="Arial"/>
                <w:sz w:val="22"/>
                <w:szCs w:val="22"/>
              </w:rPr>
              <w:t>jih 1</w:t>
            </w:r>
            <w:r w:rsidR="005D724F">
              <w:rPr>
                <w:rFonts w:asciiTheme="minorHAnsi" w:eastAsia="Arial Unicode MS" w:hAnsiTheme="minorHAnsi" w:cs="Arial"/>
                <w:sz w:val="22"/>
                <w:szCs w:val="22"/>
              </w:rPr>
              <w:t>0</w:t>
            </w:r>
            <w:r w:rsidRPr="00EF587B">
              <w:rPr>
                <w:rFonts w:asciiTheme="minorHAnsi" w:eastAsia="Arial Unicode MS" w:hAnsiTheme="minorHAnsi" w:cs="Arial"/>
                <w:sz w:val="22"/>
                <w:szCs w:val="22"/>
              </w:rPr>
              <w:t xml:space="preserve">, po </w:t>
            </w:r>
            <w:r w:rsidR="005D724F">
              <w:rPr>
                <w:rFonts w:asciiTheme="minorHAnsi" w:eastAsia="Arial Unicode MS" w:hAnsiTheme="minorHAnsi" w:cs="Arial"/>
                <w:sz w:val="22"/>
                <w:szCs w:val="22"/>
              </w:rPr>
              <w:t xml:space="preserve">dvoje </w:t>
            </w:r>
            <w:r w:rsidR="00C86883" w:rsidRPr="00EF587B">
              <w:rPr>
                <w:rFonts w:asciiTheme="minorHAnsi" w:eastAsia="Arial Unicode MS" w:hAnsiTheme="minorHAnsi" w:cs="Arial"/>
                <w:sz w:val="22"/>
                <w:szCs w:val="22"/>
              </w:rPr>
              <w:t xml:space="preserve">iz </w:t>
            </w:r>
            <w:r w:rsidR="00875F9A" w:rsidRPr="00EF587B">
              <w:rPr>
                <w:rFonts w:asciiTheme="minorHAnsi" w:eastAsia="Arial Unicode MS" w:hAnsiTheme="minorHAnsi" w:cs="Arial"/>
                <w:sz w:val="22"/>
                <w:szCs w:val="22"/>
              </w:rPr>
              <w:t xml:space="preserve">pet </w:t>
            </w:r>
            <w:r w:rsidR="00C86883" w:rsidRPr="00EF587B">
              <w:rPr>
                <w:rFonts w:asciiTheme="minorHAnsi" w:eastAsia="Arial Unicode MS" w:hAnsiTheme="minorHAnsi" w:cs="Arial"/>
                <w:sz w:val="22"/>
                <w:szCs w:val="22"/>
              </w:rPr>
              <w:t>osnovn</w:t>
            </w:r>
            <w:r w:rsidR="00875F9A" w:rsidRPr="00EF587B">
              <w:rPr>
                <w:rFonts w:asciiTheme="minorHAnsi" w:eastAsia="Arial Unicode MS" w:hAnsiTheme="minorHAnsi" w:cs="Arial"/>
                <w:sz w:val="22"/>
                <w:szCs w:val="22"/>
              </w:rPr>
              <w:t>ih</w:t>
            </w:r>
            <w:r w:rsidR="00C86883" w:rsidRPr="00EF587B">
              <w:rPr>
                <w:rFonts w:asciiTheme="minorHAnsi" w:eastAsia="Arial Unicode MS" w:hAnsiTheme="minorHAnsi" w:cs="Arial"/>
                <w:sz w:val="22"/>
                <w:szCs w:val="22"/>
              </w:rPr>
              <w:t xml:space="preserve"> škol</w:t>
            </w:r>
            <w:r w:rsidR="00875F9A" w:rsidRPr="00EF587B">
              <w:rPr>
                <w:rFonts w:asciiTheme="minorHAnsi" w:eastAsia="Arial Unicode MS" w:hAnsiTheme="minorHAnsi" w:cs="Arial"/>
                <w:sz w:val="22"/>
                <w:szCs w:val="22"/>
              </w:rPr>
              <w:t>a</w:t>
            </w:r>
            <w:r w:rsidRPr="00EF587B">
              <w:rPr>
                <w:rFonts w:asciiTheme="minorHAnsi" w:eastAsia="Arial Unicode MS" w:hAnsiTheme="minorHAnsi" w:cs="Arial"/>
                <w:sz w:val="22"/>
                <w:szCs w:val="22"/>
              </w:rPr>
              <w:t>,</w:t>
            </w:r>
            <w:r w:rsidR="008A6830" w:rsidRPr="00EF587B">
              <w:rPr>
                <w:rFonts w:asciiTheme="minorHAnsi" w:eastAsia="Arial Unicode MS" w:hAnsiTheme="minorHAnsi" w:cs="Arial"/>
                <w:sz w:val="22"/>
                <w:szCs w:val="22"/>
              </w:rPr>
              <w:t xml:space="preserve"> u Popovači, Osijeku, Vukovaru i Zagrebu</w:t>
            </w:r>
            <w:r w:rsidRPr="00EF587B">
              <w:rPr>
                <w:rFonts w:asciiTheme="minorHAnsi" w:eastAsia="Arial Unicode MS" w:hAnsiTheme="minorHAnsi" w:cs="Arial"/>
                <w:sz w:val="22"/>
                <w:szCs w:val="22"/>
              </w:rPr>
              <w:t>. Podjednako će se nastojati uključiti i žene i muškarce. Učitelji i nastavnici su homogena skupina po školi u kojoj rade</w:t>
            </w:r>
            <w:r w:rsidR="005D724F">
              <w:rPr>
                <w:rFonts w:asciiTheme="minorHAnsi" w:eastAsia="Arial Unicode MS" w:hAnsiTheme="minorHAnsi" w:cs="Arial"/>
                <w:sz w:val="22"/>
                <w:szCs w:val="22"/>
              </w:rPr>
              <w:t xml:space="preserve"> i po obrazovanju</w:t>
            </w:r>
            <w:r w:rsidRPr="00EF587B">
              <w:rPr>
                <w:rFonts w:asciiTheme="minorHAnsi" w:eastAsia="Arial Unicode MS" w:hAnsiTheme="minorHAnsi" w:cs="Arial"/>
                <w:sz w:val="22"/>
                <w:szCs w:val="22"/>
              </w:rPr>
              <w:t xml:space="preserve">, a heterogena po dobi, </w:t>
            </w:r>
            <w:r w:rsidR="005D724F">
              <w:rPr>
                <w:rFonts w:asciiTheme="minorHAnsi" w:eastAsia="Arial Unicode MS" w:hAnsiTheme="minorHAnsi" w:cs="Arial"/>
                <w:sz w:val="22"/>
                <w:szCs w:val="22"/>
              </w:rPr>
              <w:t>spolu i senzibilitetu za rad na temi održivosti</w:t>
            </w:r>
            <w:r w:rsidRPr="00EF587B">
              <w:rPr>
                <w:rFonts w:asciiTheme="minorHAnsi" w:eastAsia="Arial Unicode MS" w:hAnsiTheme="minorHAnsi" w:cs="Arial"/>
                <w:sz w:val="22"/>
                <w:szCs w:val="22"/>
              </w:rPr>
              <w:t>.</w:t>
            </w:r>
            <w:r w:rsidR="00C01D7F" w:rsidRPr="00EF587B">
              <w:rPr>
                <w:rFonts w:asciiTheme="minorHAnsi" w:eastAsia="Arial Unicode MS" w:hAnsiTheme="minorHAnsi" w:cs="Arial"/>
                <w:sz w:val="22"/>
                <w:szCs w:val="22"/>
              </w:rPr>
              <w:t xml:space="preserve"> U projekt će se uključiti dobrovoljno oni najmotiviraniji, po </w:t>
            </w:r>
            <w:r w:rsidR="005D724F">
              <w:rPr>
                <w:rFonts w:asciiTheme="minorHAnsi" w:eastAsia="Arial Unicode MS" w:hAnsiTheme="minorHAnsi" w:cs="Arial"/>
                <w:sz w:val="22"/>
                <w:szCs w:val="22"/>
              </w:rPr>
              <w:t xml:space="preserve">dvoje </w:t>
            </w:r>
            <w:r w:rsidR="00C01D7F" w:rsidRPr="00EF587B">
              <w:rPr>
                <w:rFonts w:asciiTheme="minorHAnsi" w:eastAsia="Arial Unicode MS" w:hAnsiTheme="minorHAnsi" w:cs="Arial"/>
                <w:sz w:val="22"/>
                <w:szCs w:val="22"/>
              </w:rPr>
              <w:t xml:space="preserve">iz svake škole.  </w:t>
            </w:r>
          </w:p>
          <w:p w14:paraId="1C85C56C" w14:textId="4F30187A" w:rsidR="008A6830" w:rsidRPr="00EF587B" w:rsidRDefault="00E31617" w:rsidP="00A70F29">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3/ Z</w:t>
            </w:r>
            <w:r w:rsidR="008A6830" w:rsidRPr="00EF587B">
              <w:rPr>
                <w:rFonts w:asciiTheme="minorHAnsi" w:eastAsia="Arial Unicode MS" w:hAnsiTheme="minorHAnsi" w:cs="Arial"/>
                <w:sz w:val="22"/>
                <w:szCs w:val="22"/>
              </w:rPr>
              <w:t xml:space="preserve">aposlenici </w:t>
            </w:r>
            <w:r w:rsidRPr="00EF587B">
              <w:rPr>
                <w:rFonts w:asciiTheme="minorHAnsi" w:eastAsia="Arial Unicode MS" w:hAnsiTheme="minorHAnsi" w:cs="Arial"/>
                <w:sz w:val="22"/>
                <w:szCs w:val="22"/>
              </w:rPr>
              <w:t xml:space="preserve">u </w:t>
            </w:r>
            <w:r w:rsidR="008A6830" w:rsidRPr="00EF587B">
              <w:rPr>
                <w:rFonts w:asciiTheme="minorHAnsi" w:eastAsia="Arial Unicode MS" w:hAnsiTheme="minorHAnsi" w:cs="Arial"/>
                <w:sz w:val="22"/>
                <w:szCs w:val="22"/>
              </w:rPr>
              <w:t xml:space="preserve"> organizacijama civilnoga društva</w:t>
            </w:r>
            <w:r w:rsidRPr="00EF587B">
              <w:rPr>
                <w:rFonts w:asciiTheme="minorHAnsi" w:eastAsia="Arial Unicode MS" w:hAnsiTheme="minorHAnsi" w:cs="Arial"/>
                <w:sz w:val="22"/>
                <w:szCs w:val="22"/>
              </w:rPr>
              <w:t xml:space="preserve">, njih </w:t>
            </w:r>
            <w:r w:rsidR="00BB0BBC" w:rsidRPr="00EF587B">
              <w:rPr>
                <w:rFonts w:asciiTheme="minorHAnsi" w:eastAsia="Arial Unicode MS" w:hAnsiTheme="minorHAnsi" w:cs="Arial"/>
                <w:sz w:val="22"/>
                <w:szCs w:val="22"/>
              </w:rPr>
              <w:t>ukupno 12. Ovo je homogena skupina po tome što su zaposleni u civilnom sektoru ali su heterogena skupina po spolu, dobi, mjestu stanovanja</w:t>
            </w:r>
            <w:r w:rsidR="007B33E0" w:rsidRPr="00EF587B">
              <w:rPr>
                <w:rFonts w:asciiTheme="minorHAnsi" w:eastAsia="Arial Unicode MS" w:hAnsiTheme="minorHAnsi" w:cs="Arial"/>
                <w:sz w:val="22"/>
                <w:szCs w:val="22"/>
              </w:rPr>
              <w:t>, obrazovanju</w:t>
            </w:r>
            <w:r w:rsidR="00BB0BBC" w:rsidRPr="00EF587B">
              <w:rPr>
                <w:rFonts w:asciiTheme="minorHAnsi" w:eastAsia="Arial Unicode MS" w:hAnsiTheme="minorHAnsi" w:cs="Arial"/>
                <w:sz w:val="22"/>
                <w:szCs w:val="22"/>
              </w:rPr>
              <w:t xml:space="preserve"> i socio-ekonomskom statusu. </w:t>
            </w:r>
          </w:p>
          <w:p w14:paraId="1D2C1462" w14:textId="4CF52879" w:rsidR="00707606" w:rsidRPr="00EF587B" w:rsidRDefault="008F687E" w:rsidP="00A70F29">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4/ Volonteri, njih </w:t>
            </w:r>
            <w:r w:rsidR="00A62A96" w:rsidRPr="00EF587B">
              <w:rPr>
                <w:rFonts w:asciiTheme="minorHAnsi" w:eastAsia="Arial Unicode MS" w:hAnsiTheme="minorHAnsi" w:cs="Arial"/>
                <w:sz w:val="22"/>
                <w:szCs w:val="22"/>
              </w:rPr>
              <w:t>petero</w:t>
            </w:r>
            <w:r w:rsidR="00BB0BBC" w:rsidRPr="00EF587B">
              <w:rPr>
                <w:rFonts w:asciiTheme="minorHAnsi" w:eastAsia="Arial Unicode MS" w:hAnsiTheme="minorHAnsi" w:cs="Arial"/>
                <w:sz w:val="22"/>
                <w:szCs w:val="22"/>
              </w:rPr>
              <w:t xml:space="preserve">, po jedan iz Popovače, Osijeka, Vukovara i </w:t>
            </w:r>
            <w:r w:rsidR="00A62A96" w:rsidRPr="00EF587B">
              <w:rPr>
                <w:rFonts w:asciiTheme="minorHAnsi" w:eastAsia="Arial Unicode MS" w:hAnsiTheme="minorHAnsi" w:cs="Arial"/>
                <w:sz w:val="22"/>
                <w:szCs w:val="22"/>
              </w:rPr>
              <w:t xml:space="preserve">dva iz </w:t>
            </w:r>
            <w:r w:rsidR="00BB0BBC" w:rsidRPr="00EF587B">
              <w:rPr>
                <w:rFonts w:asciiTheme="minorHAnsi" w:eastAsia="Arial Unicode MS" w:hAnsiTheme="minorHAnsi" w:cs="Arial"/>
                <w:sz w:val="22"/>
                <w:szCs w:val="22"/>
              </w:rPr>
              <w:t>Zagreba. Ovo je homogena skupina po dobi</w:t>
            </w:r>
            <w:r w:rsidR="00C01D7F" w:rsidRPr="00EF587B">
              <w:rPr>
                <w:rFonts w:asciiTheme="minorHAnsi" w:eastAsia="Arial Unicode MS" w:hAnsiTheme="minorHAnsi" w:cs="Arial"/>
                <w:sz w:val="22"/>
                <w:szCs w:val="22"/>
              </w:rPr>
              <w:t xml:space="preserve"> </w:t>
            </w:r>
            <w:r w:rsidR="007B33E0" w:rsidRPr="00EF587B">
              <w:rPr>
                <w:rFonts w:asciiTheme="minorHAnsi" w:eastAsia="Arial Unicode MS" w:hAnsiTheme="minorHAnsi" w:cs="Arial"/>
                <w:sz w:val="22"/>
                <w:szCs w:val="22"/>
              </w:rPr>
              <w:t xml:space="preserve">i po radnom statusu jer su nezaposleni </w:t>
            </w:r>
            <w:r w:rsidR="00C01D7F" w:rsidRPr="00EF587B">
              <w:rPr>
                <w:rFonts w:asciiTheme="minorHAnsi" w:eastAsia="Arial Unicode MS" w:hAnsiTheme="minorHAnsi" w:cs="Arial"/>
                <w:sz w:val="22"/>
                <w:szCs w:val="22"/>
              </w:rPr>
              <w:t>ali je heterogena po spolu, obrazovanju, mjestu stanovanja i socio-ekonomskom statusu. U projekt će biti uključeni oni najmotiviraniji i po mogućnosti studenti/apsolventi učiteljskih fakulteta ili drugih pomagačkih struka</w:t>
            </w:r>
            <w:r w:rsidR="001A2924" w:rsidRPr="00EF587B">
              <w:rPr>
                <w:rFonts w:asciiTheme="minorHAnsi" w:eastAsia="Arial Unicode MS" w:hAnsiTheme="minorHAnsi" w:cs="Arial"/>
                <w:sz w:val="22"/>
                <w:szCs w:val="22"/>
              </w:rPr>
              <w:t>.</w:t>
            </w:r>
          </w:p>
          <w:p w14:paraId="5F686561" w14:textId="77777777" w:rsidR="009F0D7E" w:rsidRPr="00EF587B" w:rsidRDefault="00523233" w:rsidP="00A70F29">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5/ Šira javnost, njih nekoliko desetaka tisuća </w:t>
            </w:r>
            <w:r w:rsidR="002B73DE" w:rsidRPr="00EF587B">
              <w:rPr>
                <w:rFonts w:asciiTheme="minorHAnsi" w:eastAsia="Arial Unicode MS" w:hAnsiTheme="minorHAnsi" w:cs="Arial"/>
                <w:sz w:val="22"/>
                <w:szCs w:val="22"/>
              </w:rPr>
              <w:t>koji su ciljana skupina javne kampanje. Ovo je heterogena skupina po spolu, dobi, radnom statusu, socio-ekonomskom statusu, obrazovanju i mjestu stanovanja.</w:t>
            </w:r>
          </w:p>
          <w:p w14:paraId="31196F09" w14:textId="43061593" w:rsidR="00D61707" w:rsidRPr="00EF587B" w:rsidRDefault="002B73DE" w:rsidP="00A70F29">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 </w:t>
            </w:r>
          </w:p>
          <w:tbl>
            <w:tblPr>
              <w:tblStyle w:val="Reetkatablice"/>
              <w:tblW w:w="0" w:type="auto"/>
              <w:tblLayout w:type="fixed"/>
              <w:tblLook w:val="04A0" w:firstRow="1" w:lastRow="0" w:firstColumn="1" w:lastColumn="0" w:noHBand="0" w:noVBand="1"/>
            </w:tblPr>
            <w:tblGrid>
              <w:gridCol w:w="1980"/>
              <w:gridCol w:w="3402"/>
              <w:gridCol w:w="3721"/>
            </w:tblGrid>
            <w:tr w:rsidR="00707606" w:rsidRPr="00EF587B" w14:paraId="11371A5E" w14:textId="77777777" w:rsidTr="004B4FA2">
              <w:tc>
                <w:tcPr>
                  <w:tcW w:w="1980" w:type="dxa"/>
                </w:tcPr>
                <w:p w14:paraId="050EDFAE" w14:textId="3A16A69B" w:rsidR="00707606" w:rsidRPr="00EF587B" w:rsidRDefault="00707606" w:rsidP="00FE4A7A">
                  <w:pPr>
                    <w:framePr w:hSpace="180" w:wrap="around" w:vAnchor="text" w:hAnchor="text" w:xAlign="center" w:y="1"/>
                    <w:snapToGrid w:val="0"/>
                    <w:suppressOverlap/>
                    <w:jc w:val="both"/>
                    <w:rPr>
                      <w:rFonts w:asciiTheme="minorHAnsi" w:eastAsia="Arial Unicode MS" w:hAnsiTheme="minorHAnsi" w:cs="Arial"/>
                      <w:b/>
                      <w:sz w:val="22"/>
                      <w:szCs w:val="22"/>
                    </w:rPr>
                  </w:pPr>
                  <w:r w:rsidRPr="00EF587B">
                    <w:rPr>
                      <w:rFonts w:asciiTheme="minorHAnsi" w:eastAsia="Arial Unicode MS" w:hAnsiTheme="minorHAnsi" w:cs="Arial"/>
                      <w:b/>
                      <w:sz w:val="22"/>
                      <w:szCs w:val="22"/>
                    </w:rPr>
                    <w:t>Ciljana skupina</w:t>
                  </w:r>
                </w:p>
              </w:tc>
              <w:tc>
                <w:tcPr>
                  <w:tcW w:w="3402" w:type="dxa"/>
                </w:tcPr>
                <w:p w14:paraId="26A7D1B5" w14:textId="2E83999A" w:rsidR="00707606" w:rsidRPr="00EF587B" w:rsidRDefault="00707606" w:rsidP="00FE4A7A">
                  <w:pPr>
                    <w:framePr w:hSpace="180" w:wrap="around" w:vAnchor="text" w:hAnchor="text" w:xAlign="center" w:y="1"/>
                    <w:snapToGrid w:val="0"/>
                    <w:suppressOverlap/>
                    <w:jc w:val="both"/>
                    <w:rPr>
                      <w:rFonts w:asciiTheme="minorHAnsi" w:eastAsia="Arial Unicode MS" w:hAnsiTheme="minorHAnsi" w:cs="Arial"/>
                      <w:b/>
                      <w:sz w:val="22"/>
                      <w:szCs w:val="22"/>
                    </w:rPr>
                  </w:pPr>
                  <w:r w:rsidRPr="00EF587B">
                    <w:rPr>
                      <w:rFonts w:asciiTheme="minorHAnsi" w:eastAsia="Arial Unicode MS" w:hAnsiTheme="minorHAnsi" w:cs="Arial"/>
                      <w:b/>
                      <w:sz w:val="22"/>
                      <w:szCs w:val="22"/>
                    </w:rPr>
                    <w:t>Problem</w:t>
                  </w:r>
                  <w:r w:rsidR="00D61707" w:rsidRPr="00EF587B">
                    <w:rPr>
                      <w:rFonts w:asciiTheme="minorHAnsi" w:eastAsia="Arial Unicode MS" w:hAnsiTheme="minorHAnsi" w:cs="Arial"/>
                      <w:b/>
                      <w:sz w:val="22"/>
                      <w:szCs w:val="22"/>
                    </w:rPr>
                    <w:t xml:space="preserve"> i potrebe</w:t>
                  </w:r>
                </w:p>
              </w:tc>
              <w:tc>
                <w:tcPr>
                  <w:tcW w:w="3721" w:type="dxa"/>
                </w:tcPr>
                <w:p w14:paraId="0F24C8C6" w14:textId="25A145DB" w:rsidR="00707606" w:rsidRPr="00EF587B" w:rsidRDefault="00D61707" w:rsidP="00FE4A7A">
                  <w:pPr>
                    <w:framePr w:hSpace="180" w:wrap="around" w:vAnchor="text" w:hAnchor="text" w:xAlign="center" w:y="1"/>
                    <w:snapToGrid w:val="0"/>
                    <w:suppressOverlap/>
                    <w:jc w:val="both"/>
                    <w:rPr>
                      <w:rFonts w:asciiTheme="minorHAnsi" w:eastAsia="Arial Unicode MS" w:hAnsiTheme="minorHAnsi" w:cs="Arial"/>
                      <w:b/>
                      <w:sz w:val="22"/>
                      <w:szCs w:val="22"/>
                    </w:rPr>
                  </w:pPr>
                  <w:r w:rsidRPr="00EF587B">
                    <w:rPr>
                      <w:rFonts w:asciiTheme="minorHAnsi" w:eastAsia="Arial Unicode MS" w:hAnsiTheme="minorHAnsi" w:cs="Arial"/>
                      <w:b/>
                      <w:sz w:val="22"/>
                      <w:szCs w:val="22"/>
                    </w:rPr>
                    <w:t>Učinak na ciljanu skupinu</w:t>
                  </w:r>
                </w:p>
              </w:tc>
            </w:tr>
            <w:tr w:rsidR="00707606" w:rsidRPr="00EF587B" w14:paraId="40310AF6" w14:textId="77777777" w:rsidTr="004B4FA2">
              <w:tc>
                <w:tcPr>
                  <w:tcW w:w="1980" w:type="dxa"/>
                </w:tcPr>
                <w:p w14:paraId="09FB31BD" w14:textId="0C5929BC" w:rsidR="00707606" w:rsidRPr="00EF587B" w:rsidRDefault="00D61707"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Učenici</w:t>
                  </w:r>
                </w:p>
              </w:tc>
              <w:tc>
                <w:tcPr>
                  <w:tcW w:w="3402" w:type="dxa"/>
                </w:tcPr>
                <w:p w14:paraId="3355EE5A" w14:textId="4937E647" w:rsidR="00A967FA" w:rsidRPr="00EF587B" w:rsidRDefault="00073823"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Zasigurno je jedan od najvećih problema s kojima se učenici </w:t>
                  </w:r>
                  <w:r w:rsidRPr="00EF587B">
                    <w:rPr>
                      <w:rFonts w:asciiTheme="minorHAnsi" w:eastAsia="Arial Unicode MS" w:hAnsiTheme="minorHAnsi" w:cs="Arial"/>
                      <w:sz w:val="22"/>
                      <w:szCs w:val="22"/>
                    </w:rPr>
                    <w:lastRenderedPageBreak/>
                    <w:t xml:space="preserve">susreću u obrazovnom sustavu je taj što je sustav zastario i nije održiv sam po sebi. Postojeći sustav njeguje tradicionalnu metodu poučavanja koja učenike stavlja u pasivan položaj u kojemu se od njih očekuje usvajanje </w:t>
                  </w:r>
                  <w:r w:rsidR="00B6123B" w:rsidRPr="00EF587B">
                    <w:rPr>
                      <w:rFonts w:asciiTheme="minorHAnsi" w:eastAsia="Arial Unicode MS" w:hAnsiTheme="minorHAnsi" w:cs="Arial"/>
                      <w:sz w:val="22"/>
                      <w:szCs w:val="22"/>
                    </w:rPr>
                    <w:t xml:space="preserve">i interpretacija </w:t>
                  </w:r>
                  <w:r w:rsidRPr="00EF587B">
                    <w:rPr>
                      <w:rFonts w:asciiTheme="minorHAnsi" w:eastAsia="Arial Unicode MS" w:hAnsiTheme="minorHAnsi" w:cs="Arial"/>
                      <w:sz w:val="22"/>
                      <w:szCs w:val="22"/>
                    </w:rPr>
                    <w:t>činjenica</w:t>
                  </w:r>
                  <w:r w:rsidR="00A773C6" w:rsidRPr="00EF587B">
                    <w:rPr>
                      <w:rFonts w:asciiTheme="minorHAnsi" w:eastAsia="Arial Unicode MS" w:hAnsiTheme="minorHAnsi" w:cs="Arial"/>
                      <w:sz w:val="22"/>
                      <w:szCs w:val="22"/>
                    </w:rPr>
                    <w:t>. Nedostaje iskustveno učenje, kritičko razmišljanje, informalni i neformalni oblici učenja, poučavanje za aktivno građanstvo i održivi razvoj u cijelosti. Također, jedan od problema je slabo korištenje različitih multimedijalnih alata</w:t>
                  </w:r>
                  <w:r w:rsidR="00B94EFE" w:rsidRPr="00EF587B">
                    <w:rPr>
                      <w:rFonts w:asciiTheme="minorHAnsi" w:eastAsia="Arial Unicode MS" w:hAnsiTheme="minorHAnsi" w:cs="Arial"/>
                      <w:sz w:val="22"/>
                      <w:szCs w:val="22"/>
                    </w:rPr>
                    <w:t xml:space="preserve">. Opterećen nastavni program zasićen je informacijama pa </w:t>
                  </w:r>
                  <w:r w:rsidR="00A77FBA" w:rsidRPr="00EF587B">
                    <w:rPr>
                      <w:rFonts w:asciiTheme="minorHAnsi" w:eastAsia="Arial Unicode MS" w:hAnsiTheme="minorHAnsi" w:cs="Arial"/>
                      <w:sz w:val="22"/>
                      <w:szCs w:val="22"/>
                    </w:rPr>
                    <w:t>nas</w:t>
                  </w:r>
                  <w:r w:rsidR="00B94EFE" w:rsidRPr="00EF587B">
                    <w:rPr>
                      <w:rFonts w:asciiTheme="minorHAnsi" w:eastAsia="Arial Unicode MS" w:hAnsiTheme="minorHAnsi" w:cs="Arial"/>
                      <w:sz w:val="22"/>
                      <w:szCs w:val="22"/>
                    </w:rPr>
                    <w:t xml:space="preserve">tavnici nemaju kada prenositi općeljudske vrijednosti kroz praktičan rad, a koje uključuju empatiju, poštivanje različitosti, solidarnost, </w:t>
                  </w:r>
                  <w:r w:rsidR="00A80B01" w:rsidRPr="00EF587B">
                    <w:rPr>
                      <w:rFonts w:asciiTheme="minorHAnsi" w:eastAsia="Arial Unicode MS" w:hAnsiTheme="minorHAnsi" w:cs="Arial"/>
                      <w:sz w:val="22"/>
                      <w:szCs w:val="22"/>
                    </w:rPr>
                    <w:t xml:space="preserve">nediskriminaciju, </w:t>
                  </w:r>
                  <w:r w:rsidR="00B94EFE" w:rsidRPr="00EF587B">
                    <w:rPr>
                      <w:rFonts w:asciiTheme="minorHAnsi" w:eastAsia="Arial Unicode MS" w:hAnsiTheme="minorHAnsi" w:cs="Arial"/>
                      <w:sz w:val="22"/>
                      <w:szCs w:val="22"/>
                    </w:rPr>
                    <w:t>volontiranje</w:t>
                  </w:r>
                  <w:r w:rsidR="00A80B01" w:rsidRPr="00EF587B">
                    <w:rPr>
                      <w:rFonts w:asciiTheme="minorHAnsi" w:eastAsia="Arial Unicode MS" w:hAnsiTheme="minorHAnsi" w:cs="Arial"/>
                      <w:sz w:val="22"/>
                      <w:szCs w:val="22"/>
                    </w:rPr>
                    <w:t xml:space="preserve">, građansku odgovornost. </w:t>
                  </w:r>
                  <w:r w:rsidR="00250D20">
                    <w:rPr>
                      <w:rFonts w:asciiTheme="minorHAnsi" w:eastAsia="Arial Unicode MS" w:hAnsiTheme="minorHAnsi" w:cs="Arial"/>
                      <w:sz w:val="22"/>
                      <w:szCs w:val="22"/>
                    </w:rPr>
                    <w:t xml:space="preserve">Također je uočen problem nedostupnosti besplatnih kvalitetnih i zabavnih sadržaja kroz koje djeca najbolje usvajaju nova znanja. </w:t>
                  </w:r>
                </w:p>
                <w:p w14:paraId="04AFCBDF" w14:textId="306DDCCB" w:rsidR="00707606" w:rsidRPr="00EF587B" w:rsidRDefault="00707606" w:rsidP="00FE4A7A">
                  <w:pPr>
                    <w:framePr w:hSpace="180" w:wrap="around" w:vAnchor="text" w:hAnchor="text" w:xAlign="center" w:y="1"/>
                    <w:snapToGrid w:val="0"/>
                    <w:suppressOverlap/>
                    <w:jc w:val="both"/>
                    <w:rPr>
                      <w:rFonts w:asciiTheme="minorHAnsi" w:eastAsia="Arial Unicode MS" w:hAnsiTheme="minorHAnsi" w:cs="Arial"/>
                      <w:sz w:val="22"/>
                      <w:szCs w:val="22"/>
                    </w:rPr>
                  </w:pPr>
                </w:p>
              </w:tc>
              <w:tc>
                <w:tcPr>
                  <w:tcW w:w="3721" w:type="dxa"/>
                </w:tcPr>
                <w:p w14:paraId="2FFC5F55" w14:textId="1A1CB46C" w:rsidR="00A80B01" w:rsidRPr="00EF587B" w:rsidRDefault="00A80B01"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lastRenderedPageBreak/>
                    <w:t>Aktivnosti 2.1-2.6, a koje čine Program iz</w:t>
                  </w:r>
                  <w:r w:rsidR="008C3159" w:rsidRPr="00EF587B">
                    <w:rPr>
                      <w:rFonts w:asciiTheme="minorHAnsi" w:eastAsia="Arial Unicode MS" w:hAnsiTheme="minorHAnsi" w:cs="Arial"/>
                      <w:sz w:val="22"/>
                      <w:szCs w:val="22"/>
                    </w:rPr>
                    <w:t>o</w:t>
                  </w:r>
                  <w:r w:rsidRPr="00EF587B">
                    <w:rPr>
                      <w:rFonts w:asciiTheme="minorHAnsi" w:eastAsia="Arial Unicode MS" w:hAnsiTheme="minorHAnsi" w:cs="Arial"/>
                      <w:sz w:val="22"/>
                      <w:szCs w:val="22"/>
                    </w:rPr>
                    <w:t xml:space="preserve">brazbe Razvoja vještina i znanja </w:t>
                  </w:r>
                  <w:r w:rsidRPr="00EF587B">
                    <w:rPr>
                      <w:rFonts w:asciiTheme="minorHAnsi" w:eastAsia="Arial Unicode MS" w:hAnsiTheme="minorHAnsi" w:cs="Arial"/>
                      <w:sz w:val="22"/>
                      <w:szCs w:val="22"/>
                    </w:rPr>
                    <w:lastRenderedPageBreak/>
                    <w:t xml:space="preserve">učenika o održivom razvoju u području socijalne kohezije kroz </w:t>
                  </w:r>
                  <w:r w:rsidR="006A52E0" w:rsidRPr="00EF587B">
                    <w:rPr>
                      <w:rFonts w:asciiTheme="minorHAnsi" w:eastAsia="Arial Unicode MS" w:hAnsiTheme="minorHAnsi" w:cs="Arial"/>
                      <w:sz w:val="22"/>
                      <w:szCs w:val="22"/>
                    </w:rPr>
                    <w:t>ne</w:t>
                  </w:r>
                  <w:r w:rsidRPr="00EF587B">
                    <w:rPr>
                      <w:rFonts w:asciiTheme="minorHAnsi" w:eastAsia="Arial Unicode MS" w:hAnsiTheme="minorHAnsi" w:cs="Arial"/>
                      <w:sz w:val="22"/>
                      <w:szCs w:val="22"/>
                    </w:rPr>
                    <w:t xml:space="preserve">formalne obrazovne programe, odgovorit će na postojeće probleme jer će kroz </w:t>
                  </w:r>
                  <w:r w:rsidR="006A52E0" w:rsidRPr="00EF587B">
                    <w:rPr>
                      <w:rFonts w:asciiTheme="minorHAnsi" w:eastAsia="Arial Unicode MS" w:hAnsiTheme="minorHAnsi" w:cs="Arial"/>
                      <w:sz w:val="22"/>
                      <w:szCs w:val="22"/>
                    </w:rPr>
                    <w:t xml:space="preserve">neformalne, </w:t>
                  </w:r>
                  <w:r w:rsidRPr="00EF587B">
                    <w:rPr>
                      <w:rFonts w:asciiTheme="minorHAnsi" w:eastAsia="Arial Unicode MS" w:hAnsiTheme="minorHAnsi" w:cs="Arial"/>
                      <w:sz w:val="22"/>
                      <w:szCs w:val="22"/>
                    </w:rPr>
                    <w:t xml:space="preserve">informalne </w:t>
                  </w:r>
                  <w:r w:rsidR="00A77FBA" w:rsidRPr="00EF587B">
                    <w:rPr>
                      <w:rFonts w:asciiTheme="minorHAnsi" w:eastAsia="Arial Unicode MS" w:hAnsiTheme="minorHAnsi" w:cs="Arial"/>
                      <w:sz w:val="22"/>
                      <w:szCs w:val="22"/>
                    </w:rPr>
                    <w:t xml:space="preserve">i iskustvene oblike učenja učenike </w:t>
                  </w:r>
                  <w:r w:rsidRPr="00EF587B">
                    <w:rPr>
                      <w:rFonts w:asciiTheme="minorHAnsi" w:eastAsia="Arial Unicode MS" w:hAnsiTheme="minorHAnsi" w:cs="Arial"/>
                      <w:sz w:val="22"/>
                      <w:szCs w:val="22"/>
                    </w:rPr>
                    <w:t xml:space="preserve">podučavati </w:t>
                  </w:r>
                  <w:r w:rsidR="0057610D" w:rsidRPr="00EF587B">
                    <w:rPr>
                      <w:rFonts w:asciiTheme="minorHAnsi" w:eastAsia="Arial Unicode MS" w:hAnsiTheme="minorHAnsi" w:cs="Arial"/>
                      <w:sz w:val="22"/>
                      <w:szCs w:val="22"/>
                    </w:rPr>
                    <w:t xml:space="preserve">održivosti i socijalnoj koheziji. Isti učinak imat će i aktivnost 3.1 koja čini program izobrazbe </w:t>
                  </w:r>
                  <w:r w:rsidR="00A77FBA" w:rsidRPr="00EF587B">
                    <w:rPr>
                      <w:rFonts w:asciiTheme="minorHAnsi" w:eastAsia="Arial Unicode MS" w:hAnsiTheme="minorHAnsi" w:cs="Arial"/>
                      <w:sz w:val="22"/>
                      <w:szCs w:val="22"/>
                    </w:rPr>
                    <w:t xml:space="preserve"> Jačanje kapaciteta nastavnika</w:t>
                  </w:r>
                  <w:r w:rsidRPr="00EF587B">
                    <w:rPr>
                      <w:rFonts w:asciiTheme="minorHAnsi" w:eastAsia="Arial Unicode MS" w:hAnsiTheme="minorHAnsi" w:cs="Arial"/>
                      <w:sz w:val="22"/>
                      <w:szCs w:val="22"/>
                    </w:rPr>
                    <w:t xml:space="preserve"> i učenika za provedbu javnih kampanja i akcija u zajednici</w:t>
                  </w:r>
                  <w:r w:rsidR="0057610D" w:rsidRPr="00EF587B">
                    <w:rPr>
                      <w:rFonts w:asciiTheme="minorHAnsi" w:eastAsia="Arial Unicode MS" w:hAnsiTheme="minorHAnsi" w:cs="Arial"/>
                      <w:sz w:val="22"/>
                      <w:szCs w:val="22"/>
                    </w:rPr>
                    <w:t xml:space="preserve">. </w:t>
                  </w:r>
                  <w:r w:rsidR="00250D20">
                    <w:rPr>
                      <w:rFonts w:asciiTheme="minorHAnsi" w:eastAsia="Arial Unicode MS" w:hAnsiTheme="minorHAnsi" w:cs="Arial"/>
                      <w:sz w:val="22"/>
                      <w:szCs w:val="22"/>
                    </w:rPr>
                    <w:t>Na ovaj način djeca će besplatno moći sudjelovati u programima koji nisu dostupni u njihovim sredinama</w:t>
                  </w:r>
                  <w:r w:rsidR="00E419CE">
                    <w:rPr>
                      <w:rFonts w:asciiTheme="minorHAnsi" w:eastAsia="Arial Unicode MS" w:hAnsiTheme="minorHAnsi" w:cs="Arial"/>
                      <w:sz w:val="22"/>
                      <w:szCs w:val="22"/>
                    </w:rPr>
                    <w:t xml:space="preserve"> ili su dostupni zbog niske platežne moći njihovih roditelja. </w:t>
                  </w:r>
                </w:p>
                <w:p w14:paraId="672CE3EE" w14:textId="5DDFDA70" w:rsidR="007C3D39" w:rsidRPr="00EF587B" w:rsidRDefault="007C3D39" w:rsidP="00FE4A7A">
                  <w:pPr>
                    <w:framePr w:hSpace="180" w:wrap="around" w:vAnchor="text" w:hAnchor="text" w:xAlign="center" w:y="1"/>
                    <w:snapToGrid w:val="0"/>
                    <w:suppressOverlap/>
                    <w:jc w:val="both"/>
                    <w:rPr>
                      <w:rFonts w:asciiTheme="minorHAnsi" w:eastAsia="Arial Unicode MS" w:hAnsiTheme="minorHAnsi" w:cs="Arial"/>
                      <w:sz w:val="22"/>
                      <w:szCs w:val="22"/>
                    </w:rPr>
                  </w:pPr>
                </w:p>
              </w:tc>
            </w:tr>
            <w:tr w:rsidR="00707606" w:rsidRPr="00EF587B" w14:paraId="6EDD47C1" w14:textId="77777777" w:rsidTr="004B4FA2">
              <w:tc>
                <w:tcPr>
                  <w:tcW w:w="1980" w:type="dxa"/>
                </w:tcPr>
                <w:p w14:paraId="347E4F9E" w14:textId="70CF5096" w:rsidR="00707606" w:rsidRPr="00EF587B" w:rsidRDefault="009F0D7E"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lastRenderedPageBreak/>
                    <w:t>N</w:t>
                  </w:r>
                  <w:r w:rsidR="00D61707" w:rsidRPr="00EF587B">
                    <w:rPr>
                      <w:rFonts w:asciiTheme="minorHAnsi" w:eastAsia="Arial Unicode MS" w:hAnsiTheme="minorHAnsi" w:cs="Arial"/>
                      <w:sz w:val="22"/>
                      <w:szCs w:val="22"/>
                    </w:rPr>
                    <w:t>astavnici</w:t>
                  </w:r>
                </w:p>
              </w:tc>
              <w:tc>
                <w:tcPr>
                  <w:tcW w:w="3402" w:type="dxa"/>
                </w:tcPr>
                <w:p w14:paraId="6CC1287A" w14:textId="6DF3BFF0" w:rsidR="00707606" w:rsidRPr="00EF587B" w:rsidRDefault="009F0D7E"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N</w:t>
                  </w:r>
                  <w:r w:rsidR="0057610D" w:rsidRPr="00EF587B">
                    <w:rPr>
                      <w:rFonts w:asciiTheme="minorHAnsi" w:eastAsia="Arial Unicode MS" w:hAnsiTheme="minorHAnsi" w:cs="Arial"/>
                      <w:sz w:val="22"/>
                      <w:szCs w:val="22"/>
                    </w:rPr>
                    <w:t xml:space="preserve">astavnici </w:t>
                  </w:r>
                  <w:r w:rsidRPr="00EF587B">
                    <w:rPr>
                      <w:rFonts w:asciiTheme="minorHAnsi" w:eastAsia="Arial Unicode MS" w:hAnsiTheme="minorHAnsi" w:cs="Arial"/>
                      <w:sz w:val="22"/>
                      <w:szCs w:val="22"/>
                    </w:rPr>
                    <w:t xml:space="preserve">su </w:t>
                  </w:r>
                  <w:r w:rsidR="00573863" w:rsidRPr="00EF587B">
                    <w:rPr>
                      <w:rFonts w:asciiTheme="minorHAnsi" w:eastAsia="Arial Unicode MS" w:hAnsiTheme="minorHAnsi" w:cs="Arial"/>
                      <w:sz w:val="22"/>
                      <w:szCs w:val="22"/>
                    </w:rPr>
                    <w:t xml:space="preserve">nerijetko u rascjepu između </w:t>
                  </w:r>
                  <w:r w:rsidR="00D47770" w:rsidRPr="00EF587B">
                    <w:rPr>
                      <w:rFonts w:asciiTheme="minorHAnsi" w:eastAsia="Arial Unicode MS" w:hAnsiTheme="minorHAnsi" w:cs="Arial"/>
                      <w:sz w:val="22"/>
                      <w:szCs w:val="22"/>
                    </w:rPr>
                    <w:t>potrebe da poštuju nastavni program i potrebe da „ožive“ nastavu aktivnostima kroz koja djeca najbolje usvajaju znanje i vještine</w:t>
                  </w:r>
                  <w:r w:rsidR="00BF34EA" w:rsidRPr="00EF587B">
                    <w:rPr>
                      <w:rFonts w:asciiTheme="minorHAnsi" w:eastAsia="Arial Unicode MS" w:hAnsiTheme="minorHAnsi" w:cs="Arial"/>
                      <w:sz w:val="22"/>
                      <w:szCs w:val="22"/>
                    </w:rPr>
                    <w:t xml:space="preserve">, a to je igra i neformalni/informalni oblici učenja. </w:t>
                  </w:r>
                  <w:r w:rsidR="0098653B" w:rsidRPr="00EF587B">
                    <w:rPr>
                      <w:rFonts w:asciiTheme="minorHAnsi" w:eastAsia="Arial Unicode MS" w:hAnsiTheme="minorHAnsi" w:cs="Arial"/>
                      <w:sz w:val="22"/>
                      <w:szCs w:val="22"/>
                    </w:rPr>
                    <w:t>U tome im nedostaje podrška civilnog sektora ali i sredstva kojima bi mogli realizirati takv</w:t>
                  </w:r>
                  <w:r w:rsidR="00280897" w:rsidRPr="00EF587B">
                    <w:rPr>
                      <w:rFonts w:asciiTheme="minorHAnsi" w:eastAsia="Arial Unicode MS" w:hAnsiTheme="minorHAnsi" w:cs="Arial"/>
                      <w:sz w:val="22"/>
                      <w:szCs w:val="22"/>
                    </w:rPr>
                    <w:t xml:space="preserve">e aktivnosti kroz koje bi mogli koristiti multimedijalne alate. Također, mnogim nastavnicima potrebno je ojačati kapacitete </w:t>
                  </w:r>
                  <w:r w:rsidR="008C3159" w:rsidRPr="00EF587B">
                    <w:rPr>
                      <w:rFonts w:asciiTheme="minorHAnsi" w:eastAsia="Arial Unicode MS" w:hAnsiTheme="minorHAnsi" w:cs="Arial"/>
                      <w:sz w:val="22"/>
                      <w:szCs w:val="22"/>
                    </w:rPr>
                    <w:t xml:space="preserve">za održivi razvoj </w:t>
                  </w:r>
                  <w:r w:rsidR="00280897" w:rsidRPr="00EF587B">
                    <w:rPr>
                      <w:rFonts w:asciiTheme="minorHAnsi" w:eastAsia="Arial Unicode MS" w:hAnsiTheme="minorHAnsi" w:cs="Arial"/>
                      <w:sz w:val="22"/>
                      <w:szCs w:val="22"/>
                    </w:rPr>
                    <w:t xml:space="preserve">kroz edukacije kako bi stekli kompetencije za </w:t>
                  </w:r>
                  <w:r w:rsidR="008C3159" w:rsidRPr="00EF587B">
                    <w:rPr>
                      <w:rFonts w:asciiTheme="minorHAnsi" w:eastAsia="Arial Unicode MS" w:hAnsiTheme="minorHAnsi" w:cs="Arial"/>
                      <w:sz w:val="22"/>
                      <w:szCs w:val="22"/>
                    </w:rPr>
                    <w:t xml:space="preserve">poučavanje </w:t>
                  </w:r>
                  <w:r w:rsidRPr="00EF587B">
                    <w:rPr>
                      <w:rFonts w:asciiTheme="minorHAnsi" w:eastAsia="Arial Unicode MS" w:hAnsiTheme="minorHAnsi" w:cs="Arial"/>
                      <w:sz w:val="22"/>
                      <w:szCs w:val="22"/>
                    </w:rPr>
                    <w:t>učenika</w:t>
                  </w:r>
                  <w:r w:rsidR="008C3159" w:rsidRPr="00EF587B">
                    <w:rPr>
                      <w:rFonts w:asciiTheme="minorHAnsi" w:eastAsia="Arial Unicode MS" w:hAnsiTheme="minorHAnsi" w:cs="Arial"/>
                      <w:sz w:val="22"/>
                      <w:szCs w:val="22"/>
                    </w:rPr>
                    <w:t xml:space="preserve"> o održivom razvoju i aktivnom građanstvu. </w:t>
                  </w:r>
                </w:p>
              </w:tc>
              <w:tc>
                <w:tcPr>
                  <w:tcW w:w="3721" w:type="dxa"/>
                </w:tcPr>
                <w:p w14:paraId="364D5E4B" w14:textId="27FEEB20" w:rsidR="00291324" w:rsidRPr="00EF587B" w:rsidRDefault="00A81EEF"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Kroz suradnju s civilnim sektorom u području održivog razvoja motivira</w:t>
                  </w:r>
                  <w:r w:rsidR="00A87B43" w:rsidRPr="00EF587B">
                    <w:rPr>
                      <w:rFonts w:asciiTheme="minorHAnsi" w:eastAsia="Arial Unicode MS" w:hAnsiTheme="minorHAnsi" w:cs="Arial"/>
                      <w:sz w:val="22"/>
                      <w:szCs w:val="22"/>
                    </w:rPr>
                    <w:t>n</w:t>
                  </w:r>
                  <w:r w:rsidRPr="00EF587B">
                    <w:rPr>
                      <w:rFonts w:asciiTheme="minorHAnsi" w:eastAsia="Arial Unicode MS" w:hAnsiTheme="minorHAnsi" w:cs="Arial"/>
                      <w:sz w:val="22"/>
                      <w:szCs w:val="22"/>
                    </w:rPr>
                    <w:t xml:space="preserve">i nastavnici će dobiti podršku za jačanje vlastitih kapaciteta koji će im omogućiti </w:t>
                  </w:r>
                  <w:r w:rsidR="00A87B43" w:rsidRPr="00EF587B">
                    <w:rPr>
                      <w:rFonts w:asciiTheme="minorHAnsi" w:eastAsia="Arial Unicode MS" w:hAnsiTheme="minorHAnsi" w:cs="Arial"/>
                      <w:sz w:val="22"/>
                      <w:szCs w:val="22"/>
                    </w:rPr>
                    <w:t xml:space="preserve">da nastavu i izvannastavne aktivnosti obogate </w:t>
                  </w:r>
                  <w:r w:rsidR="00DB0219" w:rsidRPr="00EF587B">
                    <w:rPr>
                      <w:rFonts w:asciiTheme="minorHAnsi" w:eastAsia="Arial Unicode MS" w:hAnsiTheme="minorHAnsi" w:cs="Arial"/>
                      <w:sz w:val="22"/>
                      <w:szCs w:val="22"/>
                    </w:rPr>
                    <w:t xml:space="preserve">sadržajima kroz koje učenici uz </w:t>
                  </w:r>
                  <w:r w:rsidR="006A52E0" w:rsidRPr="00EF587B">
                    <w:rPr>
                      <w:rFonts w:asciiTheme="minorHAnsi" w:eastAsia="Arial Unicode MS" w:hAnsiTheme="minorHAnsi" w:cs="Arial"/>
                      <w:sz w:val="22"/>
                      <w:szCs w:val="22"/>
                    </w:rPr>
                    <w:t xml:space="preserve">neformalne, </w:t>
                  </w:r>
                  <w:r w:rsidR="00DB0219" w:rsidRPr="00EF587B">
                    <w:rPr>
                      <w:rFonts w:asciiTheme="minorHAnsi" w:eastAsia="Arial Unicode MS" w:hAnsiTheme="minorHAnsi" w:cs="Arial"/>
                      <w:sz w:val="22"/>
                      <w:szCs w:val="22"/>
                    </w:rPr>
                    <w:t xml:space="preserve">informalne i iskustvene metode usvajaju znanje o održivom razvoju i aktivnom građanstvu. </w:t>
                  </w:r>
                  <w:r w:rsidR="00291324" w:rsidRPr="00EF587B">
                    <w:rPr>
                      <w:rFonts w:asciiTheme="minorHAnsi" w:eastAsia="Arial Unicode MS" w:hAnsiTheme="minorHAnsi" w:cs="Arial"/>
                      <w:sz w:val="22"/>
                      <w:szCs w:val="22"/>
                    </w:rPr>
                    <w:t>A</w:t>
                  </w:r>
                  <w:r w:rsidR="000D7194" w:rsidRPr="00EF587B">
                    <w:rPr>
                      <w:rFonts w:asciiTheme="minorHAnsi" w:eastAsia="Arial Unicode MS" w:hAnsiTheme="minorHAnsi" w:cs="Arial"/>
                      <w:sz w:val="22"/>
                      <w:szCs w:val="22"/>
                    </w:rPr>
                    <w:t xml:space="preserve">ktivnosti </w:t>
                  </w:r>
                  <w:r w:rsidR="00291324" w:rsidRPr="00EF587B">
                    <w:rPr>
                      <w:rFonts w:asciiTheme="minorHAnsi" w:eastAsia="Arial Unicode MS" w:hAnsiTheme="minorHAnsi" w:cs="Arial"/>
                      <w:sz w:val="22"/>
                      <w:szCs w:val="22"/>
                    </w:rPr>
                    <w:t>1.1</w:t>
                  </w:r>
                  <w:r w:rsidR="000D7194" w:rsidRPr="00EF587B">
                    <w:rPr>
                      <w:rFonts w:asciiTheme="minorHAnsi" w:eastAsia="Arial Unicode MS" w:hAnsiTheme="minorHAnsi" w:cs="Arial"/>
                      <w:sz w:val="22"/>
                      <w:szCs w:val="22"/>
                    </w:rPr>
                    <w:t xml:space="preserve">-1.4 i 3.1.  imat će upravo takav željeni učinak. </w:t>
                  </w:r>
                  <w:r w:rsidR="009F0D7E" w:rsidRPr="00EF587B">
                    <w:rPr>
                      <w:rFonts w:asciiTheme="minorHAnsi" w:eastAsia="Arial Unicode MS" w:hAnsiTheme="minorHAnsi" w:cs="Arial"/>
                      <w:sz w:val="22"/>
                      <w:szCs w:val="22"/>
                    </w:rPr>
                    <w:t>N</w:t>
                  </w:r>
                  <w:r w:rsidR="008E76BB" w:rsidRPr="00EF587B">
                    <w:rPr>
                      <w:rFonts w:asciiTheme="minorHAnsi" w:eastAsia="Arial Unicode MS" w:hAnsiTheme="minorHAnsi" w:cs="Arial"/>
                      <w:sz w:val="22"/>
                      <w:szCs w:val="22"/>
                    </w:rPr>
                    <w:t xml:space="preserve">astavnici </w:t>
                  </w:r>
                  <w:r w:rsidR="009F0D7E" w:rsidRPr="00EF587B">
                    <w:rPr>
                      <w:rFonts w:asciiTheme="minorHAnsi" w:eastAsia="Arial Unicode MS" w:hAnsiTheme="minorHAnsi" w:cs="Arial"/>
                      <w:sz w:val="22"/>
                      <w:szCs w:val="22"/>
                    </w:rPr>
                    <w:t xml:space="preserve">će </w:t>
                  </w:r>
                  <w:r w:rsidR="008E76BB" w:rsidRPr="00EF587B">
                    <w:rPr>
                      <w:rFonts w:asciiTheme="minorHAnsi" w:eastAsia="Arial Unicode MS" w:hAnsiTheme="minorHAnsi" w:cs="Arial"/>
                      <w:sz w:val="22"/>
                      <w:szCs w:val="22"/>
                    </w:rPr>
                    <w:t xml:space="preserve">steći potrebne kompetencije, </w:t>
                  </w:r>
                  <w:r w:rsidR="009F0D7E" w:rsidRPr="00EF587B">
                    <w:rPr>
                      <w:rFonts w:asciiTheme="minorHAnsi" w:eastAsia="Arial Unicode MS" w:hAnsiTheme="minorHAnsi" w:cs="Arial"/>
                      <w:sz w:val="22"/>
                      <w:szCs w:val="22"/>
                    </w:rPr>
                    <w:t>dobi</w:t>
                  </w:r>
                  <w:r w:rsidR="00507C97" w:rsidRPr="00EF587B">
                    <w:rPr>
                      <w:rFonts w:asciiTheme="minorHAnsi" w:eastAsia="Arial Unicode MS" w:hAnsiTheme="minorHAnsi" w:cs="Arial"/>
                      <w:sz w:val="22"/>
                      <w:szCs w:val="22"/>
                    </w:rPr>
                    <w:t xml:space="preserve">ti će potrebne alate i znanja, učiti će iz dobrih praksi. Stečeno znanje i iskustvo moći će koristiti i po završetku projekta prenoseći ih na nove generacije učenika. </w:t>
                  </w:r>
                </w:p>
                <w:p w14:paraId="493AC67B" w14:textId="67B5DB88" w:rsidR="007C3D39" w:rsidRPr="00EF587B" w:rsidRDefault="007C3D39" w:rsidP="00FE4A7A">
                  <w:pPr>
                    <w:framePr w:hSpace="180" w:wrap="around" w:vAnchor="text" w:hAnchor="text" w:xAlign="center" w:y="1"/>
                    <w:snapToGrid w:val="0"/>
                    <w:suppressOverlap/>
                    <w:jc w:val="both"/>
                    <w:rPr>
                      <w:rFonts w:asciiTheme="minorHAnsi" w:eastAsia="Arial Unicode MS" w:hAnsiTheme="minorHAnsi" w:cs="Arial"/>
                      <w:sz w:val="22"/>
                      <w:szCs w:val="22"/>
                    </w:rPr>
                  </w:pPr>
                </w:p>
              </w:tc>
            </w:tr>
            <w:tr w:rsidR="00D61707" w:rsidRPr="00EF587B" w14:paraId="239EEB5E" w14:textId="77777777" w:rsidTr="004B4FA2">
              <w:tc>
                <w:tcPr>
                  <w:tcW w:w="1980" w:type="dxa"/>
                </w:tcPr>
                <w:p w14:paraId="47C922C2" w14:textId="7E4DBDED" w:rsidR="00D61707" w:rsidRPr="00EF587B" w:rsidRDefault="00D61707"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Zaposleni u OCD</w:t>
                  </w:r>
                </w:p>
              </w:tc>
              <w:tc>
                <w:tcPr>
                  <w:tcW w:w="3402" w:type="dxa"/>
                </w:tcPr>
                <w:p w14:paraId="070BEF2E" w14:textId="0232F5C2" w:rsidR="00E35051" w:rsidRPr="00EF587B" w:rsidRDefault="00B82837"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Iako posjeduju mnoga znanja i vještine potrebne za održivost ne</w:t>
                  </w:r>
                  <w:r w:rsidR="008A6DC1" w:rsidRPr="00EF587B">
                    <w:rPr>
                      <w:rFonts w:asciiTheme="minorHAnsi" w:eastAsia="Arial Unicode MS" w:hAnsiTheme="minorHAnsi" w:cs="Arial"/>
                      <w:sz w:val="22"/>
                      <w:szCs w:val="22"/>
                    </w:rPr>
                    <w:t xml:space="preserve">maju </w:t>
                  </w:r>
                  <w:r w:rsidRPr="00EF587B">
                    <w:rPr>
                      <w:rFonts w:asciiTheme="minorHAnsi" w:eastAsia="Arial Unicode MS" w:hAnsiTheme="minorHAnsi" w:cs="Arial"/>
                      <w:sz w:val="22"/>
                      <w:szCs w:val="22"/>
                    </w:rPr>
                    <w:t xml:space="preserve">dovoljno </w:t>
                  </w:r>
                  <w:r w:rsidR="008A6DC1" w:rsidRPr="00EF587B">
                    <w:rPr>
                      <w:rFonts w:asciiTheme="minorHAnsi" w:eastAsia="Arial Unicode MS" w:hAnsiTheme="minorHAnsi" w:cs="Arial"/>
                      <w:sz w:val="22"/>
                      <w:szCs w:val="22"/>
                    </w:rPr>
                    <w:t xml:space="preserve">prilika za suradnju </w:t>
                  </w:r>
                  <w:r w:rsidRPr="00EF587B">
                    <w:rPr>
                      <w:rFonts w:asciiTheme="minorHAnsi" w:eastAsia="Arial Unicode MS" w:hAnsiTheme="minorHAnsi" w:cs="Arial"/>
                      <w:sz w:val="22"/>
                      <w:szCs w:val="22"/>
                    </w:rPr>
                    <w:t xml:space="preserve">sa školama kako bi prenijeli to svoje </w:t>
                  </w:r>
                  <w:r w:rsidRPr="00EF587B">
                    <w:rPr>
                      <w:rFonts w:asciiTheme="minorHAnsi" w:eastAsia="Arial Unicode MS" w:hAnsiTheme="minorHAnsi" w:cs="Arial"/>
                      <w:sz w:val="22"/>
                      <w:szCs w:val="22"/>
                    </w:rPr>
                    <w:lastRenderedPageBreak/>
                    <w:t xml:space="preserve">znanje. Također, </w:t>
                  </w:r>
                  <w:r w:rsidR="008A6DC1" w:rsidRPr="00EF587B">
                    <w:rPr>
                      <w:rFonts w:asciiTheme="minorHAnsi" w:eastAsia="Arial Unicode MS" w:hAnsiTheme="minorHAnsi" w:cs="Arial"/>
                      <w:sz w:val="22"/>
                      <w:szCs w:val="22"/>
                    </w:rPr>
                    <w:t xml:space="preserve">ne posjeduju dovoljno </w:t>
                  </w:r>
                  <w:r w:rsidR="00E35051" w:rsidRPr="00EF587B">
                    <w:rPr>
                      <w:rFonts w:asciiTheme="minorHAnsi" w:eastAsia="Arial Unicode MS" w:hAnsiTheme="minorHAnsi" w:cs="Arial"/>
                      <w:sz w:val="22"/>
                      <w:szCs w:val="22"/>
                    </w:rPr>
                    <w:t xml:space="preserve">znanja o besplatnim alatima za informiranje i edukaciju krajnjih korisnika i ciljanih skupina i krajnjih korisnika koji žive u udaljenim krajevima (ruralni krajevi, i otoci). </w:t>
                  </w:r>
                  <w:r w:rsidR="00A8688E" w:rsidRPr="00EF587B">
                    <w:rPr>
                      <w:rFonts w:asciiTheme="minorHAnsi" w:eastAsia="Arial Unicode MS" w:hAnsiTheme="minorHAnsi" w:cs="Arial"/>
                      <w:sz w:val="22"/>
                      <w:szCs w:val="22"/>
                    </w:rPr>
                    <w:t xml:space="preserve">Jednako tako, mnoge udruge nemaju sredstva za institucionalno osnaživanje kroz edukativne sadržaje. </w:t>
                  </w:r>
                </w:p>
                <w:p w14:paraId="053483DA" w14:textId="77777777" w:rsidR="00E35051" w:rsidRPr="00EF587B" w:rsidRDefault="00E35051" w:rsidP="00FE4A7A">
                  <w:pPr>
                    <w:framePr w:hSpace="180" w:wrap="around" w:vAnchor="text" w:hAnchor="text" w:xAlign="center" w:y="1"/>
                    <w:snapToGrid w:val="0"/>
                    <w:suppressOverlap/>
                    <w:jc w:val="both"/>
                    <w:rPr>
                      <w:rFonts w:asciiTheme="minorHAnsi" w:eastAsia="Arial Unicode MS" w:hAnsiTheme="minorHAnsi" w:cs="Arial"/>
                      <w:sz w:val="22"/>
                      <w:szCs w:val="22"/>
                    </w:rPr>
                  </w:pPr>
                </w:p>
                <w:p w14:paraId="4AB2EFFA" w14:textId="77777777" w:rsidR="00E35051" w:rsidRPr="00EF587B" w:rsidRDefault="00E35051" w:rsidP="00FE4A7A">
                  <w:pPr>
                    <w:framePr w:hSpace="180" w:wrap="around" w:vAnchor="text" w:hAnchor="text" w:xAlign="center" w:y="1"/>
                    <w:snapToGrid w:val="0"/>
                    <w:suppressOverlap/>
                    <w:jc w:val="both"/>
                    <w:rPr>
                      <w:rFonts w:asciiTheme="minorHAnsi" w:eastAsia="Arial Unicode MS" w:hAnsiTheme="minorHAnsi" w:cs="Arial"/>
                      <w:sz w:val="22"/>
                      <w:szCs w:val="22"/>
                    </w:rPr>
                  </w:pPr>
                </w:p>
                <w:p w14:paraId="34D8CEA7" w14:textId="210A8A9C" w:rsidR="00A8688E" w:rsidRPr="00EF587B" w:rsidRDefault="008A6DC1"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 </w:t>
                  </w:r>
                </w:p>
                <w:p w14:paraId="0A474FFC" w14:textId="3A316844" w:rsidR="00D61707" w:rsidRPr="00EF587B" w:rsidRDefault="00D61707" w:rsidP="00FE4A7A">
                  <w:pPr>
                    <w:framePr w:hSpace="180" w:wrap="around" w:vAnchor="text" w:hAnchor="text" w:xAlign="center" w:y="1"/>
                    <w:snapToGrid w:val="0"/>
                    <w:suppressOverlap/>
                    <w:jc w:val="both"/>
                    <w:rPr>
                      <w:rFonts w:asciiTheme="minorHAnsi" w:eastAsia="Arial Unicode MS" w:hAnsiTheme="minorHAnsi" w:cs="Arial"/>
                      <w:sz w:val="22"/>
                      <w:szCs w:val="22"/>
                    </w:rPr>
                  </w:pPr>
                </w:p>
              </w:tc>
              <w:tc>
                <w:tcPr>
                  <w:tcW w:w="3721" w:type="dxa"/>
                </w:tcPr>
                <w:p w14:paraId="0B7BD42D" w14:textId="77777777" w:rsidR="00BB5CF0" w:rsidRPr="00EF587B" w:rsidRDefault="00A8688E"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lastRenderedPageBreak/>
                    <w:t>Kroz projekt će različite udruge svoja stečena znanja i iskustvo o održivom razvoju moći prenijeti na škole</w:t>
                  </w:r>
                  <w:r w:rsidR="00BB5CF0" w:rsidRPr="00EF587B">
                    <w:rPr>
                      <w:rFonts w:asciiTheme="minorHAnsi" w:eastAsia="Arial Unicode MS" w:hAnsiTheme="minorHAnsi" w:cs="Arial"/>
                      <w:sz w:val="22"/>
                      <w:szCs w:val="22"/>
                    </w:rPr>
                    <w:t xml:space="preserve">. Više od </w:t>
                  </w:r>
                  <w:r w:rsidR="00BB5CF0" w:rsidRPr="00EF587B">
                    <w:rPr>
                      <w:rFonts w:asciiTheme="minorHAnsi" w:eastAsia="Arial Unicode MS" w:hAnsiTheme="minorHAnsi" w:cs="Arial"/>
                      <w:sz w:val="22"/>
                      <w:szCs w:val="22"/>
                    </w:rPr>
                    <w:lastRenderedPageBreak/>
                    <w:t xml:space="preserve">polovicu aktivnosti u projektu realizirat će udruge koristeći vlastite resurse. </w:t>
                  </w:r>
                </w:p>
                <w:p w14:paraId="6F94D343" w14:textId="4244FE00" w:rsidR="00BB5CF0" w:rsidRPr="00EF587B" w:rsidRDefault="00BB5CF0"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Isto tako, udruge će steći nova znanja za koja često nemaju priliku</w:t>
                  </w:r>
                  <w:r w:rsidR="00FB4C7F" w:rsidRPr="00EF587B">
                    <w:rPr>
                      <w:rFonts w:asciiTheme="minorHAnsi" w:eastAsia="Arial Unicode MS" w:hAnsiTheme="minorHAnsi" w:cs="Arial"/>
                      <w:sz w:val="22"/>
                      <w:szCs w:val="22"/>
                    </w:rPr>
                    <w:t>. K</w:t>
                  </w:r>
                  <w:r w:rsidRPr="00EF587B">
                    <w:rPr>
                      <w:rFonts w:asciiTheme="minorHAnsi" w:eastAsia="Arial Unicode MS" w:hAnsiTheme="minorHAnsi" w:cs="Arial"/>
                      <w:sz w:val="22"/>
                      <w:szCs w:val="22"/>
                    </w:rPr>
                    <w:t xml:space="preserve">roz aktivnost 1.2 </w:t>
                  </w:r>
                  <w:r w:rsidR="00BA0303">
                    <w:rPr>
                      <w:rFonts w:asciiTheme="minorHAnsi" w:eastAsia="Arial Unicode MS" w:hAnsiTheme="minorHAnsi" w:cs="Arial"/>
                      <w:sz w:val="22"/>
                      <w:szCs w:val="22"/>
                    </w:rPr>
                    <w:t xml:space="preserve"> </w:t>
                  </w:r>
                  <w:r w:rsidR="00D14014" w:rsidRPr="00EF587B">
                    <w:rPr>
                      <w:rFonts w:asciiTheme="minorHAnsi" w:eastAsia="Arial Unicode MS" w:hAnsiTheme="minorHAnsi" w:cs="Arial"/>
                      <w:sz w:val="22"/>
                      <w:szCs w:val="22"/>
                    </w:rPr>
                    <w:t>učit će o dobrim praksama što će udrugama pomoći u osmišljavanju novih aktivnosti za buduće projekte koji bi se realno mogli nastaviti na rezultate ovog projekta. Također, učenje o dobrim praksama postaje snažan alat za zagovaračke aktivnosti. Aktivnost 1.3</w:t>
                  </w:r>
                  <w:r w:rsidR="00BA0303">
                    <w:rPr>
                      <w:rFonts w:asciiTheme="minorHAnsi" w:eastAsia="Arial Unicode MS" w:hAnsiTheme="minorHAnsi" w:cs="Arial"/>
                      <w:sz w:val="22"/>
                      <w:szCs w:val="22"/>
                    </w:rPr>
                    <w:t xml:space="preserve"> </w:t>
                  </w:r>
                  <w:r w:rsidR="00D14014" w:rsidRPr="00EF587B">
                    <w:rPr>
                      <w:rFonts w:asciiTheme="minorHAnsi" w:eastAsia="Arial Unicode MS" w:hAnsiTheme="minorHAnsi" w:cs="Arial"/>
                      <w:sz w:val="22"/>
                      <w:szCs w:val="22"/>
                    </w:rPr>
                    <w:t xml:space="preserve">jamči </w:t>
                  </w:r>
                  <w:r w:rsidR="00C6610A" w:rsidRPr="00EF587B">
                    <w:rPr>
                      <w:rFonts w:asciiTheme="minorHAnsi" w:eastAsia="Arial Unicode MS" w:hAnsiTheme="minorHAnsi" w:cs="Arial"/>
                      <w:sz w:val="22"/>
                      <w:szCs w:val="22"/>
                    </w:rPr>
                    <w:t xml:space="preserve">osnaživanje kapaciteta udruga za </w:t>
                  </w:r>
                  <w:r w:rsidR="00FB4C7F" w:rsidRPr="00EF587B">
                    <w:rPr>
                      <w:rFonts w:asciiTheme="minorHAnsi" w:eastAsia="Arial Unicode MS" w:hAnsiTheme="minorHAnsi" w:cs="Arial"/>
                      <w:sz w:val="22"/>
                      <w:szCs w:val="22"/>
                    </w:rPr>
                    <w:t xml:space="preserve">prijenos znanja na </w:t>
                  </w:r>
                  <w:r w:rsidR="00C6610A" w:rsidRPr="00EF587B">
                    <w:rPr>
                      <w:rFonts w:asciiTheme="minorHAnsi" w:eastAsia="Arial Unicode MS" w:hAnsiTheme="minorHAnsi" w:cs="Arial"/>
                      <w:sz w:val="22"/>
                      <w:szCs w:val="22"/>
                    </w:rPr>
                    <w:t xml:space="preserve">udaljene krajnje korisnike i ciljane skupine što inače nije moguće zbog nedostatnih sredstava za putovanja na edukacije.  </w:t>
                  </w:r>
                </w:p>
                <w:p w14:paraId="6CD4326A" w14:textId="256F0A23" w:rsidR="00291324" w:rsidRPr="00EF587B" w:rsidRDefault="00291324" w:rsidP="00FE4A7A">
                  <w:pPr>
                    <w:framePr w:hSpace="180" w:wrap="around" w:vAnchor="text" w:hAnchor="text" w:xAlign="center" w:y="1"/>
                    <w:snapToGrid w:val="0"/>
                    <w:suppressOverlap/>
                    <w:jc w:val="both"/>
                    <w:rPr>
                      <w:rFonts w:asciiTheme="minorHAnsi" w:eastAsia="Arial Unicode MS" w:hAnsiTheme="minorHAnsi" w:cs="Arial"/>
                      <w:sz w:val="22"/>
                      <w:szCs w:val="22"/>
                    </w:rPr>
                  </w:pPr>
                </w:p>
              </w:tc>
            </w:tr>
            <w:tr w:rsidR="00D61707" w:rsidRPr="00EF587B" w14:paraId="784CF594" w14:textId="77777777" w:rsidTr="004B4FA2">
              <w:tc>
                <w:tcPr>
                  <w:tcW w:w="1980" w:type="dxa"/>
                </w:tcPr>
                <w:p w14:paraId="20F7A71A" w14:textId="6F2B8F12" w:rsidR="00D61707" w:rsidRPr="00EF587B" w:rsidRDefault="00D61707"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lastRenderedPageBreak/>
                    <w:t>Volonteri</w:t>
                  </w:r>
                </w:p>
              </w:tc>
              <w:tc>
                <w:tcPr>
                  <w:tcW w:w="3402" w:type="dxa"/>
                </w:tcPr>
                <w:p w14:paraId="57D24BDD" w14:textId="1692E615" w:rsidR="00D61707" w:rsidRPr="00EF587B" w:rsidRDefault="004178A2"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Unatoč tome što mnogi koji su željni volontiranja mogu lako volontirati, nedostaju </w:t>
                  </w:r>
                  <w:r w:rsidR="00C83744" w:rsidRPr="00EF587B">
                    <w:rPr>
                      <w:rFonts w:asciiTheme="minorHAnsi" w:eastAsia="Arial Unicode MS" w:hAnsiTheme="minorHAnsi" w:cs="Arial"/>
                      <w:sz w:val="22"/>
                      <w:szCs w:val="22"/>
                    </w:rPr>
                    <w:t xml:space="preserve">programi i projekti u školama kroz koje volonteri mogu stjecati praksu i istovremeno učiti raznovrsne sadržaje kroz neformalne i informalne oblike učenja. </w:t>
                  </w:r>
                  <w:r w:rsidR="00925B4D">
                    <w:rPr>
                      <w:rFonts w:asciiTheme="minorHAnsi" w:eastAsia="Arial Unicode MS" w:hAnsiTheme="minorHAnsi" w:cs="Arial"/>
                      <w:sz w:val="22"/>
                      <w:szCs w:val="22"/>
                    </w:rPr>
                    <w:t xml:space="preserve">Također, volonterima nedostaju znanja i kapaciteti o održivom razvoju koje bi mogli kasnije koristiti vlontirajući s djecom. Ovaj projekt pružit će im ta prijeko potrebna znanja. </w:t>
                  </w:r>
                </w:p>
              </w:tc>
              <w:tc>
                <w:tcPr>
                  <w:tcW w:w="3721" w:type="dxa"/>
                </w:tcPr>
                <w:p w14:paraId="39B538B3" w14:textId="5B04B1D0" w:rsidR="00D61707" w:rsidRPr="00EF587B" w:rsidRDefault="00A5547C"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U projektu će se volonteri uključiti nakon što završe edukaciju za razvoj učinkovitih programa održivog razvoja i odgovornog građanstva učenika (1.1). Nakon te osnovne edukacije volonteri će </w:t>
                  </w:r>
                  <w:r w:rsidR="001935AC" w:rsidRPr="00EF587B">
                    <w:rPr>
                      <w:rFonts w:asciiTheme="minorHAnsi" w:eastAsia="Arial Unicode MS" w:hAnsiTheme="minorHAnsi" w:cs="Arial"/>
                      <w:sz w:val="22"/>
                      <w:szCs w:val="22"/>
                    </w:rPr>
                    <w:t xml:space="preserve">pomažući nastavnicima prilikom provedbe programa izobrazbe </w:t>
                  </w:r>
                  <w:r w:rsidR="001935AC" w:rsidRPr="00EF587B">
                    <w:t xml:space="preserve"> </w:t>
                  </w:r>
                  <w:r w:rsidR="001935AC" w:rsidRPr="00EF587B">
                    <w:rPr>
                      <w:rFonts w:asciiTheme="minorHAnsi" w:eastAsia="Arial Unicode MS" w:hAnsiTheme="minorHAnsi" w:cs="Arial"/>
                      <w:sz w:val="22"/>
                      <w:szCs w:val="22"/>
                    </w:rPr>
                    <w:t xml:space="preserve">Razvoja vještina i znanja učenika o održivom razvoju u području socijalne kohezije kroz </w:t>
                  </w:r>
                  <w:r w:rsidR="00B6339B" w:rsidRPr="00EF587B">
                    <w:rPr>
                      <w:rFonts w:asciiTheme="minorHAnsi" w:eastAsia="Arial Unicode MS" w:hAnsiTheme="minorHAnsi" w:cs="Arial"/>
                      <w:sz w:val="22"/>
                      <w:szCs w:val="22"/>
                    </w:rPr>
                    <w:t>ne</w:t>
                  </w:r>
                  <w:r w:rsidR="001935AC" w:rsidRPr="00EF587B">
                    <w:rPr>
                      <w:rFonts w:asciiTheme="minorHAnsi" w:eastAsia="Arial Unicode MS" w:hAnsiTheme="minorHAnsi" w:cs="Arial"/>
                      <w:sz w:val="22"/>
                      <w:szCs w:val="22"/>
                    </w:rPr>
                    <w:t xml:space="preserve">formalne obrazovne programe (2.1-2.6) sami usvajati znanja i vještine o održivom razvoju. </w:t>
                  </w:r>
                </w:p>
              </w:tc>
            </w:tr>
            <w:tr w:rsidR="00D61707" w:rsidRPr="00EF587B" w14:paraId="31E68598" w14:textId="77777777" w:rsidTr="004B4FA2">
              <w:tc>
                <w:tcPr>
                  <w:tcW w:w="1980" w:type="dxa"/>
                </w:tcPr>
                <w:p w14:paraId="4E3BCE05" w14:textId="6E199087" w:rsidR="00D61707" w:rsidRPr="00EF587B" w:rsidRDefault="007C3D39"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Šira javnost</w:t>
                  </w:r>
                </w:p>
              </w:tc>
              <w:tc>
                <w:tcPr>
                  <w:tcW w:w="3402" w:type="dxa"/>
                </w:tcPr>
                <w:p w14:paraId="675B7127" w14:textId="2C3B310C" w:rsidR="00D61707" w:rsidRPr="00EF587B" w:rsidRDefault="007C3C88" w:rsidP="00FE4A7A">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Šira javnost doživljava održivi razvoj kroz očuvanje okoliša i kroz recikliranje i nije dovoljno upozn</w:t>
                  </w:r>
                  <w:r w:rsidR="00AF542B" w:rsidRPr="00EF587B">
                    <w:rPr>
                      <w:rFonts w:asciiTheme="minorHAnsi" w:eastAsia="Arial Unicode MS" w:hAnsiTheme="minorHAnsi" w:cs="Arial"/>
                      <w:sz w:val="22"/>
                      <w:szCs w:val="22"/>
                    </w:rPr>
                    <w:t xml:space="preserve">ata s pojmom socijalne kohezije. Zbog toga je potrebno informirati i senzibilizirati javnost za sveobuhvatno značenje održivog razvoja, posebice u području socijalne kohezije.   </w:t>
                  </w:r>
                </w:p>
              </w:tc>
              <w:tc>
                <w:tcPr>
                  <w:tcW w:w="3721" w:type="dxa"/>
                </w:tcPr>
                <w:p w14:paraId="3A10CF1E" w14:textId="1F6C07DA" w:rsidR="007C3D39" w:rsidRPr="00EF587B" w:rsidRDefault="00AF542B" w:rsidP="00E00EBF">
                  <w:pPr>
                    <w:framePr w:hSpace="180" w:wrap="around" w:vAnchor="text" w:hAnchor="text" w:xAlign="center" w:y="1"/>
                    <w:snapToGrid w:val="0"/>
                    <w:suppressOverlap/>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Kroz a</w:t>
                  </w:r>
                  <w:r w:rsidR="00977BFA" w:rsidRPr="00EF587B">
                    <w:rPr>
                      <w:rFonts w:asciiTheme="minorHAnsi" w:eastAsia="Arial Unicode MS" w:hAnsiTheme="minorHAnsi" w:cs="Arial"/>
                      <w:sz w:val="22"/>
                      <w:szCs w:val="22"/>
                    </w:rPr>
                    <w:t xml:space="preserve">ktivnost 3.2 i </w:t>
                  </w:r>
                  <w:r w:rsidR="007C3D39" w:rsidRPr="00EF587B">
                    <w:rPr>
                      <w:rFonts w:asciiTheme="minorHAnsi" w:eastAsia="Arial Unicode MS" w:hAnsiTheme="minorHAnsi" w:cs="Arial"/>
                      <w:sz w:val="22"/>
                      <w:szCs w:val="22"/>
                    </w:rPr>
                    <w:t>3.3</w:t>
                  </w:r>
                  <w:r w:rsidR="007C3D39" w:rsidRPr="00EF587B">
                    <w:rPr>
                      <w:rFonts w:asciiTheme="minorHAnsi" w:eastAsia="Arial Unicode MS" w:hAnsiTheme="minorHAnsi" w:cs="Arial"/>
                      <w:sz w:val="22"/>
                      <w:szCs w:val="22"/>
                    </w:rPr>
                    <w:tab/>
                  </w:r>
                  <w:r w:rsidR="00977BFA" w:rsidRPr="00EF587B">
                    <w:rPr>
                      <w:rFonts w:asciiTheme="minorHAnsi" w:eastAsia="Arial Unicode MS" w:hAnsiTheme="minorHAnsi" w:cs="Arial"/>
                      <w:sz w:val="22"/>
                      <w:szCs w:val="22"/>
                    </w:rPr>
                    <w:t xml:space="preserve">omogućit će se senzibiliziranje šire javnosti za </w:t>
                  </w:r>
                  <w:r w:rsidR="00FC5A88" w:rsidRPr="00EF587B">
                    <w:rPr>
                      <w:rFonts w:asciiTheme="minorHAnsi" w:eastAsia="Arial Unicode MS" w:hAnsiTheme="minorHAnsi" w:cs="Arial"/>
                      <w:sz w:val="22"/>
                      <w:szCs w:val="22"/>
                    </w:rPr>
                    <w:t xml:space="preserve">sveobuhvatni održivi razvoj i </w:t>
                  </w:r>
                  <w:r w:rsidR="00977BFA" w:rsidRPr="00EF587B">
                    <w:rPr>
                      <w:rFonts w:asciiTheme="minorHAnsi" w:eastAsia="Arial Unicode MS" w:hAnsiTheme="minorHAnsi" w:cs="Arial"/>
                      <w:sz w:val="22"/>
                      <w:szCs w:val="22"/>
                    </w:rPr>
                    <w:t>socijal</w:t>
                  </w:r>
                  <w:r w:rsidR="00E00EBF">
                    <w:rPr>
                      <w:rFonts w:asciiTheme="minorHAnsi" w:eastAsia="Arial Unicode MS" w:hAnsiTheme="minorHAnsi" w:cs="Arial"/>
                      <w:sz w:val="22"/>
                      <w:szCs w:val="22"/>
                    </w:rPr>
                    <w:t>n</w:t>
                  </w:r>
                  <w:r w:rsidR="00977BFA" w:rsidRPr="00EF587B">
                    <w:rPr>
                      <w:rFonts w:asciiTheme="minorHAnsi" w:eastAsia="Arial Unicode MS" w:hAnsiTheme="minorHAnsi" w:cs="Arial"/>
                      <w:sz w:val="22"/>
                      <w:szCs w:val="22"/>
                    </w:rPr>
                    <w:t xml:space="preserve">u koheziju. </w:t>
                  </w:r>
                </w:p>
              </w:tc>
            </w:tr>
          </w:tbl>
          <w:p w14:paraId="4CF5341B" w14:textId="3F16BE28" w:rsidR="00C86883" w:rsidRPr="00EF587B" w:rsidRDefault="008A6830" w:rsidP="00A70F29">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  </w:t>
            </w:r>
            <w:r w:rsidR="00C86883" w:rsidRPr="00EF587B">
              <w:rPr>
                <w:rFonts w:asciiTheme="minorHAnsi" w:eastAsia="Arial Unicode MS" w:hAnsiTheme="minorHAnsi" w:cs="Arial"/>
                <w:sz w:val="22"/>
                <w:szCs w:val="22"/>
              </w:rPr>
              <w:t xml:space="preserve"> </w:t>
            </w:r>
          </w:p>
          <w:p w14:paraId="10D72000" w14:textId="77777777" w:rsidR="003D487D" w:rsidRPr="00EF587B" w:rsidRDefault="00D61707" w:rsidP="00A70F29">
            <w:pPr>
              <w:snapToGrid w:val="0"/>
              <w:jc w:val="both"/>
              <w:rPr>
                <w:rFonts w:asciiTheme="minorHAnsi" w:eastAsia="Arial Unicode MS" w:hAnsiTheme="minorHAnsi" w:cs="Arial"/>
                <w:b/>
                <w:sz w:val="22"/>
                <w:szCs w:val="22"/>
              </w:rPr>
            </w:pPr>
            <w:r w:rsidRPr="00EF587B">
              <w:rPr>
                <w:rFonts w:asciiTheme="minorHAnsi" w:eastAsia="Arial Unicode MS" w:hAnsiTheme="minorHAnsi" w:cs="Arial"/>
                <w:b/>
                <w:sz w:val="22"/>
                <w:szCs w:val="22"/>
              </w:rPr>
              <w:t>Relevantnost proje</w:t>
            </w:r>
            <w:r w:rsidR="004B4FA2" w:rsidRPr="00EF587B">
              <w:rPr>
                <w:rFonts w:asciiTheme="minorHAnsi" w:eastAsia="Arial Unicode MS" w:hAnsiTheme="minorHAnsi" w:cs="Arial"/>
                <w:b/>
                <w:sz w:val="22"/>
                <w:szCs w:val="22"/>
              </w:rPr>
              <w:t>kt</w:t>
            </w:r>
            <w:r w:rsidRPr="00EF587B">
              <w:rPr>
                <w:rFonts w:asciiTheme="minorHAnsi" w:eastAsia="Arial Unicode MS" w:hAnsiTheme="minorHAnsi" w:cs="Arial"/>
                <w:b/>
                <w:sz w:val="22"/>
                <w:szCs w:val="22"/>
              </w:rPr>
              <w:t xml:space="preserve">a </w:t>
            </w:r>
            <w:r w:rsidR="004B4FA2" w:rsidRPr="00EF587B">
              <w:rPr>
                <w:rFonts w:asciiTheme="minorHAnsi" w:eastAsia="Arial Unicode MS" w:hAnsiTheme="minorHAnsi" w:cs="Arial"/>
                <w:b/>
                <w:sz w:val="22"/>
                <w:szCs w:val="22"/>
              </w:rPr>
              <w:t>u odnosu na ciljeve Poziva:</w:t>
            </w:r>
          </w:p>
          <w:p w14:paraId="50A23DE5" w14:textId="365BE421" w:rsidR="00BE78A6" w:rsidRPr="00EF587B" w:rsidRDefault="00253F23" w:rsidP="00A70F29">
            <w:pPr>
              <w:snapToGrid w:val="0"/>
              <w:jc w:val="both"/>
              <w:rPr>
                <w:rFonts w:ascii="Calibri" w:hAnsi="Calibri" w:cs="Calibri"/>
                <w:color w:val="222222"/>
                <w:sz w:val="22"/>
                <w:szCs w:val="22"/>
                <w:shd w:val="clear" w:color="auto" w:fill="FFFFFF"/>
              </w:rPr>
            </w:pPr>
            <w:r w:rsidRPr="00EF587B">
              <w:rPr>
                <w:rFonts w:asciiTheme="minorHAnsi" w:eastAsia="Arial Unicode MS" w:hAnsiTheme="minorHAnsi" w:cs="Arial"/>
                <w:sz w:val="22"/>
                <w:szCs w:val="22"/>
              </w:rPr>
              <w:t xml:space="preserve">Projektni prijedlog </w:t>
            </w:r>
            <w:r w:rsidRPr="00EF587B">
              <w:rPr>
                <w:rFonts w:ascii="Calibri" w:hAnsi="Calibri" w:cs="Calibri"/>
                <w:b/>
                <w:color w:val="222222"/>
                <w:shd w:val="clear" w:color="auto" w:fill="FFFFFF"/>
              </w:rPr>
              <w:t xml:space="preserve"> OTISAK</w:t>
            </w:r>
            <w:r w:rsidRPr="00EF587B">
              <w:rPr>
                <w:rFonts w:ascii="Calibri" w:hAnsi="Calibri" w:cs="Calibri"/>
                <w:color w:val="222222"/>
                <w:sz w:val="22"/>
                <w:szCs w:val="22"/>
                <w:shd w:val="clear" w:color="auto" w:fill="FFFFFF"/>
              </w:rPr>
              <w:t xml:space="preserve"> – </w:t>
            </w:r>
            <w:r w:rsidRPr="00EF587B">
              <w:rPr>
                <w:rFonts w:ascii="Calibri" w:hAnsi="Calibri" w:cs="Calibri"/>
                <w:b/>
                <w:color w:val="FF0000"/>
                <w:sz w:val="28"/>
                <w:szCs w:val="28"/>
                <w:shd w:val="clear" w:color="auto" w:fill="FFFFFF"/>
              </w:rPr>
              <w:t>O</w:t>
            </w:r>
            <w:r w:rsidRPr="00EF587B">
              <w:rPr>
                <w:rFonts w:ascii="Calibri" w:hAnsi="Calibri" w:cs="Calibri"/>
                <w:color w:val="222222"/>
                <w:sz w:val="22"/>
                <w:szCs w:val="22"/>
                <w:shd w:val="clear" w:color="auto" w:fill="FFFFFF"/>
              </w:rPr>
              <w:t>brazovanje za socijalnu jednakos</w:t>
            </w:r>
            <w:r w:rsidRPr="00EF587B">
              <w:rPr>
                <w:rFonts w:ascii="Calibri" w:hAnsi="Calibri" w:cs="Calibri"/>
                <w:b/>
                <w:color w:val="FF0000"/>
                <w:sz w:val="28"/>
                <w:szCs w:val="28"/>
                <w:shd w:val="clear" w:color="auto" w:fill="FFFFFF"/>
              </w:rPr>
              <w:t>T</w:t>
            </w:r>
            <w:r w:rsidRPr="00EF587B">
              <w:rPr>
                <w:rFonts w:ascii="Calibri" w:hAnsi="Calibri" w:cs="Calibri"/>
                <w:color w:val="222222"/>
                <w:sz w:val="22"/>
                <w:szCs w:val="22"/>
                <w:shd w:val="clear" w:color="auto" w:fill="FFFFFF"/>
              </w:rPr>
              <w:t>, kohez</w:t>
            </w:r>
            <w:r w:rsidRPr="00EF587B">
              <w:rPr>
                <w:rFonts w:ascii="Calibri" w:hAnsi="Calibri" w:cs="Calibri"/>
                <w:sz w:val="22"/>
                <w:szCs w:val="22"/>
                <w:shd w:val="clear" w:color="auto" w:fill="FFFFFF"/>
              </w:rPr>
              <w:t>i</w:t>
            </w:r>
            <w:r w:rsidRPr="00EF587B">
              <w:rPr>
                <w:rFonts w:ascii="Calibri" w:hAnsi="Calibri" w:cs="Calibri"/>
                <w:color w:val="222222"/>
                <w:sz w:val="22"/>
                <w:szCs w:val="22"/>
                <w:shd w:val="clear" w:color="auto" w:fill="FFFFFF"/>
              </w:rPr>
              <w:t xml:space="preserve">ju </w:t>
            </w:r>
            <w:r w:rsidRPr="00EF587B">
              <w:rPr>
                <w:rFonts w:ascii="Calibri" w:hAnsi="Calibri" w:cs="Calibri"/>
                <w:b/>
                <w:color w:val="FF0000"/>
                <w:sz w:val="28"/>
                <w:szCs w:val="28"/>
                <w:shd w:val="clear" w:color="auto" w:fill="FFFFFF"/>
              </w:rPr>
              <w:t>I  S</w:t>
            </w:r>
            <w:r w:rsidRPr="00EF587B">
              <w:rPr>
                <w:rFonts w:ascii="Calibri" w:hAnsi="Calibri" w:cs="Calibri"/>
                <w:color w:val="222222"/>
                <w:sz w:val="22"/>
                <w:szCs w:val="22"/>
                <w:shd w:val="clear" w:color="auto" w:fill="FFFFFF"/>
              </w:rPr>
              <w:t>olidarnost kroz </w:t>
            </w:r>
            <w:r w:rsidRPr="00EF587B">
              <w:rPr>
                <w:rFonts w:ascii="Calibri" w:hAnsi="Calibri" w:cs="Calibri"/>
                <w:b/>
                <w:color w:val="FF0000"/>
                <w:sz w:val="28"/>
                <w:szCs w:val="28"/>
                <w:shd w:val="clear" w:color="auto" w:fill="FFFFFF"/>
              </w:rPr>
              <w:t>AK</w:t>
            </w:r>
            <w:r w:rsidRPr="00EF587B">
              <w:rPr>
                <w:rFonts w:ascii="Calibri" w:hAnsi="Calibri" w:cs="Calibri"/>
                <w:color w:val="222222"/>
                <w:sz w:val="22"/>
                <w:szCs w:val="22"/>
                <w:shd w:val="clear" w:color="auto" w:fill="FFFFFF"/>
              </w:rPr>
              <w:t xml:space="preserve">tivno sudjelovanje djece u potpunosti je relevantan za ostvarivanje </w:t>
            </w:r>
            <w:r w:rsidR="005E12E8" w:rsidRPr="00EF587B">
              <w:rPr>
                <w:rFonts w:ascii="Calibri" w:hAnsi="Calibri" w:cs="Calibri"/>
                <w:color w:val="222222"/>
                <w:sz w:val="22"/>
                <w:szCs w:val="22"/>
                <w:shd w:val="clear" w:color="auto" w:fill="FFFFFF"/>
              </w:rPr>
              <w:t xml:space="preserve">ciljeva </w:t>
            </w:r>
            <w:r w:rsidRPr="00EF587B">
              <w:rPr>
                <w:rFonts w:ascii="Calibri" w:hAnsi="Calibri" w:cs="Calibri"/>
                <w:color w:val="222222"/>
                <w:sz w:val="22"/>
                <w:szCs w:val="22"/>
                <w:shd w:val="clear" w:color="auto" w:fill="FFFFFF"/>
              </w:rPr>
              <w:t xml:space="preserve">poziva </w:t>
            </w:r>
            <w:r w:rsidR="005B652F" w:rsidRPr="00EF587B">
              <w:rPr>
                <w:rFonts w:ascii="Calibri" w:hAnsi="Calibri" w:cs="Calibri"/>
                <w:color w:val="222222"/>
                <w:sz w:val="22"/>
                <w:szCs w:val="22"/>
                <w:shd w:val="clear" w:color="auto" w:fill="FFFFFF"/>
              </w:rPr>
              <w:t xml:space="preserve">zbog </w:t>
            </w:r>
            <w:r w:rsidR="00B27128" w:rsidRPr="00EF587B">
              <w:rPr>
                <w:rFonts w:ascii="Calibri" w:hAnsi="Calibri" w:cs="Calibri"/>
                <w:color w:val="222222"/>
                <w:sz w:val="22"/>
                <w:szCs w:val="22"/>
                <w:shd w:val="clear" w:color="auto" w:fill="FFFFFF"/>
              </w:rPr>
              <w:t>sljedećeg.</w:t>
            </w:r>
          </w:p>
          <w:p w14:paraId="162A181A" w14:textId="301D14F8" w:rsidR="000C314A" w:rsidRPr="00EF587B" w:rsidRDefault="00B27128" w:rsidP="00A70F29">
            <w:pPr>
              <w:snapToGrid w:val="0"/>
              <w:jc w:val="both"/>
              <w:rPr>
                <w:rFonts w:ascii="Calibri" w:hAnsi="Calibri" w:cs="Calibri"/>
                <w:color w:val="222222"/>
                <w:sz w:val="22"/>
                <w:szCs w:val="22"/>
                <w:shd w:val="clear" w:color="auto" w:fill="FFFFFF"/>
              </w:rPr>
            </w:pPr>
            <w:r w:rsidRPr="00EF587B">
              <w:rPr>
                <w:rFonts w:ascii="Calibri" w:hAnsi="Calibri" w:cs="Calibri"/>
                <w:color w:val="222222"/>
                <w:sz w:val="22"/>
                <w:szCs w:val="22"/>
                <w:shd w:val="clear" w:color="auto" w:fill="FFFFFF"/>
              </w:rPr>
              <w:t xml:space="preserve">Projekt </w:t>
            </w:r>
            <w:r w:rsidR="005E12E8" w:rsidRPr="00EF587B">
              <w:rPr>
                <w:rFonts w:ascii="Calibri" w:hAnsi="Calibri" w:cs="Calibri"/>
                <w:color w:val="222222"/>
                <w:sz w:val="22"/>
                <w:szCs w:val="22"/>
                <w:shd w:val="clear" w:color="auto" w:fill="FFFFFF"/>
              </w:rPr>
              <w:t>j</w:t>
            </w:r>
            <w:r w:rsidR="005B652F" w:rsidRPr="00EF587B">
              <w:rPr>
                <w:rFonts w:ascii="Calibri" w:hAnsi="Calibri" w:cs="Calibri"/>
                <w:color w:val="222222"/>
                <w:sz w:val="22"/>
                <w:szCs w:val="22"/>
                <w:shd w:val="clear" w:color="auto" w:fill="FFFFFF"/>
              </w:rPr>
              <w:t xml:space="preserve">ača doprinos organizacija civilnoga društva ekonomskoj i socijalnoj koheziji te održivom razvoju lokane zajednice </w:t>
            </w:r>
            <w:r w:rsidRPr="00EF587B">
              <w:rPr>
                <w:rFonts w:ascii="Calibri" w:hAnsi="Calibri" w:cs="Calibri"/>
                <w:color w:val="222222"/>
                <w:sz w:val="22"/>
                <w:szCs w:val="22"/>
                <w:shd w:val="clear" w:color="auto" w:fill="FFFFFF"/>
              </w:rPr>
              <w:t xml:space="preserve">što je opći cilj poziva. U projekt su uz Rodu uključene partnerske organizacije PRONI Centar za socijalno podučavanje </w:t>
            </w:r>
            <w:r w:rsidR="002A69AC" w:rsidRPr="00EF587B">
              <w:rPr>
                <w:rFonts w:ascii="Calibri" w:hAnsi="Calibri" w:cs="Calibri"/>
                <w:color w:val="222222"/>
                <w:sz w:val="22"/>
                <w:szCs w:val="22"/>
                <w:shd w:val="clear" w:color="auto" w:fill="FFFFFF"/>
              </w:rPr>
              <w:t xml:space="preserve">i Bacači sjenki te udruge koje će sudjelovati kao vanjski suradnici u kreiranju i provedbi programa izobrazbe, a to su Hrvatska udruga za školovanje pasa vodiča i mobilitet, </w:t>
            </w:r>
            <w:r w:rsidR="00FC5A88" w:rsidRPr="00EF587B">
              <w:rPr>
                <w:rFonts w:ascii="Calibri" w:hAnsi="Calibri" w:cs="Calibri"/>
                <w:color w:val="222222"/>
                <w:sz w:val="22"/>
                <w:szCs w:val="22"/>
                <w:shd w:val="clear" w:color="auto" w:fill="FFFFFF"/>
              </w:rPr>
              <w:t xml:space="preserve">Centar </w:t>
            </w:r>
            <w:r w:rsidR="002A69AC" w:rsidRPr="00EF587B">
              <w:rPr>
                <w:rFonts w:ascii="Calibri" w:hAnsi="Calibri" w:cs="Calibri"/>
                <w:color w:val="222222"/>
                <w:sz w:val="22"/>
                <w:szCs w:val="22"/>
                <w:shd w:val="clear" w:color="auto" w:fill="FFFFFF"/>
              </w:rPr>
              <w:t xml:space="preserve">Dječja posla i Savez gluhih i nagluhih Grada Zagreba. </w:t>
            </w:r>
            <w:r w:rsidR="006F3CA4" w:rsidRPr="00EF587B">
              <w:rPr>
                <w:rFonts w:ascii="Calibri" w:hAnsi="Calibri" w:cs="Calibri"/>
                <w:color w:val="222222"/>
                <w:sz w:val="22"/>
                <w:szCs w:val="22"/>
                <w:shd w:val="clear" w:color="auto" w:fill="FFFFFF"/>
              </w:rPr>
              <w:t xml:space="preserve">Dakle, ukupno je šest udruga uključeno u </w:t>
            </w:r>
            <w:r w:rsidR="006F3CA4" w:rsidRPr="00EF587B">
              <w:rPr>
                <w:rFonts w:ascii="Calibri" w:hAnsi="Calibri" w:cs="Calibri"/>
                <w:color w:val="222222"/>
                <w:sz w:val="22"/>
                <w:szCs w:val="22"/>
                <w:shd w:val="clear" w:color="auto" w:fill="FFFFFF"/>
              </w:rPr>
              <w:lastRenderedPageBreak/>
              <w:t xml:space="preserve">projekt čime se direktno doprinosi ostvarenju općeg cilja poziva. Udruge će, u skladu sa svojim kompetencijama </w:t>
            </w:r>
            <w:r w:rsidR="005B652F" w:rsidRPr="00EF587B">
              <w:rPr>
                <w:rFonts w:ascii="Calibri" w:hAnsi="Calibri" w:cs="Calibri"/>
                <w:color w:val="222222"/>
                <w:sz w:val="22"/>
                <w:szCs w:val="22"/>
                <w:shd w:val="clear" w:color="auto" w:fill="FFFFFF"/>
              </w:rPr>
              <w:t xml:space="preserve">razviti i provoditi programe </w:t>
            </w:r>
            <w:r w:rsidR="006F3CA4" w:rsidRPr="00EF587B">
              <w:rPr>
                <w:rFonts w:ascii="Calibri" w:hAnsi="Calibri" w:cs="Calibri"/>
                <w:color w:val="222222"/>
                <w:sz w:val="22"/>
                <w:szCs w:val="22"/>
                <w:shd w:val="clear" w:color="auto" w:fill="FFFFFF"/>
              </w:rPr>
              <w:t xml:space="preserve">dva programa </w:t>
            </w:r>
            <w:r w:rsidR="005B652F" w:rsidRPr="00EF587B">
              <w:rPr>
                <w:rFonts w:ascii="Calibri" w:hAnsi="Calibri" w:cs="Calibri"/>
                <w:color w:val="222222"/>
                <w:sz w:val="22"/>
                <w:szCs w:val="22"/>
                <w:shd w:val="clear" w:color="auto" w:fill="FFFFFF"/>
              </w:rPr>
              <w:t xml:space="preserve">izobrazbe </w:t>
            </w:r>
            <w:r w:rsidR="004D41DF" w:rsidRPr="00EF587B">
              <w:rPr>
                <w:rFonts w:ascii="Calibri" w:hAnsi="Calibri" w:cs="Calibri"/>
                <w:color w:val="222222"/>
                <w:sz w:val="22"/>
                <w:szCs w:val="22"/>
                <w:shd w:val="clear" w:color="auto" w:fill="FFFFFF"/>
              </w:rPr>
              <w:t xml:space="preserve">u četiri lokalne zajednice </w:t>
            </w:r>
            <w:r w:rsidR="00C17605" w:rsidRPr="00EF587B">
              <w:rPr>
                <w:rFonts w:ascii="Calibri" w:hAnsi="Calibri" w:cs="Calibri"/>
                <w:color w:val="222222"/>
                <w:sz w:val="22"/>
                <w:szCs w:val="22"/>
                <w:shd w:val="clear" w:color="auto" w:fill="FFFFFF"/>
              </w:rPr>
              <w:t xml:space="preserve">te nekoliko edukacija što </w:t>
            </w:r>
            <w:r w:rsidR="005B652F" w:rsidRPr="00EF587B">
              <w:rPr>
                <w:rFonts w:ascii="Calibri" w:hAnsi="Calibri" w:cs="Calibri"/>
                <w:color w:val="222222"/>
                <w:sz w:val="22"/>
                <w:szCs w:val="22"/>
                <w:shd w:val="clear" w:color="auto" w:fill="FFFFFF"/>
              </w:rPr>
              <w:t xml:space="preserve">će </w:t>
            </w:r>
            <w:r w:rsidR="00C17605" w:rsidRPr="00EF587B">
              <w:rPr>
                <w:rFonts w:ascii="Calibri" w:hAnsi="Calibri" w:cs="Calibri"/>
                <w:color w:val="222222"/>
                <w:sz w:val="22"/>
                <w:szCs w:val="22"/>
                <w:shd w:val="clear" w:color="auto" w:fill="FFFFFF"/>
              </w:rPr>
              <w:t xml:space="preserve">snažno </w:t>
            </w:r>
            <w:r w:rsidR="005B652F" w:rsidRPr="00EF587B">
              <w:rPr>
                <w:rFonts w:ascii="Calibri" w:hAnsi="Calibri" w:cs="Calibri"/>
                <w:color w:val="222222"/>
                <w:sz w:val="22"/>
                <w:szCs w:val="22"/>
                <w:shd w:val="clear" w:color="auto" w:fill="FFFFFF"/>
              </w:rPr>
              <w:t xml:space="preserve">doprinijeti održivosti </w:t>
            </w:r>
            <w:r w:rsidR="005E12E8" w:rsidRPr="00EF587B">
              <w:rPr>
                <w:rFonts w:ascii="Calibri" w:hAnsi="Calibri" w:cs="Calibri"/>
                <w:color w:val="222222"/>
                <w:sz w:val="22"/>
                <w:szCs w:val="22"/>
                <w:shd w:val="clear" w:color="auto" w:fill="FFFFFF"/>
              </w:rPr>
              <w:t xml:space="preserve">i socijalnoj koheziji </w:t>
            </w:r>
            <w:r w:rsidR="005B652F" w:rsidRPr="00EF587B">
              <w:rPr>
                <w:rFonts w:ascii="Calibri" w:hAnsi="Calibri" w:cs="Calibri"/>
                <w:color w:val="222222"/>
                <w:sz w:val="22"/>
                <w:szCs w:val="22"/>
                <w:shd w:val="clear" w:color="auto" w:fill="FFFFFF"/>
              </w:rPr>
              <w:t>tih zajednica</w:t>
            </w:r>
            <w:r w:rsidR="00C17605" w:rsidRPr="00EF587B">
              <w:rPr>
                <w:rFonts w:ascii="Calibri" w:hAnsi="Calibri" w:cs="Calibri"/>
                <w:color w:val="222222"/>
                <w:sz w:val="22"/>
                <w:szCs w:val="22"/>
                <w:shd w:val="clear" w:color="auto" w:fill="FFFFFF"/>
              </w:rPr>
              <w:t xml:space="preserve">. </w:t>
            </w:r>
          </w:p>
          <w:p w14:paraId="53079C8F" w14:textId="77777777" w:rsidR="000C314A" w:rsidRPr="00EF587B" w:rsidRDefault="00C17605" w:rsidP="00A70F29">
            <w:pPr>
              <w:snapToGrid w:val="0"/>
              <w:jc w:val="both"/>
              <w:rPr>
                <w:rFonts w:ascii="Calibri" w:hAnsi="Calibri" w:cs="Calibri"/>
                <w:color w:val="222222"/>
                <w:sz w:val="22"/>
                <w:szCs w:val="22"/>
                <w:shd w:val="clear" w:color="auto" w:fill="FFFFFF"/>
              </w:rPr>
            </w:pPr>
            <w:r w:rsidRPr="00EF587B">
              <w:rPr>
                <w:rFonts w:ascii="Calibri" w:hAnsi="Calibri" w:cs="Calibri"/>
                <w:color w:val="222222"/>
                <w:sz w:val="22"/>
                <w:szCs w:val="22"/>
                <w:shd w:val="clear" w:color="auto" w:fill="FFFFFF"/>
              </w:rPr>
              <w:t>Programi izobrazbe koji se predviđaju razviti i provoditi su</w:t>
            </w:r>
            <w:r w:rsidR="000C314A" w:rsidRPr="00EF587B">
              <w:rPr>
                <w:rFonts w:ascii="Calibri" w:hAnsi="Calibri" w:cs="Calibri"/>
                <w:color w:val="222222"/>
                <w:sz w:val="22"/>
                <w:szCs w:val="22"/>
                <w:shd w:val="clear" w:color="auto" w:fill="FFFFFF"/>
              </w:rPr>
              <w:t>:</w:t>
            </w:r>
          </w:p>
          <w:p w14:paraId="403E6523" w14:textId="4DC850B0" w:rsidR="000F544D" w:rsidRPr="00E00EBF" w:rsidRDefault="00C17605" w:rsidP="00A70F29">
            <w:pPr>
              <w:snapToGrid w:val="0"/>
              <w:jc w:val="both"/>
              <w:rPr>
                <w:rFonts w:ascii="Calibri" w:hAnsi="Calibri" w:cs="Calibri"/>
                <w:color w:val="FF0000"/>
                <w:sz w:val="22"/>
                <w:szCs w:val="22"/>
                <w:shd w:val="clear" w:color="auto" w:fill="FFFFFF"/>
              </w:rPr>
            </w:pPr>
            <w:r w:rsidRPr="00EF587B">
              <w:rPr>
                <w:rFonts w:ascii="Calibri" w:hAnsi="Calibri" w:cs="Calibri"/>
                <w:color w:val="222222"/>
                <w:sz w:val="22"/>
                <w:szCs w:val="22"/>
                <w:shd w:val="clear" w:color="auto" w:fill="FFFFFF"/>
              </w:rPr>
              <w:t xml:space="preserve">1/ Razvoj vještina i znanja učenika o održivom razvoju u području socijalne kohezije kroz </w:t>
            </w:r>
            <w:r w:rsidR="00B6339B" w:rsidRPr="00EF587B">
              <w:rPr>
                <w:rFonts w:ascii="Calibri" w:hAnsi="Calibri" w:cs="Calibri"/>
                <w:color w:val="222222"/>
                <w:sz w:val="22"/>
                <w:szCs w:val="22"/>
                <w:shd w:val="clear" w:color="auto" w:fill="FFFFFF"/>
              </w:rPr>
              <w:t>ne</w:t>
            </w:r>
            <w:r w:rsidRPr="00EF587B">
              <w:rPr>
                <w:rFonts w:ascii="Calibri" w:hAnsi="Calibri" w:cs="Calibri"/>
                <w:color w:val="222222"/>
                <w:sz w:val="22"/>
                <w:szCs w:val="22"/>
                <w:shd w:val="clear" w:color="auto" w:fill="FFFFFF"/>
              </w:rPr>
              <w:t>formalne obrazovne programe</w:t>
            </w:r>
            <w:r w:rsidR="000C314A" w:rsidRPr="00EF587B">
              <w:rPr>
                <w:rFonts w:ascii="Calibri" w:hAnsi="Calibri" w:cs="Calibri"/>
                <w:color w:val="222222"/>
                <w:sz w:val="22"/>
                <w:szCs w:val="22"/>
                <w:shd w:val="clear" w:color="auto" w:fill="FFFFFF"/>
              </w:rPr>
              <w:t xml:space="preserve">. Ovome će doprinijeti </w:t>
            </w:r>
            <w:r w:rsidR="00FC5A88" w:rsidRPr="00EF587B">
              <w:rPr>
                <w:rFonts w:ascii="Calibri" w:hAnsi="Calibri" w:cs="Calibri"/>
                <w:color w:val="222222"/>
                <w:sz w:val="22"/>
                <w:szCs w:val="22"/>
                <w:shd w:val="clear" w:color="auto" w:fill="FFFFFF"/>
              </w:rPr>
              <w:t>a</w:t>
            </w:r>
            <w:r w:rsidR="000C314A" w:rsidRPr="00EF587B">
              <w:rPr>
                <w:rFonts w:ascii="Calibri" w:hAnsi="Calibri" w:cs="Calibri"/>
                <w:color w:val="222222"/>
                <w:sz w:val="22"/>
                <w:szCs w:val="22"/>
                <w:shd w:val="clear" w:color="auto" w:fill="FFFFFF"/>
              </w:rPr>
              <w:t>ktivnosti</w:t>
            </w:r>
            <w:r w:rsidR="00584EC7" w:rsidRPr="00EF587B">
              <w:rPr>
                <w:rFonts w:ascii="Calibri" w:hAnsi="Calibri" w:cs="Calibri"/>
                <w:color w:val="222222"/>
                <w:sz w:val="22"/>
                <w:szCs w:val="22"/>
                <w:shd w:val="clear" w:color="auto" w:fill="FFFFFF"/>
              </w:rPr>
              <w:t xml:space="preserve"> 2.1 Interaktivne senzibilizacijske radionice s </w:t>
            </w:r>
            <w:r w:rsidR="00FC5A88" w:rsidRPr="00EF587B">
              <w:rPr>
                <w:rFonts w:ascii="Calibri" w:hAnsi="Calibri" w:cs="Calibri"/>
                <w:color w:val="222222"/>
                <w:sz w:val="22"/>
                <w:szCs w:val="22"/>
                <w:shd w:val="clear" w:color="auto" w:fill="FFFFFF"/>
              </w:rPr>
              <w:t>učenicima</w:t>
            </w:r>
            <w:r w:rsidR="00584EC7" w:rsidRPr="00EF587B">
              <w:rPr>
                <w:rFonts w:ascii="Calibri" w:hAnsi="Calibri" w:cs="Calibri"/>
                <w:color w:val="222222"/>
                <w:sz w:val="22"/>
                <w:szCs w:val="22"/>
                <w:shd w:val="clear" w:color="auto" w:fill="FFFFFF"/>
              </w:rPr>
              <w:t xml:space="preserve">; Aktivnost 2.2 Filmske radionice s </w:t>
            </w:r>
            <w:r w:rsidR="00FC5A88" w:rsidRPr="00EF587B">
              <w:rPr>
                <w:rFonts w:ascii="Calibri" w:hAnsi="Calibri" w:cs="Calibri"/>
                <w:color w:val="222222"/>
                <w:sz w:val="22"/>
                <w:szCs w:val="22"/>
                <w:shd w:val="clear" w:color="auto" w:fill="FFFFFF"/>
              </w:rPr>
              <w:t>učenicima</w:t>
            </w:r>
            <w:r w:rsidR="00584EC7" w:rsidRPr="00EF587B">
              <w:rPr>
                <w:rFonts w:ascii="Calibri" w:hAnsi="Calibri" w:cs="Calibri"/>
                <w:color w:val="222222"/>
                <w:sz w:val="22"/>
                <w:szCs w:val="22"/>
                <w:shd w:val="clear" w:color="auto" w:fill="FFFFFF"/>
              </w:rPr>
              <w:t xml:space="preserve"> na temu socijalne kohezije; </w:t>
            </w:r>
            <w:r w:rsidR="00626893" w:rsidRPr="00EF587B">
              <w:rPr>
                <w:rFonts w:ascii="Calibri" w:hAnsi="Calibri" w:cs="Calibri"/>
                <w:color w:val="222222"/>
                <w:sz w:val="22"/>
                <w:szCs w:val="22"/>
                <w:shd w:val="clear" w:color="auto" w:fill="FFFFFF"/>
              </w:rPr>
              <w:t xml:space="preserve">Aktivnost 2.3 </w:t>
            </w:r>
            <w:r w:rsidR="00A11D46">
              <w:rPr>
                <w:rFonts w:ascii="Calibri" w:hAnsi="Calibri" w:cs="Calibri"/>
                <w:color w:val="222222"/>
                <w:sz w:val="22"/>
                <w:szCs w:val="22"/>
                <w:shd w:val="clear" w:color="auto" w:fill="FFFFFF"/>
              </w:rPr>
              <w:t>Radionice</w:t>
            </w:r>
            <w:r w:rsidR="000C314A" w:rsidRPr="00EF587B">
              <w:rPr>
                <w:rFonts w:ascii="Calibri" w:hAnsi="Calibri" w:cs="Calibri"/>
                <w:color w:val="222222"/>
                <w:sz w:val="22"/>
                <w:szCs w:val="22"/>
                <w:shd w:val="clear" w:color="auto" w:fill="FFFFFF"/>
              </w:rPr>
              <w:t xml:space="preserve"> animiranog filma s </w:t>
            </w:r>
            <w:r w:rsidR="006E500F" w:rsidRPr="00EF587B">
              <w:rPr>
                <w:rFonts w:ascii="Calibri" w:hAnsi="Calibri" w:cs="Calibri"/>
                <w:color w:val="222222"/>
                <w:sz w:val="22"/>
                <w:szCs w:val="22"/>
                <w:shd w:val="clear" w:color="auto" w:fill="FFFFFF"/>
              </w:rPr>
              <w:t>učenicima</w:t>
            </w:r>
            <w:r w:rsidR="000F544D" w:rsidRPr="00EF587B">
              <w:rPr>
                <w:rFonts w:ascii="Calibri" w:hAnsi="Calibri" w:cs="Calibri"/>
                <w:color w:val="222222"/>
                <w:sz w:val="22"/>
                <w:szCs w:val="22"/>
                <w:shd w:val="clear" w:color="auto" w:fill="FFFFFF"/>
              </w:rPr>
              <w:t xml:space="preserve"> na temu socijalne kohezije; Aktivnost 2.4 Radionic</w:t>
            </w:r>
            <w:r w:rsidR="00A11D46">
              <w:rPr>
                <w:rFonts w:ascii="Calibri" w:hAnsi="Calibri" w:cs="Calibri"/>
                <w:color w:val="222222"/>
                <w:sz w:val="22"/>
                <w:szCs w:val="22"/>
                <w:shd w:val="clear" w:color="auto" w:fill="FFFFFF"/>
              </w:rPr>
              <w:t>e</w:t>
            </w:r>
            <w:r w:rsidR="000F544D" w:rsidRPr="00EF587B">
              <w:rPr>
                <w:rFonts w:ascii="Calibri" w:hAnsi="Calibri" w:cs="Calibri"/>
                <w:color w:val="222222"/>
                <w:sz w:val="22"/>
                <w:szCs w:val="22"/>
                <w:shd w:val="clear" w:color="auto" w:fill="FFFFFF"/>
              </w:rPr>
              <w:t xml:space="preserve"> hrvatskog znakovnog jezika za </w:t>
            </w:r>
            <w:r w:rsidR="006E500F" w:rsidRPr="00EF587B">
              <w:rPr>
                <w:rFonts w:ascii="Calibri" w:hAnsi="Calibri" w:cs="Calibri"/>
                <w:color w:val="222222"/>
                <w:sz w:val="22"/>
                <w:szCs w:val="22"/>
                <w:shd w:val="clear" w:color="auto" w:fill="FFFFFF"/>
              </w:rPr>
              <w:t>učenike</w:t>
            </w:r>
            <w:r w:rsidR="000F544D" w:rsidRPr="00EF587B">
              <w:rPr>
                <w:rFonts w:ascii="Calibri" w:hAnsi="Calibri" w:cs="Calibri"/>
                <w:color w:val="222222"/>
                <w:sz w:val="22"/>
                <w:szCs w:val="22"/>
                <w:shd w:val="clear" w:color="auto" w:fill="FFFFFF"/>
              </w:rPr>
              <w:t>, nastavnike i volontere; Aktivnost 2.5 Radionic</w:t>
            </w:r>
            <w:r w:rsidR="009C57F6">
              <w:rPr>
                <w:rFonts w:ascii="Calibri" w:hAnsi="Calibri" w:cs="Calibri"/>
                <w:color w:val="222222"/>
                <w:sz w:val="22"/>
                <w:szCs w:val="22"/>
                <w:shd w:val="clear" w:color="auto" w:fill="FFFFFF"/>
              </w:rPr>
              <w:t>e</w:t>
            </w:r>
            <w:r w:rsidR="000F544D" w:rsidRPr="00EF587B">
              <w:rPr>
                <w:rFonts w:ascii="Calibri" w:hAnsi="Calibri" w:cs="Calibri"/>
                <w:color w:val="222222"/>
                <w:sz w:val="22"/>
                <w:szCs w:val="22"/>
                <w:shd w:val="clear" w:color="auto" w:fill="FFFFFF"/>
              </w:rPr>
              <w:t xml:space="preserve"> Brailleovog pisma i mobilnosti pomoću bijelog štapa i psa vodiča za </w:t>
            </w:r>
            <w:r w:rsidR="006E500F" w:rsidRPr="00EF587B">
              <w:rPr>
                <w:rFonts w:ascii="Calibri" w:hAnsi="Calibri" w:cs="Calibri"/>
                <w:color w:val="222222"/>
                <w:sz w:val="22"/>
                <w:szCs w:val="22"/>
                <w:shd w:val="clear" w:color="auto" w:fill="FFFFFF"/>
              </w:rPr>
              <w:t>učenike</w:t>
            </w:r>
            <w:r w:rsidR="000F544D" w:rsidRPr="00EF587B">
              <w:rPr>
                <w:rFonts w:ascii="Calibri" w:hAnsi="Calibri" w:cs="Calibri"/>
                <w:color w:val="222222"/>
                <w:sz w:val="22"/>
                <w:szCs w:val="22"/>
                <w:shd w:val="clear" w:color="auto" w:fill="FFFFFF"/>
              </w:rPr>
              <w:t xml:space="preserve">, nastavnike i volontere i </w:t>
            </w:r>
            <w:r w:rsidR="00036AAA" w:rsidRPr="00EF587B">
              <w:rPr>
                <w:rFonts w:ascii="Calibri" w:hAnsi="Calibri" w:cs="Calibri"/>
                <w:color w:val="222222"/>
                <w:sz w:val="22"/>
                <w:szCs w:val="22"/>
                <w:shd w:val="clear" w:color="auto" w:fill="FFFFFF"/>
              </w:rPr>
              <w:t xml:space="preserve">Aktivnost </w:t>
            </w:r>
            <w:r w:rsidR="00036AAA" w:rsidRPr="00E00EBF">
              <w:rPr>
                <w:rFonts w:ascii="Calibri" w:hAnsi="Calibri" w:cs="Calibri"/>
                <w:color w:val="FF0000"/>
                <w:sz w:val="22"/>
                <w:szCs w:val="22"/>
                <w:shd w:val="clear" w:color="auto" w:fill="FFFFFF"/>
              </w:rPr>
              <w:t xml:space="preserve">2.6 Razvoj </w:t>
            </w:r>
            <w:r w:rsidR="009C57F6" w:rsidRPr="00E00EBF">
              <w:rPr>
                <w:rFonts w:ascii="Calibri" w:hAnsi="Calibri" w:cs="Calibri"/>
                <w:color w:val="FF0000"/>
                <w:sz w:val="22"/>
                <w:szCs w:val="22"/>
                <w:shd w:val="clear" w:color="auto" w:fill="FFFFFF"/>
              </w:rPr>
              <w:t xml:space="preserve">i implementacija </w:t>
            </w:r>
            <w:r w:rsidR="00E00EBF" w:rsidRPr="00E00EBF">
              <w:rPr>
                <w:rFonts w:ascii="Calibri" w:hAnsi="Calibri" w:cs="Calibri"/>
                <w:color w:val="FF0000"/>
                <w:sz w:val="22"/>
                <w:szCs w:val="22"/>
                <w:shd w:val="clear" w:color="auto" w:fill="FFFFFF"/>
              </w:rPr>
              <w:t>online</w:t>
            </w:r>
            <w:r w:rsidR="00036AAA" w:rsidRPr="00E00EBF">
              <w:rPr>
                <w:rFonts w:ascii="Calibri" w:hAnsi="Calibri" w:cs="Calibri"/>
                <w:color w:val="FF0000"/>
                <w:sz w:val="22"/>
                <w:szCs w:val="22"/>
                <w:shd w:val="clear" w:color="auto" w:fill="FFFFFF"/>
              </w:rPr>
              <w:t xml:space="preserve"> igr</w:t>
            </w:r>
            <w:r w:rsidR="00E00EBF" w:rsidRPr="00E00EBF">
              <w:rPr>
                <w:rFonts w:ascii="Calibri" w:hAnsi="Calibri" w:cs="Calibri"/>
                <w:color w:val="FF0000"/>
                <w:sz w:val="22"/>
                <w:szCs w:val="22"/>
                <w:shd w:val="clear" w:color="auto" w:fill="FFFFFF"/>
              </w:rPr>
              <w:t xml:space="preserve">e za djecu i roditelje. </w:t>
            </w:r>
          </w:p>
          <w:p w14:paraId="083AE4C9" w14:textId="74E2EA2B" w:rsidR="005B652F" w:rsidRPr="00EF587B" w:rsidRDefault="000C314A" w:rsidP="00A70F29">
            <w:pPr>
              <w:snapToGrid w:val="0"/>
              <w:jc w:val="both"/>
              <w:rPr>
                <w:rFonts w:ascii="Calibri" w:hAnsi="Calibri" w:cs="Calibri"/>
                <w:color w:val="222222"/>
                <w:sz w:val="22"/>
                <w:szCs w:val="22"/>
                <w:shd w:val="clear" w:color="auto" w:fill="FFFFFF"/>
              </w:rPr>
            </w:pPr>
            <w:r w:rsidRPr="00EF587B">
              <w:rPr>
                <w:rFonts w:ascii="Calibri" w:hAnsi="Calibri" w:cs="Calibri"/>
                <w:color w:val="222222"/>
                <w:sz w:val="22"/>
                <w:szCs w:val="22"/>
                <w:shd w:val="clear" w:color="auto" w:fill="FFFFFF"/>
              </w:rPr>
              <w:t xml:space="preserve"> </w:t>
            </w:r>
          </w:p>
          <w:p w14:paraId="3FF39655" w14:textId="59D1B117" w:rsidR="00C17605" w:rsidRPr="00EF587B" w:rsidRDefault="000C314A" w:rsidP="00A70F29">
            <w:pPr>
              <w:snapToGrid w:val="0"/>
              <w:jc w:val="both"/>
              <w:rPr>
                <w:rFonts w:ascii="Calibri" w:hAnsi="Calibri" w:cs="Calibri"/>
                <w:color w:val="222222"/>
                <w:sz w:val="22"/>
                <w:szCs w:val="22"/>
                <w:shd w:val="clear" w:color="auto" w:fill="FFFFFF"/>
              </w:rPr>
            </w:pPr>
            <w:r w:rsidRPr="00EF587B">
              <w:rPr>
                <w:rFonts w:ascii="Calibri" w:hAnsi="Calibri" w:cs="Calibri"/>
                <w:color w:val="222222"/>
                <w:sz w:val="22"/>
                <w:szCs w:val="22"/>
                <w:shd w:val="clear" w:color="auto" w:fill="FFFFFF"/>
              </w:rPr>
              <w:t>2/</w:t>
            </w:r>
            <w:r w:rsidR="006E500F" w:rsidRPr="00EF587B">
              <w:rPr>
                <w:rFonts w:ascii="Calibri" w:hAnsi="Calibri" w:cs="Calibri"/>
                <w:color w:val="222222"/>
                <w:sz w:val="22"/>
                <w:szCs w:val="22"/>
                <w:shd w:val="clear" w:color="auto" w:fill="FFFFFF"/>
              </w:rPr>
              <w:t xml:space="preserve">  Jačanje kapaciteta nastavnika</w:t>
            </w:r>
            <w:r w:rsidRPr="00EF587B">
              <w:rPr>
                <w:rFonts w:ascii="Calibri" w:hAnsi="Calibri" w:cs="Calibri"/>
                <w:color w:val="222222"/>
                <w:sz w:val="22"/>
                <w:szCs w:val="22"/>
                <w:shd w:val="clear" w:color="auto" w:fill="FFFFFF"/>
              </w:rPr>
              <w:t xml:space="preserve"> i učenika za provedbu javnih kampanja i akcija u zajednici</w:t>
            </w:r>
            <w:r w:rsidR="00036AAA" w:rsidRPr="00EF587B">
              <w:rPr>
                <w:rFonts w:ascii="Calibri" w:hAnsi="Calibri" w:cs="Calibri"/>
                <w:color w:val="222222"/>
                <w:sz w:val="22"/>
                <w:szCs w:val="22"/>
                <w:shd w:val="clear" w:color="auto" w:fill="FFFFFF"/>
              </w:rPr>
              <w:t xml:space="preserve"> ostva</w:t>
            </w:r>
            <w:r w:rsidR="00303165" w:rsidRPr="00EF587B">
              <w:rPr>
                <w:rFonts w:ascii="Calibri" w:hAnsi="Calibri" w:cs="Calibri"/>
                <w:color w:val="222222"/>
                <w:sz w:val="22"/>
                <w:szCs w:val="22"/>
                <w:shd w:val="clear" w:color="auto" w:fill="FFFFFF"/>
              </w:rPr>
              <w:t>rit će se kroz aktivnost 3.1</w:t>
            </w:r>
            <w:r w:rsidR="006E500F" w:rsidRPr="00EF587B">
              <w:rPr>
                <w:rFonts w:ascii="Calibri" w:hAnsi="Calibri" w:cs="Calibri"/>
                <w:color w:val="222222"/>
                <w:sz w:val="22"/>
                <w:szCs w:val="22"/>
                <w:shd w:val="clear" w:color="auto" w:fill="FFFFFF"/>
              </w:rPr>
              <w:t xml:space="preserve"> </w:t>
            </w:r>
            <w:r w:rsidR="00303165" w:rsidRPr="00EF587B">
              <w:rPr>
                <w:rFonts w:ascii="Calibri" w:hAnsi="Calibri" w:cs="Calibri"/>
                <w:color w:val="222222"/>
                <w:sz w:val="22"/>
                <w:szCs w:val="22"/>
                <w:shd w:val="clear" w:color="auto" w:fill="FFFFFF"/>
              </w:rPr>
              <w:t xml:space="preserve">Jačanje kapaciteta nastavnika i učenika za provedbu javnih kampanja i akcija u zajednici i 3.2 </w:t>
            </w:r>
            <w:r w:rsidR="00303165" w:rsidRPr="00EF587B">
              <w:t xml:space="preserve"> </w:t>
            </w:r>
            <w:r w:rsidR="00303165" w:rsidRPr="00EF587B">
              <w:rPr>
                <w:rFonts w:ascii="Calibri" w:hAnsi="Calibri" w:cs="Calibri"/>
                <w:color w:val="222222"/>
                <w:sz w:val="22"/>
                <w:szCs w:val="22"/>
                <w:shd w:val="clear" w:color="auto" w:fill="FFFFFF"/>
              </w:rPr>
              <w:t>Provedba javnih kampanja i podizanje svijesti javnosti u lokaln</w:t>
            </w:r>
            <w:r w:rsidR="009C57F6">
              <w:rPr>
                <w:rFonts w:ascii="Calibri" w:hAnsi="Calibri" w:cs="Calibri"/>
                <w:color w:val="222222"/>
                <w:sz w:val="22"/>
                <w:szCs w:val="22"/>
                <w:shd w:val="clear" w:color="auto" w:fill="FFFFFF"/>
              </w:rPr>
              <w:t>im</w:t>
            </w:r>
            <w:r w:rsidR="00303165" w:rsidRPr="00EF587B">
              <w:rPr>
                <w:rFonts w:ascii="Calibri" w:hAnsi="Calibri" w:cs="Calibri"/>
                <w:color w:val="222222"/>
                <w:sz w:val="22"/>
                <w:szCs w:val="22"/>
                <w:shd w:val="clear" w:color="auto" w:fill="FFFFFF"/>
              </w:rPr>
              <w:t xml:space="preserve"> zajednic</w:t>
            </w:r>
            <w:r w:rsidR="009C57F6">
              <w:rPr>
                <w:rFonts w:ascii="Calibri" w:hAnsi="Calibri" w:cs="Calibri"/>
                <w:color w:val="222222"/>
                <w:sz w:val="22"/>
                <w:szCs w:val="22"/>
                <w:shd w:val="clear" w:color="auto" w:fill="FFFFFF"/>
              </w:rPr>
              <w:t>ama</w:t>
            </w:r>
            <w:r w:rsidR="00303165" w:rsidRPr="00EF587B">
              <w:rPr>
                <w:rFonts w:ascii="Calibri" w:hAnsi="Calibri" w:cs="Calibri"/>
                <w:color w:val="222222"/>
                <w:sz w:val="22"/>
                <w:szCs w:val="22"/>
                <w:shd w:val="clear" w:color="auto" w:fill="FFFFFF"/>
              </w:rPr>
              <w:t>.</w:t>
            </w:r>
          </w:p>
          <w:p w14:paraId="2D986292" w14:textId="77777777" w:rsidR="00303165" w:rsidRPr="00EF587B" w:rsidRDefault="00303165" w:rsidP="00A70F29">
            <w:pPr>
              <w:snapToGrid w:val="0"/>
              <w:jc w:val="both"/>
              <w:rPr>
                <w:rFonts w:ascii="Calibri" w:hAnsi="Calibri" w:cs="Calibri"/>
                <w:color w:val="222222"/>
                <w:sz w:val="22"/>
                <w:szCs w:val="22"/>
                <w:shd w:val="clear" w:color="auto" w:fill="FFFFFF"/>
              </w:rPr>
            </w:pPr>
          </w:p>
          <w:p w14:paraId="06702F8E" w14:textId="431F2887" w:rsidR="00303165" w:rsidRPr="00EF587B" w:rsidRDefault="000C314A" w:rsidP="00A70F29">
            <w:pPr>
              <w:snapToGrid w:val="0"/>
              <w:jc w:val="both"/>
              <w:rPr>
                <w:rFonts w:ascii="Calibri" w:hAnsi="Calibri" w:cs="Calibri"/>
                <w:color w:val="222222"/>
                <w:sz w:val="22"/>
                <w:szCs w:val="22"/>
                <w:shd w:val="clear" w:color="auto" w:fill="FFFFFF"/>
              </w:rPr>
            </w:pPr>
            <w:r w:rsidRPr="00EF587B">
              <w:rPr>
                <w:rFonts w:ascii="Calibri" w:hAnsi="Calibri" w:cs="Calibri"/>
                <w:color w:val="222222"/>
                <w:sz w:val="22"/>
                <w:szCs w:val="22"/>
                <w:shd w:val="clear" w:color="auto" w:fill="FFFFFF"/>
              </w:rPr>
              <w:t>Uz navedene programe izobrazbe udruge će osmisliti i provesti sljedeće edukacije:</w:t>
            </w:r>
            <w:r w:rsidR="00303165" w:rsidRPr="00EF587B">
              <w:rPr>
                <w:rFonts w:ascii="Calibri" w:hAnsi="Calibri" w:cs="Calibri"/>
                <w:color w:val="222222"/>
                <w:sz w:val="22"/>
                <w:szCs w:val="22"/>
                <w:shd w:val="clear" w:color="auto" w:fill="FFFFFF"/>
              </w:rPr>
              <w:t xml:space="preserve"> Aktivnost 1.1 Izobrazba nastavnika i volontera kroz radionicu za razvoj učinkovitih programa održivog razvoja i odgovornog građanstva učenika; Aktivnost 1.3</w:t>
            </w:r>
            <w:r w:rsidR="00303165" w:rsidRPr="00EF587B">
              <w:rPr>
                <w:rFonts w:ascii="Calibri" w:hAnsi="Calibri" w:cs="Calibri"/>
                <w:color w:val="222222"/>
                <w:sz w:val="22"/>
                <w:szCs w:val="22"/>
                <w:shd w:val="clear" w:color="auto" w:fill="FFFFFF"/>
              </w:rPr>
              <w:tab/>
              <w:t>Izobrazba nastavnika o obrazovanju učenika za održivi razvoj putem virtualnog edukacijskog sustava Moodle;</w:t>
            </w:r>
          </w:p>
          <w:p w14:paraId="215CE81F" w14:textId="77777777" w:rsidR="00542576" w:rsidRPr="00EF587B" w:rsidRDefault="00542576" w:rsidP="00A70F29">
            <w:pPr>
              <w:snapToGrid w:val="0"/>
              <w:jc w:val="both"/>
              <w:rPr>
                <w:rFonts w:ascii="Calibri" w:hAnsi="Calibri" w:cs="Calibri"/>
                <w:color w:val="222222"/>
                <w:sz w:val="22"/>
                <w:szCs w:val="22"/>
                <w:shd w:val="clear" w:color="auto" w:fill="FFFFFF"/>
              </w:rPr>
            </w:pPr>
          </w:p>
          <w:p w14:paraId="0441C036" w14:textId="75146B71" w:rsidR="00542576" w:rsidRPr="00EF587B" w:rsidRDefault="00542576" w:rsidP="00A70F29">
            <w:pPr>
              <w:snapToGrid w:val="0"/>
              <w:jc w:val="both"/>
              <w:rPr>
                <w:rFonts w:ascii="Calibri" w:hAnsi="Calibri" w:cs="Calibri"/>
                <w:color w:val="222222"/>
                <w:sz w:val="22"/>
                <w:szCs w:val="22"/>
                <w:shd w:val="clear" w:color="auto" w:fill="FFFFFF"/>
              </w:rPr>
            </w:pPr>
            <w:r w:rsidRPr="00EF587B">
              <w:rPr>
                <w:rFonts w:ascii="Calibri" w:hAnsi="Calibri" w:cs="Calibri"/>
                <w:color w:val="222222"/>
                <w:sz w:val="22"/>
                <w:szCs w:val="22"/>
                <w:shd w:val="clear" w:color="auto" w:fill="FFFFFF"/>
              </w:rPr>
              <w:t>Osim što je predloženi projekt relevantan za opći cilj poziva, relevantan je i za specifične ciljeve.</w:t>
            </w:r>
          </w:p>
          <w:p w14:paraId="7570F676" w14:textId="77777777" w:rsidR="00303165" w:rsidRPr="00EF587B" w:rsidRDefault="00303165" w:rsidP="00A70F29">
            <w:pPr>
              <w:snapToGrid w:val="0"/>
              <w:jc w:val="both"/>
              <w:rPr>
                <w:rFonts w:ascii="Calibri" w:hAnsi="Calibri" w:cs="Calibri"/>
                <w:color w:val="222222"/>
                <w:sz w:val="22"/>
                <w:szCs w:val="22"/>
                <w:shd w:val="clear" w:color="auto" w:fill="FFFFFF"/>
              </w:rPr>
            </w:pPr>
          </w:p>
          <w:p w14:paraId="11FEA0BC" w14:textId="40707B23" w:rsidR="004D41DF" w:rsidRPr="00EF587B" w:rsidRDefault="00542576" w:rsidP="00A70F29">
            <w:pPr>
              <w:snapToGrid w:val="0"/>
              <w:jc w:val="both"/>
              <w:rPr>
                <w:rFonts w:ascii="Calibri" w:hAnsi="Calibri" w:cs="Calibri"/>
                <w:color w:val="222222"/>
                <w:sz w:val="22"/>
                <w:szCs w:val="22"/>
                <w:shd w:val="clear" w:color="auto" w:fill="FFFFFF"/>
              </w:rPr>
            </w:pPr>
            <w:r w:rsidRPr="00EF587B">
              <w:rPr>
                <w:rFonts w:ascii="Calibri" w:hAnsi="Calibri" w:cs="Calibri"/>
                <w:color w:val="222222"/>
                <w:sz w:val="22"/>
                <w:szCs w:val="22"/>
                <w:shd w:val="clear" w:color="auto" w:fill="FFFFFF"/>
              </w:rPr>
              <w:t xml:space="preserve">Projekt će </w:t>
            </w:r>
            <w:r w:rsidR="004D41DF" w:rsidRPr="00EF587B">
              <w:rPr>
                <w:rFonts w:ascii="Calibri" w:hAnsi="Calibri" w:cs="Calibri"/>
                <w:color w:val="222222"/>
                <w:sz w:val="22"/>
                <w:szCs w:val="22"/>
                <w:shd w:val="clear" w:color="auto" w:fill="FFFFFF"/>
              </w:rPr>
              <w:t>poveća</w:t>
            </w:r>
            <w:r w:rsidR="000636C3" w:rsidRPr="00EF587B">
              <w:rPr>
                <w:rFonts w:ascii="Calibri" w:hAnsi="Calibri" w:cs="Calibri"/>
                <w:color w:val="222222"/>
                <w:sz w:val="22"/>
                <w:szCs w:val="22"/>
                <w:shd w:val="clear" w:color="auto" w:fill="FFFFFF"/>
              </w:rPr>
              <w:t>ti</w:t>
            </w:r>
            <w:r w:rsidR="004D41DF" w:rsidRPr="00EF587B">
              <w:rPr>
                <w:rFonts w:ascii="Calibri" w:hAnsi="Calibri" w:cs="Calibri"/>
                <w:color w:val="222222"/>
                <w:sz w:val="22"/>
                <w:szCs w:val="22"/>
                <w:shd w:val="clear" w:color="auto" w:fill="FFFFFF"/>
              </w:rPr>
              <w:t xml:space="preserve"> ulogu organizacija civilnoga društva u razvoju kompetencija i aktivnog sudjelovanja djece u području održivog razvoja </w:t>
            </w:r>
            <w:r w:rsidR="000636C3" w:rsidRPr="00EF587B">
              <w:rPr>
                <w:rFonts w:ascii="Calibri" w:hAnsi="Calibri" w:cs="Calibri"/>
                <w:color w:val="222222"/>
                <w:sz w:val="22"/>
                <w:szCs w:val="22"/>
                <w:shd w:val="clear" w:color="auto" w:fill="FFFFFF"/>
              </w:rPr>
              <w:t xml:space="preserve">jer će se navedeni </w:t>
            </w:r>
            <w:r w:rsidR="004D41DF" w:rsidRPr="00EF587B">
              <w:rPr>
                <w:rFonts w:ascii="Calibri" w:hAnsi="Calibri" w:cs="Calibri"/>
                <w:color w:val="222222"/>
                <w:sz w:val="22"/>
                <w:szCs w:val="22"/>
                <w:shd w:val="clear" w:color="auto" w:fill="FFFFFF"/>
              </w:rPr>
              <w:t xml:space="preserve">program izobrazbe u okviru kojega će djeca </w:t>
            </w:r>
            <w:r w:rsidR="000636C3" w:rsidRPr="00EF587B">
              <w:rPr>
                <w:rFonts w:ascii="Calibri" w:hAnsi="Calibri" w:cs="Calibri"/>
                <w:color w:val="222222"/>
                <w:sz w:val="22"/>
                <w:szCs w:val="22"/>
                <w:shd w:val="clear" w:color="auto" w:fill="FFFFFF"/>
              </w:rPr>
              <w:t xml:space="preserve">usvajati znanje o održivosti odvijati </w:t>
            </w:r>
            <w:r w:rsidR="00C85D33" w:rsidRPr="00EF587B">
              <w:rPr>
                <w:rFonts w:ascii="Calibri" w:hAnsi="Calibri" w:cs="Calibri"/>
                <w:color w:val="222222"/>
                <w:sz w:val="22"/>
                <w:szCs w:val="22"/>
                <w:shd w:val="clear" w:color="auto" w:fill="FFFFFF"/>
              </w:rPr>
              <w:t xml:space="preserve">kroz neformalne, informalne i iskustvene metode </w:t>
            </w:r>
            <w:r w:rsidR="000636C3" w:rsidRPr="00EF587B">
              <w:rPr>
                <w:rFonts w:ascii="Calibri" w:hAnsi="Calibri" w:cs="Calibri"/>
                <w:color w:val="222222"/>
                <w:sz w:val="22"/>
                <w:szCs w:val="22"/>
                <w:shd w:val="clear" w:color="auto" w:fill="FFFFFF"/>
              </w:rPr>
              <w:t xml:space="preserve">učenja </w:t>
            </w:r>
            <w:r w:rsidR="00C85D33" w:rsidRPr="00EF587B">
              <w:rPr>
                <w:rFonts w:ascii="Calibri" w:hAnsi="Calibri" w:cs="Calibri"/>
                <w:color w:val="222222"/>
                <w:sz w:val="22"/>
                <w:szCs w:val="22"/>
                <w:shd w:val="clear" w:color="auto" w:fill="FFFFFF"/>
              </w:rPr>
              <w:t>uz korištenje multimedijalnih alata</w:t>
            </w:r>
            <w:r w:rsidRPr="00EF587B">
              <w:rPr>
                <w:rFonts w:ascii="Calibri" w:hAnsi="Calibri" w:cs="Calibri"/>
                <w:color w:val="222222"/>
                <w:sz w:val="22"/>
                <w:szCs w:val="22"/>
                <w:shd w:val="clear" w:color="auto" w:fill="FFFFFF"/>
              </w:rPr>
              <w:t xml:space="preserve">. </w:t>
            </w:r>
            <w:r w:rsidR="00E95246" w:rsidRPr="00EF587B">
              <w:rPr>
                <w:rFonts w:ascii="Calibri" w:hAnsi="Calibri" w:cs="Calibri"/>
                <w:color w:val="222222"/>
                <w:sz w:val="22"/>
                <w:szCs w:val="22"/>
                <w:shd w:val="clear" w:color="auto" w:fill="FFFFFF"/>
              </w:rPr>
              <w:t>Zbog toga je p</w:t>
            </w:r>
            <w:r w:rsidR="009C57F6">
              <w:rPr>
                <w:rFonts w:ascii="Calibri" w:hAnsi="Calibri" w:cs="Calibri"/>
                <w:color w:val="222222"/>
                <w:sz w:val="22"/>
                <w:szCs w:val="22"/>
                <w:shd w:val="clear" w:color="auto" w:fill="FFFFFF"/>
              </w:rPr>
              <w:t>rojekt relevantan za 1. specifič</w:t>
            </w:r>
            <w:r w:rsidR="00E95246" w:rsidRPr="00EF587B">
              <w:rPr>
                <w:rFonts w:ascii="Calibri" w:hAnsi="Calibri" w:cs="Calibri"/>
                <w:color w:val="222222"/>
                <w:sz w:val="22"/>
                <w:szCs w:val="22"/>
                <w:shd w:val="clear" w:color="auto" w:fill="FFFFFF"/>
              </w:rPr>
              <w:t xml:space="preserve">ni cilj. </w:t>
            </w:r>
          </w:p>
          <w:p w14:paraId="352F8541" w14:textId="490A9B5D" w:rsidR="00814D6F" w:rsidRPr="00EF587B" w:rsidRDefault="00E95246" w:rsidP="00A70F29">
            <w:pPr>
              <w:snapToGrid w:val="0"/>
              <w:jc w:val="both"/>
              <w:rPr>
                <w:rFonts w:ascii="Calibri" w:hAnsi="Calibri" w:cs="Calibri"/>
                <w:color w:val="222222"/>
                <w:sz w:val="22"/>
                <w:szCs w:val="22"/>
                <w:shd w:val="clear" w:color="auto" w:fill="FFFFFF"/>
              </w:rPr>
            </w:pPr>
            <w:r w:rsidRPr="00EF587B">
              <w:rPr>
                <w:rFonts w:ascii="Calibri" w:hAnsi="Calibri" w:cs="Calibri"/>
                <w:color w:val="222222"/>
                <w:sz w:val="22"/>
                <w:szCs w:val="22"/>
                <w:shd w:val="clear" w:color="auto" w:fill="FFFFFF"/>
              </w:rPr>
              <w:t xml:space="preserve">Predloženi projekt također </w:t>
            </w:r>
            <w:r w:rsidR="00814D6F" w:rsidRPr="00EF587B">
              <w:rPr>
                <w:rFonts w:ascii="Calibri" w:hAnsi="Calibri" w:cs="Calibri"/>
                <w:color w:val="222222"/>
                <w:sz w:val="22"/>
                <w:szCs w:val="22"/>
                <w:shd w:val="clear" w:color="auto" w:fill="FFFFFF"/>
              </w:rPr>
              <w:t>osnažuje partnerstva organizacija civilnoga društva i šk</w:t>
            </w:r>
            <w:r w:rsidR="002E7044" w:rsidRPr="00EF587B">
              <w:rPr>
                <w:rFonts w:ascii="Calibri" w:hAnsi="Calibri" w:cs="Calibri"/>
                <w:color w:val="222222"/>
                <w:sz w:val="22"/>
                <w:szCs w:val="22"/>
                <w:shd w:val="clear" w:color="auto" w:fill="FFFFFF"/>
              </w:rPr>
              <w:t>ola u podizanj</w:t>
            </w:r>
            <w:r w:rsidR="00814D6F" w:rsidRPr="00EF587B">
              <w:rPr>
                <w:rFonts w:ascii="Calibri" w:hAnsi="Calibri" w:cs="Calibri"/>
                <w:color w:val="222222"/>
                <w:sz w:val="22"/>
                <w:szCs w:val="22"/>
                <w:shd w:val="clear" w:color="auto" w:fill="FFFFFF"/>
              </w:rPr>
              <w:t>u svijesti o održivom razvoju što se očituje</w:t>
            </w:r>
            <w:r w:rsidR="006E500F" w:rsidRPr="00EF587B">
              <w:rPr>
                <w:rFonts w:ascii="Calibri" w:hAnsi="Calibri" w:cs="Calibri"/>
                <w:color w:val="222222"/>
                <w:sz w:val="22"/>
                <w:szCs w:val="22"/>
                <w:shd w:val="clear" w:color="auto" w:fill="FFFFFF"/>
              </w:rPr>
              <w:t xml:space="preserve"> kroz partnerstvo tri udruge i pet </w:t>
            </w:r>
            <w:r w:rsidR="00814D6F" w:rsidRPr="00EF587B">
              <w:rPr>
                <w:rFonts w:ascii="Calibri" w:hAnsi="Calibri" w:cs="Calibri"/>
                <w:color w:val="222222"/>
                <w:sz w:val="22"/>
                <w:szCs w:val="22"/>
                <w:shd w:val="clear" w:color="auto" w:fill="FFFFFF"/>
              </w:rPr>
              <w:t xml:space="preserve"> škol</w:t>
            </w:r>
            <w:r w:rsidR="006E500F" w:rsidRPr="00EF587B">
              <w:rPr>
                <w:rFonts w:ascii="Calibri" w:hAnsi="Calibri" w:cs="Calibri"/>
                <w:color w:val="222222"/>
                <w:sz w:val="22"/>
                <w:szCs w:val="22"/>
                <w:shd w:val="clear" w:color="auto" w:fill="FFFFFF"/>
              </w:rPr>
              <w:t>a</w:t>
            </w:r>
            <w:r w:rsidR="00814D6F" w:rsidRPr="00EF587B">
              <w:rPr>
                <w:rFonts w:ascii="Calibri" w:hAnsi="Calibri" w:cs="Calibri"/>
                <w:color w:val="222222"/>
                <w:sz w:val="22"/>
                <w:szCs w:val="22"/>
                <w:shd w:val="clear" w:color="auto" w:fill="FFFFFF"/>
              </w:rPr>
              <w:t xml:space="preserve"> ali i kroz aktivnosti koje imaju za cilj podizanje svijesti o održivom razvoju. </w:t>
            </w:r>
            <w:r w:rsidRPr="00EF587B">
              <w:rPr>
                <w:rFonts w:ascii="Calibri" w:hAnsi="Calibri" w:cs="Calibri"/>
                <w:color w:val="222222"/>
                <w:sz w:val="22"/>
                <w:szCs w:val="22"/>
                <w:shd w:val="clear" w:color="auto" w:fill="FFFFFF"/>
              </w:rPr>
              <w:t xml:space="preserve">Zbog toga je projekt relevantan i </w:t>
            </w:r>
            <w:r w:rsidR="001067D9" w:rsidRPr="00EF587B">
              <w:rPr>
                <w:rFonts w:ascii="Calibri" w:hAnsi="Calibri" w:cs="Calibri"/>
                <w:color w:val="222222"/>
                <w:sz w:val="22"/>
                <w:szCs w:val="22"/>
                <w:shd w:val="clear" w:color="auto" w:fill="FFFFFF"/>
              </w:rPr>
              <w:t xml:space="preserve">za </w:t>
            </w:r>
            <w:r w:rsidRPr="00EF587B">
              <w:rPr>
                <w:rFonts w:ascii="Calibri" w:hAnsi="Calibri" w:cs="Calibri"/>
                <w:color w:val="222222"/>
                <w:sz w:val="22"/>
                <w:szCs w:val="22"/>
                <w:shd w:val="clear" w:color="auto" w:fill="FFFFFF"/>
              </w:rPr>
              <w:t xml:space="preserve">2. specifičan cilj. </w:t>
            </w:r>
          </w:p>
          <w:p w14:paraId="36A82EEA" w14:textId="77777777" w:rsidR="00E95246" w:rsidRPr="00EF587B" w:rsidRDefault="00E95246" w:rsidP="00A70F29">
            <w:pPr>
              <w:snapToGrid w:val="0"/>
              <w:jc w:val="both"/>
              <w:rPr>
                <w:rFonts w:ascii="Calibri" w:hAnsi="Calibri" w:cs="Calibri"/>
                <w:color w:val="222222"/>
                <w:sz w:val="22"/>
                <w:szCs w:val="22"/>
                <w:shd w:val="clear" w:color="auto" w:fill="FFFFFF"/>
              </w:rPr>
            </w:pPr>
          </w:p>
          <w:p w14:paraId="7CAF4F50" w14:textId="29B5B4B4" w:rsidR="00C85D33" w:rsidRPr="00EF587B" w:rsidRDefault="002E7044" w:rsidP="00A70F29">
            <w:pPr>
              <w:snapToGrid w:val="0"/>
              <w:jc w:val="both"/>
              <w:rPr>
                <w:rFonts w:ascii="Calibri" w:hAnsi="Calibri" w:cs="Calibri"/>
                <w:color w:val="222222"/>
                <w:sz w:val="22"/>
                <w:szCs w:val="22"/>
                <w:shd w:val="clear" w:color="auto" w:fill="FFFFFF"/>
              </w:rPr>
            </w:pPr>
            <w:r w:rsidRPr="00EF587B">
              <w:rPr>
                <w:rFonts w:ascii="Calibri" w:hAnsi="Calibri" w:cs="Calibri"/>
                <w:color w:val="222222"/>
                <w:sz w:val="22"/>
                <w:szCs w:val="22"/>
                <w:shd w:val="clear" w:color="auto" w:fill="FFFFFF"/>
              </w:rPr>
              <w:t>Također, s</w:t>
            </w:r>
            <w:r w:rsidR="00814D6F" w:rsidRPr="00EF587B">
              <w:rPr>
                <w:rFonts w:ascii="Calibri" w:hAnsi="Calibri" w:cs="Calibri"/>
                <w:color w:val="222222"/>
                <w:sz w:val="22"/>
                <w:szCs w:val="22"/>
                <w:shd w:val="clear" w:color="auto" w:fill="FFFFFF"/>
              </w:rPr>
              <w:t xml:space="preserve">ve </w:t>
            </w:r>
            <w:r w:rsidR="001067D9" w:rsidRPr="00EF587B">
              <w:rPr>
                <w:rFonts w:ascii="Calibri" w:hAnsi="Calibri" w:cs="Calibri"/>
                <w:color w:val="222222"/>
                <w:sz w:val="22"/>
                <w:szCs w:val="22"/>
                <w:shd w:val="clear" w:color="auto" w:fill="FFFFFF"/>
              </w:rPr>
              <w:t xml:space="preserve">predviđene projektne </w:t>
            </w:r>
            <w:r w:rsidR="00814D6F" w:rsidRPr="00EF587B">
              <w:rPr>
                <w:rFonts w:ascii="Calibri" w:hAnsi="Calibri" w:cs="Calibri"/>
                <w:color w:val="222222"/>
                <w:sz w:val="22"/>
                <w:szCs w:val="22"/>
                <w:shd w:val="clear" w:color="auto" w:fill="FFFFFF"/>
              </w:rPr>
              <w:t>aktivnosti usmjerene su na ciljane skupine poziva</w:t>
            </w:r>
            <w:r w:rsidR="001067D9" w:rsidRPr="00EF587B">
              <w:rPr>
                <w:rFonts w:ascii="Calibri" w:hAnsi="Calibri" w:cs="Calibri"/>
                <w:color w:val="222222"/>
                <w:sz w:val="22"/>
                <w:szCs w:val="22"/>
                <w:shd w:val="clear" w:color="auto" w:fill="FFFFFF"/>
              </w:rPr>
              <w:t xml:space="preserve">; učenike osnovnih škola, nastavnike, zaposlene u organizacijama civilnoga društva i volontere. </w:t>
            </w:r>
          </w:p>
          <w:p w14:paraId="2D7708DB" w14:textId="77777777" w:rsidR="002D1A14" w:rsidRPr="00EF587B" w:rsidRDefault="002D1A14" w:rsidP="00A70F29">
            <w:pPr>
              <w:snapToGrid w:val="0"/>
              <w:jc w:val="both"/>
              <w:rPr>
                <w:rFonts w:asciiTheme="minorHAnsi" w:eastAsia="Arial Unicode MS" w:hAnsiTheme="minorHAnsi" w:cs="Arial"/>
                <w:sz w:val="22"/>
                <w:szCs w:val="22"/>
              </w:rPr>
            </w:pPr>
          </w:p>
          <w:p w14:paraId="154470FC" w14:textId="5902F9EE" w:rsidR="003D487D" w:rsidRPr="00EF587B" w:rsidRDefault="003D487D" w:rsidP="00A70F29">
            <w:pPr>
              <w:snapToGrid w:val="0"/>
              <w:jc w:val="both"/>
              <w:rPr>
                <w:rFonts w:asciiTheme="minorHAnsi" w:eastAsia="Arial Unicode MS" w:hAnsiTheme="minorHAnsi" w:cs="Arial"/>
                <w:b/>
                <w:sz w:val="22"/>
                <w:szCs w:val="22"/>
              </w:rPr>
            </w:pPr>
            <w:r w:rsidRPr="00EF587B">
              <w:rPr>
                <w:rFonts w:asciiTheme="minorHAnsi" w:eastAsia="Arial Unicode MS" w:hAnsiTheme="minorHAnsi" w:cs="Arial"/>
                <w:b/>
                <w:sz w:val="22"/>
                <w:szCs w:val="22"/>
              </w:rPr>
              <w:t xml:space="preserve">Relevantnost u odnosu na ograničenja /potrebe u ciljanom geografskom okruženju: </w:t>
            </w:r>
          </w:p>
          <w:p w14:paraId="60F922B3" w14:textId="45372144" w:rsidR="00EF3C33" w:rsidRPr="00EF587B" w:rsidRDefault="002D1A14" w:rsidP="00AD44A5">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Projekt se provodi u županijama koje su razvrstane u I. i II.</w:t>
            </w:r>
            <w:r w:rsidR="00F426EA" w:rsidRPr="00EF587B">
              <w:rPr>
                <w:rFonts w:asciiTheme="minorHAnsi" w:eastAsia="Arial Unicode MS" w:hAnsiTheme="minorHAnsi" w:cs="Arial"/>
                <w:sz w:val="22"/>
                <w:szCs w:val="22"/>
              </w:rPr>
              <w:t xml:space="preserve"> skupinu jedinica područne samouprave</w:t>
            </w:r>
            <w:r w:rsidRPr="00EF587B">
              <w:rPr>
                <w:rFonts w:asciiTheme="minorHAnsi" w:eastAsia="Arial Unicode MS" w:hAnsiTheme="minorHAnsi" w:cs="Arial"/>
                <w:sz w:val="22"/>
                <w:szCs w:val="22"/>
              </w:rPr>
              <w:t xml:space="preserve"> </w:t>
            </w:r>
            <w:r w:rsidR="00F426EA" w:rsidRPr="00EF587B">
              <w:rPr>
                <w:rFonts w:asciiTheme="minorHAnsi" w:eastAsia="Arial Unicode MS" w:hAnsiTheme="minorHAnsi" w:cs="Arial"/>
                <w:sz w:val="22"/>
                <w:szCs w:val="22"/>
              </w:rPr>
              <w:t xml:space="preserve">sukladno Odluci o razvrstavanju jedinica lokalne i područne (regionalne) samouprave prema stupnju razvijenosti, a to su: Sisačko-moslavačka, Osječko-baranjska i Vukovarsko-srijemska županija. </w:t>
            </w:r>
            <w:r w:rsidR="00EC6CAB" w:rsidRPr="00EF587B">
              <w:rPr>
                <w:rFonts w:asciiTheme="minorHAnsi" w:eastAsia="Arial Unicode MS" w:hAnsiTheme="minorHAnsi" w:cs="Arial"/>
                <w:sz w:val="22"/>
                <w:szCs w:val="22"/>
              </w:rPr>
              <w:t>U pravilu, edukacije su u tim županijama manje dostupne</w:t>
            </w:r>
            <w:r w:rsidR="005D1763" w:rsidRPr="00EF587B">
              <w:rPr>
                <w:rFonts w:asciiTheme="minorHAnsi" w:eastAsia="Arial Unicode MS" w:hAnsiTheme="minorHAnsi" w:cs="Arial"/>
                <w:sz w:val="22"/>
                <w:szCs w:val="22"/>
              </w:rPr>
              <w:t xml:space="preserve">, </w:t>
            </w:r>
            <w:r w:rsidR="00EC6CAB" w:rsidRPr="00EF587B">
              <w:rPr>
                <w:rFonts w:asciiTheme="minorHAnsi" w:eastAsia="Arial Unicode MS" w:hAnsiTheme="minorHAnsi" w:cs="Arial"/>
                <w:sz w:val="22"/>
                <w:szCs w:val="22"/>
              </w:rPr>
              <w:t>veći je broj ranjivih skupina roditelja i djece</w:t>
            </w:r>
            <w:r w:rsidR="005D1763" w:rsidRPr="00EF587B">
              <w:rPr>
                <w:rFonts w:asciiTheme="minorHAnsi" w:eastAsia="Arial Unicode MS" w:hAnsiTheme="minorHAnsi" w:cs="Arial"/>
                <w:sz w:val="22"/>
                <w:szCs w:val="22"/>
              </w:rPr>
              <w:t xml:space="preserve">, a njihov socio-ekonomski status je slabiji </w:t>
            </w:r>
            <w:r w:rsidR="00EC6CAB" w:rsidRPr="00EF587B">
              <w:rPr>
                <w:rFonts w:asciiTheme="minorHAnsi" w:eastAsia="Arial Unicode MS" w:hAnsiTheme="minorHAnsi" w:cs="Arial"/>
                <w:sz w:val="22"/>
                <w:szCs w:val="22"/>
              </w:rPr>
              <w:t>zbog čega je potrebno provoditi ovakve projekte</w:t>
            </w:r>
            <w:r w:rsidR="005D1763" w:rsidRPr="00EF587B">
              <w:rPr>
                <w:rFonts w:asciiTheme="minorHAnsi" w:eastAsia="Arial Unicode MS" w:hAnsiTheme="minorHAnsi" w:cs="Arial"/>
                <w:sz w:val="22"/>
                <w:szCs w:val="22"/>
              </w:rPr>
              <w:t xml:space="preserve"> u što većoj mjeri</w:t>
            </w:r>
            <w:r w:rsidR="00EC6CAB" w:rsidRPr="00EF587B">
              <w:rPr>
                <w:rFonts w:asciiTheme="minorHAnsi" w:eastAsia="Arial Unicode MS" w:hAnsiTheme="minorHAnsi" w:cs="Arial"/>
                <w:sz w:val="22"/>
                <w:szCs w:val="22"/>
              </w:rPr>
              <w:t xml:space="preserve">.  </w:t>
            </w:r>
            <w:r w:rsidR="0023447F" w:rsidRPr="00EF587B">
              <w:rPr>
                <w:rFonts w:asciiTheme="minorHAnsi" w:eastAsia="Arial Unicode MS" w:hAnsiTheme="minorHAnsi" w:cs="Arial"/>
                <w:sz w:val="22"/>
                <w:szCs w:val="22"/>
              </w:rPr>
              <w:t xml:space="preserve">Nedostupni su besplatni programi izobrazbe i kvalitetni sadržaji kroz koje bi djeca učila o održivom razvoju i socijalnoj koheziji. </w:t>
            </w:r>
            <w:r w:rsidR="00F426EA" w:rsidRPr="00EF587B">
              <w:rPr>
                <w:rFonts w:asciiTheme="minorHAnsi" w:eastAsia="Arial Unicode MS" w:hAnsiTheme="minorHAnsi" w:cs="Arial"/>
                <w:sz w:val="22"/>
                <w:szCs w:val="22"/>
              </w:rPr>
              <w:t>Zbog lakše i djel</w:t>
            </w:r>
            <w:r w:rsidR="00EC6CAB" w:rsidRPr="00EF587B">
              <w:rPr>
                <w:rFonts w:asciiTheme="minorHAnsi" w:eastAsia="Arial Unicode MS" w:hAnsiTheme="minorHAnsi" w:cs="Arial"/>
                <w:sz w:val="22"/>
                <w:szCs w:val="22"/>
              </w:rPr>
              <w:t xml:space="preserve">otvornije diseminacije rezultata </w:t>
            </w:r>
            <w:r w:rsidR="00F426EA" w:rsidRPr="00EF587B">
              <w:rPr>
                <w:rFonts w:asciiTheme="minorHAnsi" w:eastAsia="Arial Unicode MS" w:hAnsiTheme="minorHAnsi" w:cs="Arial"/>
                <w:sz w:val="22"/>
                <w:szCs w:val="22"/>
              </w:rPr>
              <w:t>projekta</w:t>
            </w:r>
            <w:r w:rsidR="0023447F" w:rsidRPr="00EF587B">
              <w:rPr>
                <w:rFonts w:asciiTheme="minorHAnsi" w:eastAsia="Arial Unicode MS" w:hAnsiTheme="minorHAnsi" w:cs="Arial"/>
                <w:sz w:val="22"/>
                <w:szCs w:val="22"/>
              </w:rPr>
              <w:t xml:space="preserve">, </w:t>
            </w:r>
            <w:r w:rsidR="00F426EA" w:rsidRPr="00EF587B">
              <w:rPr>
                <w:rFonts w:asciiTheme="minorHAnsi" w:eastAsia="Arial Unicode MS" w:hAnsiTheme="minorHAnsi" w:cs="Arial"/>
                <w:sz w:val="22"/>
                <w:szCs w:val="22"/>
              </w:rPr>
              <w:t>veće vidlj</w:t>
            </w:r>
            <w:r w:rsidR="00EC6CAB" w:rsidRPr="00EF587B">
              <w:rPr>
                <w:rFonts w:asciiTheme="minorHAnsi" w:eastAsia="Arial Unicode MS" w:hAnsiTheme="minorHAnsi" w:cs="Arial"/>
                <w:sz w:val="22"/>
                <w:szCs w:val="22"/>
              </w:rPr>
              <w:t xml:space="preserve">ivosti </w:t>
            </w:r>
            <w:r w:rsidR="0023447F" w:rsidRPr="00EF587B">
              <w:rPr>
                <w:rFonts w:asciiTheme="minorHAnsi" w:eastAsia="Arial Unicode MS" w:hAnsiTheme="minorHAnsi" w:cs="Arial"/>
                <w:sz w:val="22"/>
                <w:szCs w:val="22"/>
              </w:rPr>
              <w:t xml:space="preserve">u javnosti i utjecaja na donositelje odluka, </w:t>
            </w:r>
            <w:r w:rsidR="00EC6CAB" w:rsidRPr="00EF587B">
              <w:rPr>
                <w:rFonts w:asciiTheme="minorHAnsi" w:eastAsia="Arial Unicode MS" w:hAnsiTheme="minorHAnsi" w:cs="Arial"/>
                <w:sz w:val="22"/>
                <w:szCs w:val="22"/>
              </w:rPr>
              <w:t>projekt s</w:t>
            </w:r>
            <w:r w:rsidR="00F426EA" w:rsidRPr="00EF587B">
              <w:rPr>
                <w:rFonts w:asciiTheme="minorHAnsi" w:eastAsia="Arial Unicode MS" w:hAnsiTheme="minorHAnsi" w:cs="Arial"/>
                <w:sz w:val="22"/>
                <w:szCs w:val="22"/>
              </w:rPr>
              <w:t xml:space="preserve">e provodi i u </w:t>
            </w:r>
            <w:r w:rsidR="006E500F" w:rsidRPr="00EF587B">
              <w:rPr>
                <w:rFonts w:asciiTheme="minorHAnsi" w:eastAsia="Arial Unicode MS" w:hAnsiTheme="minorHAnsi" w:cs="Arial"/>
                <w:sz w:val="22"/>
                <w:szCs w:val="22"/>
              </w:rPr>
              <w:t xml:space="preserve">dvije škole u </w:t>
            </w:r>
            <w:r w:rsidR="00F426EA" w:rsidRPr="00EF587B">
              <w:rPr>
                <w:rFonts w:asciiTheme="minorHAnsi" w:eastAsia="Arial Unicode MS" w:hAnsiTheme="minorHAnsi" w:cs="Arial"/>
                <w:sz w:val="22"/>
                <w:szCs w:val="22"/>
              </w:rPr>
              <w:t>Zagrebu.</w:t>
            </w:r>
            <w:r w:rsidR="00AD44A5">
              <w:rPr>
                <w:rFonts w:asciiTheme="minorHAnsi" w:eastAsia="Arial Unicode MS" w:hAnsiTheme="minorHAnsi" w:cs="Arial"/>
                <w:sz w:val="22"/>
                <w:szCs w:val="22"/>
              </w:rPr>
              <w:t xml:space="preserve"> Također, dvije odabrane škole u Zagrebu su sa Žitnjaka i Borovja  gdje mnogi učenici dolaze </w:t>
            </w:r>
            <w:r w:rsidR="00EB1F4C" w:rsidRPr="00EB1F4C">
              <w:rPr>
                <w:rFonts w:asciiTheme="minorHAnsi" w:eastAsia="Arial Unicode MS" w:hAnsiTheme="minorHAnsi" w:cs="Arial"/>
                <w:sz w:val="22"/>
                <w:szCs w:val="22"/>
              </w:rPr>
              <w:t xml:space="preserve">iz ranjivih </w:t>
            </w:r>
            <w:r w:rsidR="00AD44A5">
              <w:rPr>
                <w:rFonts w:asciiTheme="minorHAnsi" w:eastAsia="Arial Unicode MS" w:hAnsiTheme="minorHAnsi" w:cs="Arial"/>
                <w:sz w:val="22"/>
                <w:szCs w:val="22"/>
              </w:rPr>
              <w:t>obitelji</w:t>
            </w:r>
            <w:r w:rsidR="00A3501B">
              <w:rPr>
                <w:rFonts w:asciiTheme="minorHAnsi" w:eastAsia="Arial Unicode MS" w:hAnsiTheme="minorHAnsi" w:cs="Arial"/>
                <w:sz w:val="22"/>
                <w:szCs w:val="22"/>
              </w:rPr>
              <w:t xml:space="preserve">. </w:t>
            </w:r>
          </w:p>
        </w:tc>
      </w:tr>
      <w:tr w:rsidR="000D670A" w:rsidRPr="00EF587B" w14:paraId="66D8E9B4" w14:textId="77777777" w:rsidTr="00E867F5">
        <w:tblPrEx>
          <w:tblCellMar>
            <w:top w:w="55" w:type="dxa"/>
            <w:left w:w="55" w:type="dxa"/>
            <w:bottom w:w="55" w:type="dxa"/>
            <w:right w:w="55" w:type="dxa"/>
          </w:tblCellMar>
        </w:tblPrEx>
        <w:trPr>
          <w:trHeight w:val="395"/>
        </w:trPr>
        <w:tc>
          <w:tcPr>
            <w:tcW w:w="562" w:type="dxa"/>
            <w:vMerge w:val="restart"/>
            <w:shd w:val="clear" w:color="auto" w:fill="DEEAF6" w:themeFill="accent1" w:themeFillTint="33"/>
          </w:tcPr>
          <w:p w14:paraId="4D6A9216" w14:textId="4A0A4119" w:rsidR="000D670A" w:rsidRPr="00EF587B" w:rsidRDefault="000D670A" w:rsidP="002C7B1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5.</w:t>
            </w:r>
          </w:p>
        </w:tc>
        <w:tc>
          <w:tcPr>
            <w:tcW w:w="9223" w:type="dxa"/>
            <w:gridSpan w:val="11"/>
            <w:shd w:val="clear" w:color="auto" w:fill="DEEAF6" w:themeFill="accent1" w:themeFillTint="33"/>
          </w:tcPr>
          <w:p w14:paraId="0C7329C4" w14:textId="5FBF7CA5" w:rsidR="000D670A" w:rsidRPr="00EF587B" w:rsidRDefault="000D670A" w:rsidP="002C7B14">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Referirajte se na pokazatelje Poziva kojima projekt doprinosi, definirajte polazišnu i ciljanu vrijednost, obrazložite na koje aktivnosti se odnosi pokazatelj i navedite dokaze postignuća koji će se provjeravati tijekom provedbe projekta. (NAPOMENA: dokazi postignuća pokazatelja navedeni su u Uputama za prijavitelje)</w:t>
            </w:r>
          </w:p>
          <w:p w14:paraId="3915FA87" w14:textId="77777777" w:rsidR="000D670A" w:rsidRPr="00EF587B" w:rsidRDefault="000D670A" w:rsidP="002C7B14">
            <w:pPr>
              <w:snapToGrid w:val="0"/>
              <w:rPr>
                <w:rFonts w:asciiTheme="minorHAnsi" w:eastAsia="Arial Unicode MS" w:hAnsiTheme="minorHAnsi" w:cs="Arial"/>
                <w:sz w:val="22"/>
                <w:szCs w:val="22"/>
              </w:rPr>
            </w:pPr>
          </w:p>
          <w:p w14:paraId="6F353255" w14:textId="24DCD0C6" w:rsidR="000D670A" w:rsidRPr="00EF587B" w:rsidRDefault="000D670A" w:rsidP="0063744F">
            <w:pPr>
              <w:snapToGrid w:val="0"/>
              <w:rPr>
                <w:rFonts w:asciiTheme="minorHAnsi" w:eastAsia="Arial Unicode MS" w:hAnsiTheme="minorHAnsi" w:cs="Arial"/>
                <w:sz w:val="22"/>
                <w:szCs w:val="22"/>
              </w:rPr>
            </w:pPr>
            <w:r w:rsidRPr="00EF587B">
              <w:rPr>
                <w:rFonts w:asciiTheme="minorHAnsi" w:eastAsia="Arial Unicode MS" w:hAnsiTheme="minorHAnsi" w:cs="Arial"/>
                <w:b/>
                <w:sz w:val="22"/>
                <w:szCs w:val="22"/>
              </w:rPr>
              <w:t>NAPOMENA:</w:t>
            </w:r>
            <w:r w:rsidRPr="00EF587B">
              <w:rPr>
                <w:rFonts w:asciiTheme="minorHAnsi" w:eastAsia="Arial Unicode MS" w:hAnsiTheme="minorHAnsi" w:cs="Arial"/>
                <w:sz w:val="22"/>
                <w:szCs w:val="22"/>
              </w:rPr>
              <w:t xml:space="preserve"> </w:t>
            </w:r>
            <w:r w:rsidRPr="00EF587B">
              <w:rPr>
                <w:rFonts w:asciiTheme="minorHAnsi" w:eastAsia="Arial Unicode MS" w:hAnsiTheme="minorHAnsi" w:cs="Arial"/>
                <w:b/>
                <w:sz w:val="22"/>
                <w:szCs w:val="22"/>
              </w:rPr>
              <w:t xml:space="preserve">Obvezno je referirati se na oba zadana pokazatelja Poziva. </w:t>
            </w:r>
          </w:p>
        </w:tc>
      </w:tr>
      <w:tr w:rsidR="000D670A" w:rsidRPr="00EF587B" w14:paraId="214E7484" w14:textId="77777777" w:rsidTr="00E867F5">
        <w:tblPrEx>
          <w:tblCellMar>
            <w:top w:w="55" w:type="dxa"/>
            <w:left w:w="55" w:type="dxa"/>
            <w:bottom w:w="55" w:type="dxa"/>
            <w:right w:w="55" w:type="dxa"/>
          </w:tblCellMar>
        </w:tblPrEx>
        <w:trPr>
          <w:trHeight w:val="78"/>
        </w:trPr>
        <w:tc>
          <w:tcPr>
            <w:tcW w:w="562" w:type="dxa"/>
            <w:vMerge/>
            <w:shd w:val="clear" w:color="auto" w:fill="DEEAF6" w:themeFill="accent1" w:themeFillTint="33"/>
          </w:tcPr>
          <w:p w14:paraId="2A8A7DED" w14:textId="77777777" w:rsidR="000D670A" w:rsidRPr="00EF587B" w:rsidRDefault="000D670A" w:rsidP="002C7B14">
            <w:pPr>
              <w:pStyle w:val="Sadrajitablice"/>
              <w:snapToGrid w:val="0"/>
              <w:jc w:val="center"/>
              <w:rPr>
                <w:rFonts w:asciiTheme="minorHAnsi" w:hAnsiTheme="minorHAnsi" w:cs="Verdana"/>
                <w:sz w:val="22"/>
                <w:szCs w:val="22"/>
              </w:rPr>
            </w:pPr>
          </w:p>
        </w:tc>
        <w:tc>
          <w:tcPr>
            <w:tcW w:w="2415" w:type="dxa"/>
            <w:gridSpan w:val="2"/>
            <w:shd w:val="clear" w:color="auto" w:fill="DEEAF6" w:themeFill="accent1" w:themeFillTint="33"/>
          </w:tcPr>
          <w:p w14:paraId="1E0DB747" w14:textId="77777777" w:rsidR="000D670A" w:rsidRPr="00EF587B" w:rsidRDefault="000D670A" w:rsidP="002C7B14">
            <w:pPr>
              <w:tabs>
                <w:tab w:val="left" w:pos="795"/>
              </w:tabs>
              <w:snapToGrid w:val="0"/>
              <w:jc w:val="center"/>
              <w:rPr>
                <w:rFonts w:asciiTheme="minorHAnsi" w:eastAsia="Arial Unicode MS" w:hAnsiTheme="minorHAnsi" w:cs="Arial"/>
                <w:b/>
                <w:sz w:val="22"/>
                <w:szCs w:val="22"/>
              </w:rPr>
            </w:pPr>
            <w:r w:rsidRPr="00EF587B">
              <w:rPr>
                <w:rFonts w:asciiTheme="minorHAnsi" w:eastAsia="Arial Unicode MS" w:hAnsiTheme="minorHAnsi" w:cs="Arial"/>
                <w:b/>
                <w:sz w:val="22"/>
                <w:szCs w:val="22"/>
              </w:rPr>
              <w:t>Pokazatelj</w:t>
            </w:r>
          </w:p>
        </w:tc>
        <w:tc>
          <w:tcPr>
            <w:tcW w:w="1701" w:type="dxa"/>
            <w:gridSpan w:val="2"/>
            <w:shd w:val="clear" w:color="auto" w:fill="DEEAF6" w:themeFill="accent1" w:themeFillTint="33"/>
          </w:tcPr>
          <w:p w14:paraId="0F3CF1E4" w14:textId="77777777" w:rsidR="000D670A" w:rsidRPr="00EF587B" w:rsidRDefault="000D670A" w:rsidP="002C7B14">
            <w:pPr>
              <w:tabs>
                <w:tab w:val="left" w:pos="795"/>
              </w:tabs>
              <w:snapToGrid w:val="0"/>
              <w:jc w:val="center"/>
              <w:rPr>
                <w:rFonts w:asciiTheme="minorHAnsi" w:eastAsia="Arial Unicode MS" w:hAnsiTheme="minorHAnsi" w:cs="Arial"/>
                <w:b/>
                <w:sz w:val="22"/>
                <w:szCs w:val="22"/>
              </w:rPr>
            </w:pPr>
            <w:r w:rsidRPr="00EF587B">
              <w:rPr>
                <w:rFonts w:asciiTheme="minorHAnsi" w:eastAsia="Arial Unicode MS" w:hAnsiTheme="minorHAnsi" w:cs="Arial"/>
                <w:b/>
                <w:sz w:val="22"/>
                <w:szCs w:val="22"/>
              </w:rPr>
              <w:t>Polazišna vrijednost</w:t>
            </w:r>
          </w:p>
        </w:tc>
        <w:tc>
          <w:tcPr>
            <w:tcW w:w="1559" w:type="dxa"/>
            <w:gridSpan w:val="3"/>
            <w:shd w:val="clear" w:color="auto" w:fill="DEEAF6" w:themeFill="accent1" w:themeFillTint="33"/>
          </w:tcPr>
          <w:p w14:paraId="30187C2A" w14:textId="77777777" w:rsidR="000D670A" w:rsidRPr="00EF587B" w:rsidRDefault="000D670A" w:rsidP="002C7B14">
            <w:pPr>
              <w:tabs>
                <w:tab w:val="left" w:pos="795"/>
              </w:tabs>
              <w:snapToGrid w:val="0"/>
              <w:jc w:val="center"/>
              <w:rPr>
                <w:rFonts w:asciiTheme="minorHAnsi" w:eastAsia="Arial Unicode MS" w:hAnsiTheme="minorHAnsi" w:cs="Arial"/>
                <w:b/>
                <w:sz w:val="22"/>
                <w:szCs w:val="22"/>
              </w:rPr>
            </w:pPr>
            <w:r w:rsidRPr="00EF587B">
              <w:rPr>
                <w:rFonts w:asciiTheme="minorHAnsi" w:eastAsia="Arial Unicode MS" w:hAnsiTheme="minorHAnsi" w:cs="Arial"/>
                <w:b/>
                <w:sz w:val="22"/>
                <w:szCs w:val="22"/>
              </w:rPr>
              <w:t>Ciljana vrijednost</w:t>
            </w:r>
          </w:p>
        </w:tc>
        <w:tc>
          <w:tcPr>
            <w:tcW w:w="3548" w:type="dxa"/>
            <w:gridSpan w:val="4"/>
            <w:shd w:val="clear" w:color="auto" w:fill="DEEAF6" w:themeFill="accent1" w:themeFillTint="33"/>
          </w:tcPr>
          <w:p w14:paraId="366023E9" w14:textId="77777777" w:rsidR="000D670A" w:rsidRPr="00EF587B" w:rsidRDefault="000D670A" w:rsidP="002C7B14">
            <w:pPr>
              <w:tabs>
                <w:tab w:val="left" w:pos="795"/>
              </w:tabs>
              <w:snapToGrid w:val="0"/>
              <w:jc w:val="center"/>
              <w:rPr>
                <w:rFonts w:asciiTheme="minorHAnsi" w:eastAsia="Arial Unicode MS" w:hAnsiTheme="minorHAnsi" w:cs="Arial"/>
                <w:b/>
                <w:sz w:val="22"/>
                <w:szCs w:val="22"/>
              </w:rPr>
            </w:pPr>
            <w:r w:rsidRPr="00EF587B">
              <w:rPr>
                <w:rFonts w:asciiTheme="minorHAnsi" w:eastAsia="Arial Unicode MS" w:hAnsiTheme="minorHAnsi" w:cs="Arial"/>
                <w:b/>
                <w:sz w:val="22"/>
                <w:szCs w:val="22"/>
              </w:rPr>
              <w:t>Obrazloženje i dokazi pos</w:t>
            </w:r>
            <w:r w:rsidRPr="00EF587B">
              <w:rPr>
                <w:rFonts w:asciiTheme="minorHAnsi" w:eastAsia="Arial Unicode MS" w:hAnsiTheme="minorHAnsi" w:cs="Calibri"/>
                <w:b/>
                <w:sz w:val="22"/>
                <w:szCs w:val="22"/>
              </w:rPr>
              <w:t>ti</w:t>
            </w:r>
            <w:r w:rsidRPr="00EF587B">
              <w:rPr>
                <w:rFonts w:asciiTheme="minorHAnsi" w:eastAsia="Arial Unicode MS" w:hAnsiTheme="minorHAnsi" w:cs="Arial"/>
                <w:b/>
                <w:sz w:val="22"/>
                <w:szCs w:val="22"/>
              </w:rPr>
              <w:t>gnu</w:t>
            </w:r>
            <w:r w:rsidRPr="00EF587B">
              <w:rPr>
                <w:rFonts w:asciiTheme="minorHAnsi" w:eastAsia="Arial Unicode MS" w:hAnsiTheme="minorHAnsi" w:cs="Arial Narrow"/>
                <w:b/>
                <w:sz w:val="22"/>
                <w:szCs w:val="22"/>
              </w:rPr>
              <w:t>ć</w:t>
            </w:r>
            <w:r w:rsidRPr="00EF587B">
              <w:rPr>
                <w:rFonts w:asciiTheme="minorHAnsi" w:eastAsia="Arial Unicode MS" w:hAnsiTheme="minorHAnsi" w:cs="Arial"/>
                <w:b/>
                <w:sz w:val="22"/>
                <w:szCs w:val="22"/>
              </w:rPr>
              <w:t>a</w:t>
            </w:r>
          </w:p>
        </w:tc>
      </w:tr>
      <w:tr w:rsidR="000D670A" w:rsidRPr="00EF587B" w14:paraId="5FFA72E1" w14:textId="77777777" w:rsidTr="00E867F5">
        <w:tblPrEx>
          <w:tblCellMar>
            <w:top w:w="55" w:type="dxa"/>
            <w:left w:w="55" w:type="dxa"/>
            <w:bottom w:w="55" w:type="dxa"/>
            <w:right w:w="55" w:type="dxa"/>
          </w:tblCellMar>
        </w:tblPrEx>
        <w:trPr>
          <w:trHeight w:val="76"/>
        </w:trPr>
        <w:tc>
          <w:tcPr>
            <w:tcW w:w="562" w:type="dxa"/>
            <w:vMerge/>
            <w:shd w:val="clear" w:color="auto" w:fill="DEEAF6" w:themeFill="accent1" w:themeFillTint="33"/>
          </w:tcPr>
          <w:p w14:paraId="59D8C1BF" w14:textId="77777777" w:rsidR="000D670A" w:rsidRPr="00EF587B" w:rsidRDefault="000D670A" w:rsidP="002C7B14">
            <w:pPr>
              <w:pStyle w:val="Sadrajitablice"/>
              <w:snapToGrid w:val="0"/>
              <w:jc w:val="center"/>
              <w:rPr>
                <w:rFonts w:asciiTheme="minorHAnsi" w:hAnsiTheme="minorHAnsi" w:cs="Verdana"/>
                <w:sz w:val="22"/>
                <w:szCs w:val="22"/>
              </w:rPr>
            </w:pPr>
          </w:p>
        </w:tc>
        <w:tc>
          <w:tcPr>
            <w:tcW w:w="2415" w:type="dxa"/>
            <w:gridSpan w:val="2"/>
            <w:shd w:val="clear" w:color="auto" w:fill="DEEAF6" w:themeFill="accent1" w:themeFillTint="33"/>
          </w:tcPr>
          <w:p w14:paraId="6B8D9566" w14:textId="19C5A955" w:rsidR="000D670A" w:rsidRPr="00EF587B" w:rsidRDefault="000D670A" w:rsidP="002C7B14">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Broj učenika osnovnih i srednjih škola koji sudjeluju u projektnim aktivnostima  - (obavezan)</w:t>
            </w:r>
          </w:p>
        </w:tc>
        <w:tc>
          <w:tcPr>
            <w:tcW w:w="1701" w:type="dxa"/>
            <w:gridSpan w:val="2"/>
            <w:shd w:val="clear" w:color="auto" w:fill="auto"/>
            <w:vAlign w:val="center"/>
          </w:tcPr>
          <w:p w14:paraId="31A9622A" w14:textId="2EF8C4F8" w:rsidR="000D670A" w:rsidRPr="00EF587B" w:rsidRDefault="00992C5D" w:rsidP="001C179C">
            <w:pPr>
              <w:tabs>
                <w:tab w:val="left" w:pos="795"/>
              </w:tabs>
              <w:snapToGrid w:val="0"/>
              <w:jc w:val="center"/>
              <w:rPr>
                <w:rFonts w:asciiTheme="minorHAnsi" w:eastAsia="Arial Unicode MS" w:hAnsiTheme="minorHAnsi" w:cs="Arial"/>
                <w:sz w:val="22"/>
                <w:szCs w:val="22"/>
              </w:rPr>
            </w:pPr>
            <w:r w:rsidRPr="00EF587B">
              <w:rPr>
                <w:rFonts w:asciiTheme="minorHAnsi" w:eastAsia="Arial Unicode MS" w:hAnsiTheme="minorHAnsi" w:cs="Arial"/>
                <w:sz w:val="22"/>
                <w:szCs w:val="22"/>
              </w:rPr>
              <w:t>0</w:t>
            </w:r>
          </w:p>
        </w:tc>
        <w:tc>
          <w:tcPr>
            <w:tcW w:w="1559" w:type="dxa"/>
            <w:gridSpan w:val="3"/>
            <w:shd w:val="clear" w:color="auto" w:fill="auto"/>
            <w:vAlign w:val="center"/>
          </w:tcPr>
          <w:p w14:paraId="4A27C5B1" w14:textId="7BC14149" w:rsidR="000D670A" w:rsidRPr="00EF587B" w:rsidRDefault="00CB55ED" w:rsidP="006E500F">
            <w:pPr>
              <w:tabs>
                <w:tab w:val="left" w:pos="795"/>
              </w:tabs>
              <w:snapToGrid w:val="0"/>
              <w:jc w:val="center"/>
              <w:rPr>
                <w:rFonts w:asciiTheme="minorHAnsi" w:eastAsia="Arial Unicode MS" w:hAnsiTheme="minorHAnsi" w:cs="Arial"/>
                <w:sz w:val="22"/>
                <w:szCs w:val="22"/>
              </w:rPr>
            </w:pPr>
            <w:r w:rsidRPr="00EF587B">
              <w:rPr>
                <w:rFonts w:asciiTheme="minorHAnsi" w:eastAsia="Arial Unicode MS" w:hAnsiTheme="minorHAnsi" w:cs="Arial"/>
                <w:sz w:val="22"/>
                <w:szCs w:val="22"/>
              </w:rPr>
              <w:t>1</w:t>
            </w:r>
            <w:r w:rsidR="006E500F" w:rsidRPr="00EF587B">
              <w:rPr>
                <w:rFonts w:asciiTheme="minorHAnsi" w:eastAsia="Arial Unicode MS" w:hAnsiTheme="minorHAnsi" w:cs="Arial"/>
                <w:sz w:val="22"/>
                <w:szCs w:val="22"/>
              </w:rPr>
              <w:t>5</w:t>
            </w:r>
            <w:r w:rsidRPr="00EF587B">
              <w:rPr>
                <w:rFonts w:asciiTheme="minorHAnsi" w:eastAsia="Arial Unicode MS" w:hAnsiTheme="minorHAnsi" w:cs="Arial"/>
                <w:sz w:val="22"/>
                <w:szCs w:val="22"/>
              </w:rPr>
              <w:t>0</w:t>
            </w:r>
          </w:p>
        </w:tc>
        <w:tc>
          <w:tcPr>
            <w:tcW w:w="3548" w:type="dxa"/>
            <w:gridSpan w:val="4"/>
            <w:shd w:val="clear" w:color="auto" w:fill="auto"/>
          </w:tcPr>
          <w:p w14:paraId="6B1ED73D" w14:textId="77777777" w:rsidR="000D670A" w:rsidRPr="00EF587B" w:rsidRDefault="00A800DC"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U svim aktivnostima sudjelovat će ukupno 150 učenika, p</w:t>
            </w:r>
            <w:r w:rsidR="00992C5D" w:rsidRPr="00EF587B">
              <w:rPr>
                <w:rFonts w:asciiTheme="minorHAnsi" w:eastAsia="Arial Unicode MS" w:hAnsiTheme="minorHAnsi" w:cs="Arial"/>
                <w:sz w:val="22"/>
                <w:szCs w:val="22"/>
              </w:rPr>
              <w:t xml:space="preserve">o </w:t>
            </w:r>
            <w:r w:rsidR="00154837" w:rsidRPr="00EF587B">
              <w:rPr>
                <w:rFonts w:asciiTheme="minorHAnsi" w:eastAsia="Arial Unicode MS" w:hAnsiTheme="minorHAnsi" w:cs="Arial"/>
                <w:sz w:val="22"/>
                <w:szCs w:val="22"/>
              </w:rPr>
              <w:t>3</w:t>
            </w:r>
            <w:r w:rsidR="00992C5D" w:rsidRPr="00EF587B">
              <w:rPr>
                <w:rFonts w:asciiTheme="minorHAnsi" w:eastAsia="Arial Unicode MS" w:hAnsiTheme="minorHAnsi" w:cs="Arial"/>
                <w:sz w:val="22"/>
                <w:szCs w:val="22"/>
              </w:rPr>
              <w:t xml:space="preserve">0 </w:t>
            </w:r>
            <w:r w:rsidR="00154837" w:rsidRPr="00EF587B">
              <w:rPr>
                <w:rFonts w:asciiTheme="minorHAnsi" w:eastAsia="Arial Unicode MS" w:hAnsiTheme="minorHAnsi" w:cs="Arial"/>
                <w:sz w:val="22"/>
                <w:szCs w:val="22"/>
              </w:rPr>
              <w:t xml:space="preserve">učenika iz </w:t>
            </w:r>
            <w:r w:rsidR="006E500F" w:rsidRPr="00EF587B">
              <w:rPr>
                <w:rFonts w:asciiTheme="minorHAnsi" w:eastAsia="Arial Unicode MS" w:hAnsiTheme="minorHAnsi" w:cs="Arial"/>
                <w:sz w:val="22"/>
                <w:szCs w:val="22"/>
              </w:rPr>
              <w:t>pet</w:t>
            </w:r>
            <w:r w:rsidR="00154837" w:rsidRPr="00EF587B">
              <w:rPr>
                <w:rFonts w:asciiTheme="minorHAnsi" w:eastAsia="Arial Unicode MS" w:hAnsiTheme="minorHAnsi" w:cs="Arial"/>
                <w:sz w:val="22"/>
                <w:szCs w:val="22"/>
              </w:rPr>
              <w:t xml:space="preserve"> osnovn</w:t>
            </w:r>
            <w:r w:rsidR="006E500F" w:rsidRPr="00EF587B">
              <w:rPr>
                <w:rFonts w:asciiTheme="minorHAnsi" w:eastAsia="Arial Unicode MS" w:hAnsiTheme="minorHAnsi" w:cs="Arial"/>
                <w:sz w:val="22"/>
                <w:szCs w:val="22"/>
              </w:rPr>
              <w:t>ih</w:t>
            </w:r>
            <w:r w:rsidR="00154837" w:rsidRPr="00EF587B">
              <w:rPr>
                <w:rFonts w:asciiTheme="minorHAnsi" w:eastAsia="Arial Unicode MS" w:hAnsiTheme="minorHAnsi" w:cs="Arial"/>
                <w:sz w:val="22"/>
                <w:szCs w:val="22"/>
              </w:rPr>
              <w:t xml:space="preserve"> škol</w:t>
            </w:r>
            <w:r w:rsidR="006E500F" w:rsidRPr="00EF587B">
              <w:rPr>
                <w:rFonts w:asciiTheme="minorHAnsi" w:eastAsia="Arial Unicode MS" w:hAnsiTheme="minorHAnsi" w:cs="Arial"/>
                <w:sz w:val="22"/>
                <w:szCs w:val="22"/>
              </w:rPr>
              <w:t>a</w:t>
            </w:r>
            <w:r w:rsidR="0042680D" w:rsidRPr="00EF587B">
              <w:rPr>
                <w:rFonts w:asciiTheme="minorHAnsi" w:eastAsia="Arial Unicode MS" w:hAnsiTheme="minorHAnsi" w:cs="Arial"/>
                <w:sz w:val="22"/>
                <w:szCs w:val="22"/>
              </w:rPr>
              <w:t xml:space="preserve"> </w:t>
            </w:r>
            <w:r w:rsidRPr="00EF587B">
              <w:rPr>
                <w:rFonts w:asciiTheme="minorHAnsi" w:eastAsia="Arial Unicode MS" w:hAnsiTheme="minorHAnsi" w:cs="Arial"/>
                <w:sz w:val="22"/>
                <w:szCs w:val="22"/>
              </w:rPr>
              <w:t>koja će se odlučiti za radionice u skladu sa svojim afinitetima</w:t>
            </w:r>
            <w:r w:rsidR="00891883" w:rsidRPr="00EF587B">
              <w:rPr>
                <w:rFonts w:asciiTheme="minorHAnsi" w:eastAsia="Arial Unicode MS" w:hAnsiTheme="minorHAnsi" w:cs="Arial"/>
                <w:sz w:val="22"/>
                <w:szCs w:val="22"/>
              </w:rPr>
              <w:t>. Djeca će sudjelovati u aktivnostima 2.1-2.6 i 3.1, 3.2.</w:t>
            </w:r>
          </w:p>
          <w:p w14:paraId="3B641FBD" w14:textId="77777777"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Dokazi postignuća su: </w:t>
            </w:r>
          </w:p>
          <w:p w14:paraId="5DF21A54" w14:textId="40F74BE0"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Izjava prijavitelja o broju učenika</w:t>
            </w:r>
          </w:p>
          <w:p w14:paraId="2BE8E92D" w14:textId="77777777"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koji sudjeluju u projektnim</w:t>
            </w:r>
          </w:p>
          <w:p w14:paraId="214622F7" w14:textId="77777777"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aktivnostima;</w:t>
            </w:r>
          </w:p>
          <w:p w14:paraId="0E513351" w14:textId="72220464" w:rsidR="00DA23AE" w:rsidRPr="00EF587B" w:rsidRDefault="00F812BD" w:rsidP="00891883">
            <w:pPr>
              <w:tabs>
                <w:tab w:val="left" w:pos="795"/>
              </w:tabs>
              <w:snapToGrid w:val="0"/>
              <w:rPr>
                <w:rFonts w:asciiTheme="minorHAnsi" w:eastAsia="Arial Unicode MS" w:hAnsiTheme="minorHAnsi" w:cs="Arial"/>
                <w:sz w:val="22"/>
                <w:szCs w:val="22"/>
              </w:rPr>
            </w:pPr>
            <w:r>
              <w:rPr>
                <w:rFonts w:asciiTheme="minorHAnsi" w:eastAsia="Arial Unicode MS" w:hAnsiTheme="minorHAnsi" w:cs="Arial"/>
                <w:sz w:val="22"/>
                <w:szCs w:val="22"/>
              </w:rPr>
              <w:t>- Suglasnost roditelja</w:t>
            </w:r>
          </w:p>
          <w:p w14:paraId="72D7E85F" w14:textId="6A269741"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Potpisne liste</w:t>
            </w:r>
          </w:p>
        </w:tc>
      </w:tr>
      <w:tr w:rsidR="000D670A" w:rsidRPr="00EF587B" w14:paraId="394D4C43" w14:textId="77777777" w:rsidTr="00E867F5">
        <w:tblPrEx>
          <w:tblCellMar>
            <w:top w:w="55" w:type="dxa"/>
            <w:left w:w="55" w:type="dxa"/>
            <w:bottom w:w="55" w:type="dxa"/>
            <w:right w:w="55" w:type="dxa"/>
          </w:tblCellMar>
        </w:tblPrEx>
        <w:trPr>
          <w:trHeight w:val="76"/>
        </w:trPr>
        <w:tc>
          <w:tcPr>
            <w:tcW w:w="562" w:type="dxa"/>
            <w:vMerge/>
            <w:shd w:val="clear" w:color="auto" w:fill="DEEAF6" w:themeFill="accent1" w:themeFillTint="33"/>
          </w:tcPr>
          <w:p w14:paraId="26161102" w14:textId="19342118" w:rsidR="000D670A" w:rsidRPr="00EF587B" w:rsidRDefault="000D670A" w:rsidP="002C7B14">
            <w:pPr>
              <w:pStyle w:val="Sadrajitablice"/>
              <w:snapToGrid w:val="0"/>
              <w:jc w:val="center"/>
              <w:rPr>
                <w:rFonts w:asciiTheme="minorHAnsi" w:hAnsiTheme="minorHAnsi" w:cs="Verdana"/>
                <w:sz w:val="22"/>
                <w:szCs w:val="22"/>
              </w:rPr>
            </w:pPr>
          </w:p>
        </w:tc>
        <w:tc>
          <w:tcPr>
            <w:tcW w:w="2415" w:type="dxa"/>
            <w:gridSpan w:val="2"/>
            <w:shd w:val="clear" w:color="auto" w:fill="DEEAF6" w:themeFill="accent1" w:themeFillTint="33"/>
          </w:tcPr>
          <w:p w14:paraId="37974973" w14:textId="2E831BCA" w:rsidR="000D670A" w:rsidRPr="00EF587B" w:rsidRDefault="000D670A" w:rsidP="002C7B14">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Broj provedenih programa izobrazbe za održivi razvoj namijenjenih djeci i mladima (obavezan)</w:t>
            </w:r>
          </w:p>
        </w:tc>
        <w:tc>
          <w:tcPr>
            <w:tcW w:w="1701" w:type="dxa"/>
            <w:gridSpan w:val="2"/>
            <w:shd w:val="clear" w:color="auto" w:fill="auto"/>
            <w:vAlign w:val="center"/>
          </w:tcPr>
          <w:p w14:paraId="41E9A4CF" w14:textId="18A928BA" w:rsidR="000D670A" w:rsidRPr="00EF587B" w:rsidRDefault="00992C5D" w:rsidP="001C179C">
            <w:pPr>
              <w:tabs>
                <w:tab w:val="left" w:pos="795"/>
              </w:tabs>
              <w:snapToGrid w:val="0"/>
              <w:jc w:val="center"/>
              <w:rPr>
                <w:rFonts w:asciiTheme="minorHAnsi" w:eastAsia="Arial Unicode MS" w:hAnsiTheme="minorHAnsi" w:cs="Arial"/>
                <w:sz w:val="22"/>
                <w:szCs w:val="22"/>
              </w:rPr>
            </w:pPr>
            <w:r w:rsidRPr="00EF587B">
              <w:rPr>
                <w:rFonts w:asciiTheme="minorHAnsi" w:eastAsia="Arial Unicode MS" w:hAnsiTheme="minorHAnsi" w:cs="Arial"/>
                <w:sz w:val="22"/>
                <w:szCs w:val="22"/>
              </w:rPr>
              <w:t>0</w:t>
            </w:r>
          </w:p>
        </w:tc>
        <w:tc>
          <w:tcPr>
            <w:tcW w:w="1559" w:type="dxa"/>
            <w:gridSpan w:val="3"/>
            <w:shd w:val="clear" w:color="auto" w:fill="auto"/>
            <w:vAlign w:val="center"/>
          </w:tcPr>
          <w:p w14:paraId="3B645F7C" w14:textId="08EC77A2" w:rsidR="000D670A" w:rsidRPr="00EF587B" w:rsidRDefault="00154837" w:rsidP="001C179C">
            <w:pPr>
              <w:tabs>
                <w:tab w:val="left" w:pos="795"/>
              </w:tabs>
              <w:snapToGrid w:val="0"/>
              <w:jc w:val="center"/>
              <w:rPr>
                <w:rFonts w:asciiTheme="minorHAnsi" w:eastAsia="Arial Unicode MS" w:hAnsiTheme="minorHAnsi" w:cs="Arial"/>
                <w:sz w:val="22"/>
                <w:szCs w:val="22"/>
              </w:rPr>
            </w:pPr>
            <w:r w:rsidRPr="00EF587B">
              <w:rPr>
                <w:rFonts w:asciiTheme="minorHAnsi" w:eastAsia="Arial Unicode MS" w:hAnsiTheme="minorHAnsi" w:cs="Arial"/>
                <w:sz w:val="22"/>
                <w:szCs w:val="22"/>
              </w:rPr>
              <w:t>2</w:t>
            </w:r>
          </w:p>
        </w:tc>
        <w:tc>
          <w:tcPr>
            <w:tcW w:w="3548" w:type="dxa"/>
            <w:gridSpan w:val="4"/>
            <w:shd w:val="clear" w:color="auto" w:fill="auto"/>
          </w:tcPr>
          <w:p w14:paraId="42C67B39" w14:textId="77777777" w:rsidR="008160C8" w:rsidRPr="00EF587B" w:rsidRDefault="008160C8" w:rsidP="002C7B14">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U okviru projekta razvit će se i provesti dva programa izobrazbe koji su namijenjeni djeci: </w:t>
            </w:r>
          </w:p>
          <w:p w14:paraId="0255DE49" w14:textId="65D18870" w:rsidR="000D670A" w:rsidRPr="00EF587B" w:rsidRDefault="008160C8" w:rsidP="002C7B14">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1</w:t>
            </w:r>
            <w:r w:rsidR="00154837" w:rsidRPr="00EF587B">
              <w:rPr>
                <w:rFonts w:asciiTheme="minorHAnsi" w:eastAsia="Arial Unicode MS" w:hAnsiTheme="minorHAnsi" w:cs="Arial"/>
                <w:sz w:val="22"/>
                <w:szCs w:val="22"/>
              </w:rPr>
              <w:t>/</w:t>
            </w:r>
            <w:r w:rsidR="00F64783" w:rsidRPr="00EF587B">
              <w:t xml:space="preserve"> </w:t>
            </w:r>
            <w:r w:rsidR="00F64783" w:rsidRPr="00EF587B">
              <w:rPr>
                <w:rFonts w:asciiTheme="minorHAnsi" w:eastAsia="Arial Unicode MS" w:hAnsiTheme="minorHAnsi" w:cs="Arial"/>
                <w:sz w:val="22"/>
                <w:szCs w:val="22"/>
              </w:rPr>
              <w:t xml:space="preserve">Razvoj vještina i znanja učenika o održivom razvoju u području socijalne kohezije kroz </w:t>
            </w:r>
            <w:r w:rsidR="00B6339B" w:rsidRPr="00EF587B">
              <w:rPr>
                <w:rFonts w:asciiTheme="minorHAnsi" w:eastAsia="Arial Unicode MS" w:hAnsiTheme="minorHAnsi" w:cs="Arial"/>
                <w:sz w:val="22"/>
                <w:szCs w:val="22"/>
              </w:rPr>
              <w:t>nef</w:t>
            </w:r>
            <w:r w:rsidR="00F64783" w:rsidRPr="00EF587B">
              <w:rPr>
                <w:rFonts w:asciiTheme="minorHAnsi" w:eastAsia="Arial Unicode MS" w:hAnsiTheme="minorHAnsi" w:cs="Arial"/>
                <w:sz w:val="22"/>
                <w:szCs w:val="22"/>
              </w:rPr>
              <w:t>ormalne obrazovne programe;</w:t>
            </w:r>
          </w:p>
          <w:p w14:paraId="6585925F" w14:textId="5137F87F" w:rsidR="00F64783" w:rsidRPr="00EF587B" w:rsidRDefault="00F64783" w:rsidP="00BA61BC">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2/ </w:t>
            </w:r>
            <w:r w:rsidRPr="00EF587B">
              <w:t xml:space="preserve"> </w:t>
            </w:r>
            <w:r w:rsidR="008160C8" w:rsidRPr="00EF587B">
              <w:rPr>
                <w:rFonts w:asciiTheme="minorHAnsi" w:eastAsia="Arial Unicode MS" w:hAnsiTheme="minorHAnsi" w:cs="Arial"/>
                <w:sz w:val="22"/>
                <w:szCs w:val="22"/>
              </w:rPr>
              <w:t>Jačanje kapaciteta nastavnika</w:t>
            </w:r>
            <w:r w:rsidRPr="00EF587B">
              <w:rPr>
                <w:rFonts w:asciiTheme="minorHAnsi" w:eastAsia="Arial Unicode MS" w:hAnsiTheme="minorHAnsi" w:cs="Arial"/>
                <w:sz w:val="22"/>
                <w:szCs w:val="22"/>
              </w:rPr>
              <w:t xml:space="preserve"> i učenika za provedbu javnih kampanja i akcija u zajednici</w:t>
            </w:r>
            <w:r w:rsidR="008160C8" w:rsidRPr="00EF587B">
              <w:rPr>
                <w:rFonts w:asciiTheme="minorHAnsi" w:eastAsia="Arial Unicode MS" w:hAnsiTheme="minorHAnsi" w:cs="Arial"/>
                <w:sz w:val="22"/>
                <w:szCs w:val="22"/>
              </w:rPr>
              <w:t>.</w:t>
            </w:r>
          </w:p>
          <w:p w14:paraId="504D26B8" w14:textId="40740541" w:rsidR="00891883" w:rsidRPr="00EF587B" w:rsidRDefault="00891883" w:rsidP="00BA61BC">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Dokazi postignuća su:</w:t>
            </w:r>
          </w:p>
          <w:p w14:paraId="56969FE8" w14:textId="7518EF5B"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Odluka organizacije o usvajanju</w:t>
            </w:r>
          </w:p>
          <w:p w14:paraId="6B81732D" w14:textId="77777777"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programa s minimalnim</w:t>
            </w:r>
          </w:p>
          <w:p w14:paraId="602C74C4" w14:textId="77777777"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sadržajem programa (ciljevi; opis</w:t>
            </w:r>
          </w:p>
          <w:p w14:paraId="248860F1" w14:textId="77777777"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aktivnosti; korisnici);</w:t>
            </w:r>
          </w:p>
          <w:p w14:paraId="112DC367" w14:textId="77777777"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 Potpisne liste; </w:t>
            </w:r>
          </w:p>
          <w:p w14:paraId="1EFBB9F2" w14:textId="2C835E07"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 </w:t>
            </w:r>
            <w:r w:rsidR="00F14111">
              <w:rPr>
                <w:rFonts w:asciiTheme="minorHAnsi" w:eastAsia="Arial Unicode MS" w:hAnsiTheme="minorHAnsi" w:cs="Arial"/>
                <w:sz w:val="22"/>
                <w:szCs w:val="22"/>
              </w:rPr>
              <w:t>P</w:t>
            </w:r>
            <w:r w:rsidRPr="00EF587B">
              <w:rPr>
                <w:rFonts w:asciiTheme="minorHAnsi" w:eastAsia="Arial Unicode MS" w:hAnsiTheme="minorHAnsi" w:cs="Arial"/>
                <w:sz w:val="22"/>
                <w:szCs w:val="22"/>
              </w:rPr>
              <w:t>rezentacije;</w:t>
            </w:r>
          </w:p>
          <w:p w14:paraId="3DFA59D7" w14:textId="0CD1CB93" w:rsidR="00891883" w:rsidRPr="00EF587B" w:rsidRDefault="00891883" w:rsidP="00891883">
            <w:pPr>
              <w:tabs>
                <w:tab w:val="left" w:pos="795"/>
              </w:tabs>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 </w:t>
            </w:r>
            <w:r w:rsidR="00F14111">
              <w:rPr>
                <w:rFonts w:asciiTheme="minorHAnsi" w:eastAsia="Arial Unicode MS" w:hAnsiTheme="minorHAnsi" w:cs="Arial"/>
                <w:sz w:val="22"/>
                <w:szCs w:val="22"/>
              </w:rPr>
              <w:t>F</w:t>
            </w:r>
            <w:r w:rsidRPr="00EF587B">
              <w:rPr>
                <w:rFonts w:asciiTheme="minorHAnsi" w:eastAsia="Arial Unicode MS" w:hAnsiTheme="minorHAnsi" w:cs="Arial"/>
                <w:sz w:val="22"/>
                <w:szCs w:val="22"/>
              </w:rPr>
              <w:t>otografije</w:t>
            </w:r>
            <w:r w:rsidRPr="00EF587B">
              <w:rPr>
                <w:rFonts w:asciiTheme="minorHAnsi" w:eastAsia="Arial Unicode MS" w:hAnsiTheme="minorHAnsi" w:cs="Arial"/>
                <w:sz w:val="22"/>
                <w:szCs w:val="22"/>
              </w:rPr>
              <w:cr/>
            </w:r>
          </w:p>
          <w:p w14:paraId="14AFDA10" w14:textId="297FBC1A" w:rsidR="00891883" w:rsidRPr="00EF587B" w:rsidRDefault="00891883" w:rsidP="00BA61BC">
            <w:pPr>
              <w:tabs>
                <w:tab w:val="left" w:pos="795"/>
              </w:tabs>
              <w:snapToGrid w:val="0"/>
              <w:rPr>
                <w:rFonts w:asciiTheme="minorHAnsi" w:eastAsia="Arial Unicode MS" w:hAnsiTheme="minorHAnsi" w:cs="Arial"/>
                <w:sz w:val="22"/>
                <w:szCs w:val="22"/>
              </w:rPr>
            </w:pPr>
          </w:p>
        </w:tc>
      </w:tr>
      <w:tr w:rsidR="005F06E0" w:rsidRPr="00EF587B" w14:paraId="29F408FE" w14:textId="77777777" w:rsidTr="00E867F5">
        <w:tblPrEx>
          <w:tblCellMar>
            <w:top w:w="55" w:type="dxa"/>
            <w:left w:w="55" w:type="dxa"/>
            <w:bottom w:w="55" w:type="dxa"/>
            <w:right w:w="55" w:type="dxa"/>
          </w:tblCellMar>
        </w:tblPrEx>
        <w:trPr>
          <w:trHeight w:val="395"/>
        </w:trPr>
        <w:tc>
          <w:tcPr>
            <w:tcW w:w="562" w:type="dxa"/>
            <w:vMerge w:val="restart"/>
            <w:shd w:val="clear" w:color="auto" w:fill="DEEAF6" w:themeFill="accent1" w:themeFillTint="33"/>
          </w:tcPr>
          <w:p w14:paraId="364EF87A" w14:textId="3AD34360" w:rsidR="005F06E0" w:rsidRPr="00EF587B" w:rsidRDefault="005F06E0" w:rsidP="002C7B14">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6.</w:t>
            </w:r>
          </w:p>
        </w:tc>
        <w:tc>
          <w:tcPr>
            <w:tcW w:w="9223" w:type="dxa"/>
            <w:gridSpan w:val="11"/>
            <w:shd w:val="clear" w:color="auto" w:fill="DEEAF6" w:themeFill="accent1" w:themeFillTint="33"/>
          </w:tcPr>
          <w:p w14:paraId="0E9F3957" w14:textId="77777777" w:rsidR="005F06E0" w:rsidRPr="00EF587B" w:rsidRDefault="005F06E0" w:rsidP="002C7B14">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Detaljan opis aktivnosti koje će se provoditi, opis metoda koje će se primijeniti u provedbi projekta, izlazne komponente svake aktivnosti, nositelja/e provedbe i vremenski okvir provedbe.</w:t>
            </w:r>
          </w:p>
          <w:p w14:paraId="0D6769FE" w14:textId="77777777" w:rsidR="005F06E0" w:rsidRPr="00EF587B" w:rsidRDefault="005F06E0" w:rsidP="002C7B14">
            <w:pPr>
              <w:snapToGrid w:val="0"/>
              <w:rPr>
                <w:rFonts w:asciiTheme="minorHAnsi" w:eastAsia="Arial Unicode MS" w:hAnsiTheme="minorHAnsi" w:cs="Arial"/>
                <w:sz w:val="22"/>
                <w:szCs w:val="22"/>
              </w:rPr>
            </w:pPr>
          </w:p>
          <w:p w14:paraId="5359EF44" w14:textId="77777777" w:rsidR="005F06E0" w:rsidRPr="00EF587B" w:rsidRDefault="005F06E0" w:rsidP="00EF3C33">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Preporuka: NE dodavati više od 10 aktivnosti.</w:t>
            </w:r>
          </w:p>
          <w:p w14:paraId="3C3CF42C" w14:textId="77777777" w:rsidR="005F06E0" w:rsidRPr="00EF587B" w:rsidRDefault="005F06E0" w:rsidP="002C7B14">
            <w:pPr>
              <w:snapToGrid w:val="0"/>
              <w:rPr>
                <w:rFonts w:asciiTheme="minorHAnsi" w:eastAsia="Arial Unicode MS" w:hAnsiTheme="minorHAnsi" w:cs="Arial"/>
                <w:sz w:val="22"/>
                <w:szCs w:val="22"/>
              </w:rPr>
            </w:pPr>
          </w:p>
          <w:p w14:paraId="0970081D" w14:textId="77777777" w:rsidR="005F06E0" w:rsidRPr="00EF587B" w:rsidRDefault="005F06E0" w:rsidP="00B040D9">
            <w:pPr>
              <w:snapToGrid w:val="0"/>
              <w:rPr>
                <w:rFonts w:asciiTheme="minorHAnsi" w:eastAsia="Arial Unicode MS" w:hAnsiTheme="minorHAnsi" w:cs="Arial"/>
                <w:b/>
                <w:sz w:val="22"/>
                <w:szCs w:val="22"/>
              </w:rPr>
            </w:pPr>
            <w:r w:rsidRPr="00EF587B">
              <w:rPr>
                <w:rFonts w:asciiTheme="minorHAnsi" w:eastAsia="Arial Unicode MS" w:hAnsiTheme="minorHAnsi" w:cs="Arial"/>
                <w:b/>
                <w:sz w:val="22"/>
                <w:szCs w:val="22"/>
              </w:rPr>
              <w:t>NAPOMENA: Obavezno je dodavanje aktivnosti „Promidžba i vidljivost“ kako bi se osigurala  vidljivost projektnih aktivnosti i omogućilo daljnje širenje razvijenog modela dobre prakse u postizanju ciljeva održivog razvoja.</w:t>
            </w:r>
          </w:p>
        </w:tc>
      </w:tr>
      <w:tr w:rsidR="001419EE" w:rsidRPr="00EF587B" w14:paraId="3B192805" w14:textId="77777777" w:rsidTr="00335E8B">
        <w:tblPrEx>
          <w:tblCellMar>
            <w:top w:w="55" w:type="dxa"/>
            <w:left w:w="55" w:type="dxa"/>
            <w:bottom w:w="55" w:type="dxa"/>
            <w:right w:w="55" w:type="dxa"/>
          </w:tblCellMar>
        </w:tblPrEx>
        <w:trPr>
          <w:trHeight w:val="323"/>
        </w:trPr>
        <w:tc>
          <w:tcPr>
            <w:tcW w:w="562" w:type="dxa"/>
            <w:vMerge/>
            <w:shd w:val="clear" w:color="auto" w:fill="F2F2F2"/>
          </w:tcPr>
          <w:p w14:paraId="597C4A23" w14:textId="77777777" w:rsidR="001419EE" w:rsidRPr="00EF587B" w:rsidRDefault="001419EE" w:rsidP="002C7B14">
            <w:pPr>
              <w:pStyle w:val="Sadrajitablice"/>
              <w:snapToGrid w:val="0"/>
              <w:jc w:val="center"/>
              <w:rPr>
                <w:rFonts w:asciiTheme="minorHAnsi" w:hAnsiTheme="minorHAnsi" w:cs="Verdana"/>
                <w:sz w:val="22"/>
                <w:szCs w:val="22"/>
              </w:rPr>
            </w:pPr>
          </w:p>
        </w:tc>
        <w:tc>
          <w:tcPr>
            <w:tcW w:w="9223" w:type="dxa"/>
            <w:gridSpan w:val="11"/>
            <w:shd w:val="clear" w:color="auto" w:fill="FFE599" w:themeFill="accent4" w:themeFillTint="66"/>
          </w:tcPr>
          <w:p w14:paraId="5AB3B44F" w14:textId="06911EC7" w:rsidR="001419EE" w:rsidRPr="00EF587B" w:rsidRDefault="001419EE" w:rsidP="009F33C1">
            <w:pPr>
              <w:rPr>
                <w:rFonts w:asciiTheme="minorHAnsi" w:eastAsia="Arial Unicode MS" w:hAnsiTheme="minorHAnsi" w:cs="Arial"/>
                <w:bCs/>
                <w:sz w:val="22"/>
                <w:szCs w:val="22"/>
              </w:rPr>
            </w:pPr>
            <w:r w:rsidRPr="00EF587B">
              <w:rPr>
                <w:rFonts w:asciiTheme="minorHAnsi" w:eastAsia="Arial Unicode MS" w:hAnsiTheme="minorHAnsi" w:cs="Arial"/>
                <w:b/>
                <w:sz w:val="22"/>
                <w:szCs w:val="22"/>
              </w:rPr>
              <w:t xml:space="preserve">Cilj 1. Jačanje kapaciteta </w:t>
            </w:r>
            <w:r w:rsidR="00FE7EF2" w:rsidRPr="00EF587B">
              <w:rPr>
                <w:rFonts w:asciiTheme="minorHAnsi" w:eastAsia="Arial Unicode MS" w:hAnsiTheme="minorHAnsi" w:cs="Arial"/>
                <w:b/>
                <w:sz w:val="22"/>
                <w:szCs w:val="22"/>
              </w:rPr>
              <w:t>nas</w:t>
            </w:r>
            <w:r w:rsidRPr="00EF587B">
              <w:rPr>
                <w:rFonts w:asciiTheme="minorHAnsi" w:eastAsia="Arial Unicode MS" w:hAnsiTheme="minorHAnsi" w:cs="Arial"/>
                <w:b/>
                <w:sz w:val="22"/>
                <w:szCs w:val="22"/>
              </w:rPr>
              <w:t xml:space="preserve">tavnika </w:t>
            </w:r>
            <w:r w:rsidR="007F195A" w:rsidRPr="00EF587B">
              <w:rPr>
                <w:rFonts w:asciiTheme="minorHAnsi" w:eastAsia="Arial Unicode MS" w:hAnsiTheme="minorHAnsi" w:cs="Arial"/>
                <w:b/>
                <w:sz w:val="22"/>
                <w:szCs w:val="22"/>
              </w:rPr>
              <w:t xml:space="preserve">i volontera </w:t>
            </w:r>
            <w:r w:rsidRPr="00EF587B">
              <w:rPr>
                <w:rFonts w:asciiTheme="minorHAnsi" w:eastAsia="Arial Unicode MS" w:hAnsiTheme="minorHAnsi" w:cs="Arial"/>
                <w:b/>
                <w:sz w:val="22"/>
                <w:szCs w:val="22"/>
              </w:rPr>
              <w:t xml:space="preserve">za održivi razvoj u području socijalne kohezije i volontiranja među </w:t>
            </w:r>
            <w:r w:rsidR="009F33C1" w:rsidRPr="00EF587B">
              <w:rPr>
                <w:rFonts w:asciiTheme="minorHAnsi" w:eastAsia="Arial Unicode MS" w:hAnsiTheme="minorHAnsi" w:cs="Arial"/>
                <w:b/>
                <w:sz w:val="22"/>
                <w:szCs w:val="22"/>
              </w:rPr>
              <w:t>učenicima</w:t>
            </w:r>
          </w:p>
        </w:tc>
      </w:tr>
      <w:tr w:rsidR="005F06E0" w:rsidRPr="00EF587B" w14:paraId="01544CDF"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1209C48E" w14:textId="77777777" w:rsidR="005F06E0" w:rsidRPr="00EF587B" w:rsidRDefault="005F06E0" w:rsidP="002C7B14">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2189DED6" w14:textId="147C38C5" w:rsidR="005F06E0" w:rsidRPr="00EF587B" w:rsidRDefault="005F06E0" w:rsidP="008F71F0">
            <w:pPr>
              <w:tabs>
                <w:tab w:val="left" w:pos="585"/>
              </w:tabs>
              <w:rPr>
                <w:rFonts w:asciiTheme="minorHAnsi" w:eastAsia="Arial Unicode MS" w:hAnsiTheme="minorHAnsi" w:cs="Arial"/>
                <w:b/>
                <w:sz w:val="22"/>
                <w:szCs w:val="22"/>
              </w:rPr>
            </w:pPr>
            <w:r w:rsidRPr="00EF587B">
              <w:rPr>
                <w:rFonts w:asciiTheme="minorHAnsi" w:eastAsia="Arial Unicode MS" w:hAnsiTheme="minorHAnsi" w:cs="Arial"/>
                <w:b/>
                <w:sz w:val="22"/>
                <w:szCs w:val="22"/>
              </w:rPr>
              <w:t>Aktivnost 1</w:t>
            </w:r>
            <w:r w:rsidR="00B26EEF" w:rsidRPr="00EF587B">
              <w:rPr>
                <w:rFonts w:asciiTheme="minorHAnsi" w:eastAsia="Arial Unicode MS" w:hAnsiTheme="minorHAnsi" w:cs="Arial"/>
                <w:b/>
                <w:sz w:val="22"/>
                <w:szCs w:val="22"/>
              </w:rPr>
              <w:t>.1</w:t>
            </w:r>
          </w:p>
        </w:tc>
        <w:tc>
          <w:tcPr>
            <w:tcW w:w="6808" w:type="dxa"/>
            <w:gridSpan w:val="9"/>
            <w:shd w:val="clear" w:color="auto" w:fill="FFE599" w:themeFill="accent4" w:themeFillTint="66"/>
          </w:tcPr>
          <w:p w14:paraId="6A7E10B8" w14:textId="42E80CB9" w:rsidR="005F06E0" w:rsidRPr="00EF587B" w:rsidRDefault="007F195A" w:rsidP="00FE7EF2">
            <w:pPr>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Izobrazb</w:t>
            </w:r>
            <w:r w:rsidR="00930585" w:rsidRPr="00EF587B">
              <w:rPr>
                <w:rFonts w:asciiTheme="minorHAnsi" w:eastAsia="Arial Unicode MS" w:hAnsiTheme="minorHAnsi" w:cs="Arial"/>
                <w:bCs/>
                <w:sz w:val="22"/>
                <w:szCs w:val="22"/>
              </w:rPr>
              <w:t>a</w:t>
            </w:r>
            <w:r w:rsidRPr="00EF587B">
              <w:rPr>
                <w:rFonts w:asciiTheme="minorHAnsi" w:eastAsia="Arial Unicode MS" w:hAnsiTheme="minorHAnsi" w:cs="Arial"/>
                <w:bCs/>
                <w:sz w:val="22"/>
                <w:szCs w:val="22"/>
              </w:rPr>
              <w:t xml:space="preserve"> nastavnika</w:t>
            </w:r>
            <w:r w:rsidR="00633A5B" w:rsidRPr="00EF587B">
              <w:rPr>
                <w:rFonts w:asciiTheme="minorHAnsi" w:eastAsia="Arial Unicode MS" w:hAnsiTheme="minorHAnsi" w:cs="Arial"/>
                <w:bCs/>
                <w:sz w:val="22"/>
                <w:szCs w:val="22"/>
              </w:rPr>
              <w:t xml:space="preserve"> i volontera</w:t>
            </w:r>
            <w:r w:rsidRPr="00EF587B">
              <w:rPr>
                <w:rFonts w:asciiTheme="minorHAnsi" w:eastAsia="Arial Unicode MS" w:hAnsiTheme="minorHAnsi" w:cs="Arial"/>
                <w:bCs/>
                <w:sz w:val="22"/>
                <w:szCs w:val="22"/>
              </w:rPr>
              <w:t xml:space="preserve"> </w:t>
            </w:r>
            <w:r w:rsidR="00930585" w:rsidRPr="00EF587B">
              <w:rPr>
                <w:rFonts w:asciiTheme="minorHAnsi" w:eastAsia="Arial Unicode MS" w:hAnsiTheme="minorHAnsi" w:cs="Arial"/>
                <w:bCs/>
                <w:sz w:val="22"/>
                <w:szCs w:val="22"/>
              </w:rPr>
              <w:t xml:space="preserve">kroz radionicu </w:t>
            </w:r>
            <w:r w:rsidRPr="00EF587B">
              <w:rPr>
                <w:rFonts w:asciiTheme="minorHAnsi" w:eastAsia="Arial Unicode MS" w:hAnsiTheme="minorHAnsi" w:cs="Arial"/>
                <w:bCs/>
                <w:sz w:val="22"/>
                <w:szCs w:val="22"/>
              </w:rPr>
              <w:t>za razvoj učinkovitih programa održivog razvoja i odgovornog građanstva učenika</w:t>
            </w:r>
          </w:p>
        </w:tc>
      </w:tr>
      <w:tr w:rsidR="005F06E0" w:rsidRPr="00EF587B" w14:paraId="6EDE7A1A"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7C0616DF" w14:textId="77777777" w:rsidR="005F06E0" w:rsidRPr="00EF587B" w:rsidRDefault="005F06E0" w:rsidP="002C7B14">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10A85489" w14:textId="563B7C9F" w:rsidR="005F06E0" w:rsidRPr="00EF587B" w:rsidRDefault="005F06E0" w:rsidP="008F71F0">
            <w:pPr>
              <w:tabs>
                <w:tab w:val="left" w:pos="585"/>
              </w:tabs>
              <w:rPr>
                <w:rFonts w:asciiTheme="minorHAnsi" w:eastAsia="Arial Unicode MS" w:hAnsiTheme="minorHAnsi" w:cs="Arial"/>
                <w:b/>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5AA65CC8" w14:textId="3630C4EF" w:rsidR="00686358" w:rsidRPr="00EF587B" w:rsidRDefault="00D53356" w:rsidP="003B1404">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Izobrazba nastavnika i volontera koji će se uključiti u projekt održat će se u trajanju od 2 dana u prostoru udruge Roda, u Zagrebu</w:t>
            </w:r>
            <w:r w:rsidR="00816015" w:rsidRPr="00EF587B">
              <w:rPr>
                <w:rFonts w:asciiTheme="minorHAnsi" w:eastAsia="Arial Unicode MS" w:hAnsiTheme="minorHAnsi" w:cs="Arial"/>
                <w:bCs/>
                <w:sz w:val="22"/>
                <w:szCs w:val="22"/>
              </w:rPr>
              <w:t xml:space="preserve">. Izobrazbi će </w:t>
            </w:r>
            <w:r w:rsidR="00816015" w:rsidRPr="00EF587B">
              <w:rPr>
                <w:rFonts w:asciiTheme="minorHAnsi" w:eastAsia="Arial Unicode MS" w:hAnsiTheme="minorHAnsi" w:cs="Arial"/>
                <w:bCs/>
                <w:sz w:val="22"/>
                <w:szCs w:val="22"/>
              </w:rPr>
              <w:lastRenderedPageBreak/>
              <w:t xml:space="preserve">prisustvovati ukupno </w:t>
            </w:r>
            <w:r w:rsidR="009F33C1" w:rsidRPr="00EF587B">
              <w:rPr>
                <w:rFonts w:asciiTheme="minorHAnsi" w:eastAsia="Arial Unicode MS" w:hAnsiTheme="minorHAnsi" w:cs="Arial"/>
                <w:bCs/>
                <w:sz w:val="22"/>
                <w:szCs w:val="22"/>
              </w:rPr>
              <w:t>1</w:t>
            </w:r>
            <w:r w:rsidR="00533499">
              <w:rPr>
                <w:rFonts w:asciiTheme="minorHAnsi" w:eastAsia="Arial Unicode MS" w:hAnsiTheme="minorHAnsi" w:cs="Arial"/>
                <w:bCs/>
                <w:sz w:val="22"/>
                <w:szCs w:val="22"/>
              </w:rPr>
              <w:t>0</w:t>
            </w:r>
            <w:r w:rsidR="009F33C1" w:rsidRPr="00EF587B">
              <w:rPr>
                <w:rFonts w:asciiTheme="minorHAnsi" w:eastAsia="Arial Unicode MS" w:hAnsiTheme="minorHAnsi" w:cs="Arial"/>
                <w:bCs/>
                <w:sz w:val="22"/>
                <w:szCs w:val="22"/>
              </w:rPr>
              <w:t xml:space="preserve"> </w:t>
            </w:r>
            <w:r w:rsidR="00816015" w:rsidRPr="00EF587B">
              <w:rPr>
                <w:rFonts w:asciiTheme="minorHAnsi" w:eastAsia="Arial Unicode MS" w:hAnsiTheme="minorHAnsi" w:cs="Arial"/>
                <w:bCs/>
                <w:sz w:val="22"/>
                <w:szCs w:val="22"/>
              </w:rPr>
              <w:t xml:space="preserve">nastavnika (po </w:t>
            </w:r>
            <w:r w:rsidR="00533499">
              <w:rPr>
                <w:rFonts w:asciiTheme="minorHAnsi" w:eastAsia="Arial Unicode MS" w:hAnsiTheme="minorHAnsi" w:cs="Arial"/>
                <w:bCs/>
                <w:sz w:val="22"/>
                <w:szCs w:val="22"/>
              </w:rPr>
              <w:t>dvoje</w:t>
            </w:r>
            <w:r w:rsidR="00816015" w:rsidRPr="00EF587B">
              <w:rPr>
                <w:rFonts w:asciiTheme="minorHAnsi" w:eastAsia="Arial Unicode MS" w:hAnsiTheme="minorHAnsi" w:cs="Arial"/>
                <w:bCs/>
                <w:sz w:val="22"/>
                <w:szCs w:val="22"/>
              </w:rPr>
              <w:t xml:space="preserve"> iz svake partnerske škole) i </w:t>
            </w:r>
            <w:r w:rsidR="00686358" w:rsidRPr="00EF587B">
              <w:rPr>
                <w:rFonts w:asciiTheme="minorHAnsi" w:eastAsia="Arial Unicode MS" w:hAnsiTheme="minorHAnsi" w:cs="Arial"/>
                <w:bCs/>
                <w:sz w:val="22"/>
                <w:szCs w:val="22"/>
              </w:rPr>
              <w:t xml:space="preserve">ukupno </w:t>
            </w:r>
            <w:r w:rsidR="009F33C1" w:rsidRPr="00EF587B">
              <w:rPr>
                <w:rFonts w:asciiTheme="minorHAnsi" w:eastAsia="Arial Unicode MS" w:hAnsiTheme="minorHAnsi" w:cs="Arial"/>
                <w:bCs/>
                <w:sz w:val="22"/>
                <w:szCs w:val="22"/>
              </w:rPr>
              <w:t>pet</w:t>
            </w:r>
            <w:r w:rsidR="00816015" w:rsidRPr="00EF587B">
              <w:rPr>
                <w:rFonts w:asciiTheme="minorHAnsi" w:eastAsia="Arial Unicode MS" w:hAnsiTheme="minorHAnsi" w:cs="Arial"/>
                <w:bCs/>
                <w:sz w:val="22"/>
                <w:szCs w:val="22"/>
              </w:rPr>
              <w:t xml:space="preserve"> </w:t>
            </w:r>
            <w:r w:rsidR="00A62A96" w:rsidRPr="00EF587B">
              <w:rPr>
                <w:rFonts w:asciiTheme="minorHAnsi" w:eastAsia="Arial Unicode MS" w:hAnsiTheme="minorHAnsi" w:cs="Arial"/>
                <w:bCs/>
                <w:sz w:val="22"/>
                <w:szCs w:val="22"/>
              </w:rPr>
              <w:t>volontera</w:t>
            </w:r>
            <w:r w:rsidR="009C57F6">
              <w:rPr>
                <w:rFonts w:asciiTheme="minorHAnsi" w:eastAsia="Arial Unicode MS" w:hAnsiTheme="minorHAnsi" w:cs="Arial"/>
                <w:bCs/>
                <w:sz w:val="22"/>
                <w:szCs w:val="22"/>
              </w:rPr>
              <w:t xml:space="preserve"> (po jedan u svakoj školi)</w:t>
            </w:r>
            <w:r w:rsidR="00A62A96" w:rsidRPr="00EF587B">
              <w:rPr>
                <w:rFonts w:asciiTheme="minorHAnsi" w:eastAsia="Arial Unicode MS" w:hAnsiTheme="minorHAnsi" w:cs="Arial"/>
                <w:bCs/>
                <w:sz w:val="22"/>
                <w:szCs w:val="22"/>
              </w:rPr>
              <w:t xml:space="preserve"> </w:t>
            </w:r>
            <w:r w:rsidR="00686358" w:rsidRPr="00EF587B">
              <w:rPr>
                <w:rFonts w:asciiTheme="minorHAnsi" w:eastAsia="Arial Unicode MS" w:hAnsiTheme="minorHAnsi" w:cs="Arial"/>
                <w:bCs/>
                <w:sz w:val="22"/>
                <w:szCs w:val="22"/>
              </w:rPr>
              <w:t xml:space="preserve">koji će se uključiti u radionice s </w:t>
            </w:r>
            <w:r w:rsidR="009F33C1" w:rsidRPr="00EF587B">
              <w:rPr>
                <w:rFonts w:asciiTheme="minorHAnsi" w:eastAsia="Arial Unicode MS" w:hAnsiTheme="minorHAnsi" w:cs="Arial"/>
                <w:bCs/>
                <w:sz w:val="22"/>
                <w:szCs w:val="22"/>
              </w:rPr>
              <w:t>učenicima</w:t>
            </w:r>
            <w:r w:rsidR="00686358" w:rsidRPr="00EF587B">
              <w:rPr>
                <w:rFonts w:asciiTheme="minorHAnsi" w:eastAsia="Arial Unicode MS" w:hAnsiTheme="minorHAnsi" w:cs="Arial"/>
                <w:bCs/>
                <w:sz w:val="22"/>
                <w:szCs w:val="22"/>
              </w:rPr>
              <w:t xml:space="preserve"> u školama. </w:t>
            </w:r>
          </w:p>
          <w:p w14:paraId="0A5A98E2" w14:textId="4637F2D9" w:rsidR="00F912EE" w:rsidRPr="00EF587B" w:rsidRDefault="00686358" w:rsidP="00F912EE">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Izobrazbu nastavnika i volontera će pripremiti </w:t>
            </w:r>
            <w:r w:rsidR="00584375" w:rsidRPr="00EF587B">
              <w:rPr>
                <w:rFonts w:asciiTheme="minorHAnsi" w:eastAsia="Arial Unicode MS" w:hAnsiTheme="minorHAnsi" w:cs="Arial"/>
                <w:bCs/>
                <w:sz w:val="22"/>
                <w:szCs w:val="22"/>
              </w:rPr>
              <w:t xml:space="preserve">i održati </w:t>
            </w:r>
            <w:r w:rsidRPr="00EF587B">
              <w:rPr>
                <w:rFonts w:asciiTheme="minorHAnsi" w:eastAsia="Arial Unicode MS" w:hAnsiTheme="minorHAnsi" w:cs="Arial"/>
                <w:bCs/>
                <w:sz w:val="22"/>
                <w:szCs w:val="22"/>
              </w:rPr>
              <w:t xml:space="preserve">udruge PRONI, Roda i </w:t>
            </w:r>
            <w:r w:rsidR="002A6590" w:rsidRPr="00EF587B">
              <w:rPr>
                <w:rFonts w:asciiTheme="minorHAnsi" w:eastAsia="Arial Unicode MS" w:hAnsiTheme="minorHAnsi" w:cs="Arial"/>
                <w:bCs/>
                <w:sz w:val="22"/>
                <w:szCs w:val="22"/>
              </w:rPr>
              <w:t xml:space="preserve">Centar </w:t>
            </w:r>
            <w:r w:rsidRPr="00EF587B">
              <w:rPr>
                <w:rFonts w:asciiTheme="minorHAnsi" w:eastAsia="Arial Unicode MS" w:hAnsiTheme="minorHAnsi" w:cs="Arial"/>
                <w:bCs/>
                <w:sz w:val="22"/>
                <w:szCs w:val="22"/>
              </w:rPr>
              <w:t>Dječja posla</w:t>
            </w:r>
            <w:r w:rsidR="001729B7" w:rsidRPr="00EF587B">
              <w:rPr>
                <w:rFonts w:asciiTheme="minorHAnsi" w:eastAsia="Arial Unicode MS" w:hAnsiTheme="minorHAnsi" w:cs="Arial"/>
                <w:bCs/>
                <w:sz w:val="22"/>
                <w:szCs w:val="22"/>
              </w:rPr>
              <w:t>, svaka iz svog područja rada u kojemu ima značajno iskustvo</w:t>
            </w:r>
            <w:r w:rsidR="00584375" w:rsidRPr="00EF587B">
              <w:rPr>
                <w:rFonts w:asciiTheme="minorHAnsi" w:eastAsia="Arial Unicode MS" w:hAnsiTheme="minorHAnsi" w:cs="Arial"/>
                <w:bCs/>
                <w:sz w:val="22"/>
                <w:szCs w:val="22"/>
              </w:rPr>
              <w:t xml:space="preserve">. </w:t>
            </w:r>
            <w:r w:rsidR="002A6590" w:rsidRPr="00EF587B">
              <w:rPr>
                <w:rFonts w:asciiTheme="minorHAnsi" w:eastAsia="Arial Unicode MS" w:hAnsiTheme="minorHAnsi" w:cs="Arial"/>
                <w:bCs/>
                <w:sz w:val="22"/>
                <w:szCs w:val="22"/>
              </w:rPr>
              <w:t xml:space="preserve">Prvoga dana </w:t>
            </w:r>
            <w:r w:rsidR="00584375" w:rsidRPr="00EF587B">
              <w:rPr>
                <w:rFonts w:asciiTheme="minorHAnsi" w:eastAsia="Arial Unicode MS" w:hAnsiTheme="minorHAnsi" w:cs="Arial"/>
                <w:bCs/>
                <w:sz w:val="22"/>
                <w:szCs w:val="22"/>
              </w:rPr>
              <w:t xml:space="preserve">Proni će obraditi </w:t>
            </w:r>
            <w:r w:rsidR="001729B7" w:rsidRPr="00EF587B">
              <w:rPr>
                <w:rFonts w:asciiTheme="minorHAnsi" w:eastAsia="Arial Unicode MS" w:hAnsiTheme="minorHAnsi" w:cs="Arial"/>
                <w:bCs/>
                <w:sz w:val="22"/>
                <w:szCs w:val="22"/>
              </w:rPr>
              <w:t xml:space="preserve">sljedeće </w:t>
            </w:r>
            <w:r w:rsidR="00584375" w:rsidRPr="00EF587B">
              <w:rPr>
                <w:rFonts w:asciiTheme="minorHAnsi" w:eastAsia="Arial Unicode MS" w:hAnsiTheme="minorHAnsi" w:cs="Arial"/>
                <w:bCs/>
                <w:sz w:val="22"/>
                <w:szCs w:val="22"/>
              </w:rPr>
              <w:t>teme</w:t>
            </w:r>
            <w:r w:rsidR="00633A5B" w:rsidRPr="00EF587B">
              <w:rPr>
                <w:rFonts w:asciiTheme="minorHAnsi" w:eastAsia="Arial Unicode MS" w:hAnsiTheme="minorHAnsi" w:cs="Arial"/>
                <w:bCs/>
                <w:sz w:val="22"/>
                <w:szCs w:val="22"/>
              </w:rPr>
              <w:t xml:space="preserve">: </w:t>
            </w:r>
            <w:r w:rsidR="00584375" w:rsidRPr="00EF587B">
              <w:rPr>
                <w:rFonts w:asciiTheme="minorHAnsi" w:eastAsia="Arial Unicode MS" w:hAnsiTheme="minorHAnsi" w:cs="Arial"/>
                <w:bCs/>
                <w:sz w:val="22"/>
                <w:szCs w:val="22"/>
              </w:rPr>
              <w:t>o</w:t>
            </w:r>
            <w:r w:rsidR="00633A5B" w:rsidRPr="00EF587B">
              <w:rPr>
                <w:rFonts w:asciiTheme="minorHAnsi" w:eastAsia="Arial Unicode MS" w:hAnsiTheme="minorHAnsi" w:cs="Arial"/>
                <w:bCs/>
                <w:sz w:val="22"/>
                <w:szCs w:val="22"/>
              </w:rPr>
              <w:t xml:space="preserve">dgovorno </w:t>
            </w:r>
            <w:r w:rsidR="004F11BF" w:rsidRPr="00EF587B">
              <w:rPr>
                <w:rFonts w:asciiTheme="minorHAnsi" w:eastAsia="Arial Unicode MS" w:hAnsiTheme="minorHAnsi" w:cs="Arial"/>
                <w:bCs/>
                <w:sz w:val="22"/>
                <w:szCs w:val="22"/>
              </w:rPr>
              <w:t xml:space="preserve">i aktivno </w:t>
            </w:r>
            <w:r w:rsidR="00633A5B" w:rsidRPr="00EF587B">
              <w:rPr>
                <w:rFonts w:asciiTheme="minorHAnsi" w:eastAsia="Arial Unicode MS" w:hAnsiTheme="minorHAnsi" w:cs="Arial"/>
                <w:bCs/>
                <w:sz w:val="22"/>
                <w:szCs w:val="22"/>
              </w:rPr>
              <w:t>građanstvo, volonterstvo</w:t>
            </w:r>
            <w:r w:rsidR="00584375" w:rsidRPr="00EF587B">
              <w:rPr>
                <w:rFonts w:asciiTheme="minorHAnsi" w:eastAsia="Arial Unicode MS" w:hAnsiTheme="minorHAnsi" w:cs="Arial"/>
                <w:bCs/>
                <w:sz w:val="22"/>
                <w:szCs w:val="22"/>
              </w:rPr>
              <w:t>,</w:t>
            </w:r>
            <w:r w:rsidR="00633A5B" w:rsidRPr="00EF587B">
              <w:rPr>
                <w:rFonts w:asciiTheme="minorHAnsi" w:eastAsia="Arial Unicode MS" w:hAnsiTheme="minorHAnsi" w:cs="Arial"/>
                <w:bCs/>
                <w:sz w:val="22"/>
                <w:szCs w:val="22"/>
              </w:rPr>
              <w:t xml:space="preserve"> važnost informalnog i neformal</w:t>
            </w:r>
            <w:r w:rsidR="00584375" w:rsidRPr="00EF587B">
              <w:rPr>
                <w:rFonts w:asciiTheme="minorHAnsi" w:eastAsia="Arial Unicode MS" w:hAnsiTheme="minorHAnsi" w:cs="Arial"/>
                <w:bCs/>
                <w:sz w:val="22"/>
                <w:szCs w:val="22"/>
              </w:rPr>
              <w:t xml:space="preserve">nog obrazovanja u radu s djecom. Roda će obraditi teme: </w:t>
            </w:r>
            <w:r w:rsidR="001729B7" w:rsidRPr="00EF587B">
              <w:rPr>
                <w:rFonts w:asciiTheme="minorHAnsi" w:eastAsia="Arial Unicode MS" w:hAnsiTheme="minorHAnsi" w:cs="Arial"/>
                <w:bCs/>
                <w:sz w:val="22"/>
                <w:szCs w:val="22"/>
              </w:rPr>
              <w:t xml:space="preserve">ranjive skupine roditelja i djece, </w:t>
            </w:r>
            <w:r w:rsidR="00384DC9" w:rsidRPr="00EF587B">
              <w:rPr>
                <w:rFonts w:asciiTheme="minorHAnsi" w:eastAsia="Arial Unicode MS" w:hAnsiTheme="minorHAnsi" w:cs="Arial"/>
                <w:bCs/>
                <w:sz w:val="22"/>
                <w:szCs w:val="22"/>
              </w:rPr>
              <w:t xml:space="preserve">podrška i </w:t>
            </w:r>
            <w:r w:rsidR="00584375" w:rsidRPr="00EF587B">
              <w:rPr>
                <w:rFonts w:asciiTheme="minorHAnsi" w:eastAsia="Arial Unicode MS" w:hAnsiTheme="minorHAnsi" w:cs="Arial"/>
                <w:bCs/>
                <w:sz w:val="22"/>
                <w:szCs w:val="22"/>
              </w:rPr>
              <w:t>i</w:t>
            </w:r>
            <w:r w:rsidR="00633A5B" w:rsidRPr="00EF587B">
              <w:rPr>
                <w:rFonts w:asciiTheme="minorHAnsi" w:eastAsia="Arial Unicode MS" w:hAnsiTheme="minorHAnsi" w:cs="Arial"/>
                <w:bCs/>
                <w:sz w:val="22"/>
                <w:szCs w:val="22"/>
              </w:rPr>
              <w:t>nkluzija</w:t>
            </w:r>
            <w:r w:rsidR="00584375" w:rsidRPr="00EF587B">
              <w:rPr>
                <w:rFonts w:asciiTheme="minorHAnsi" w:eastAsia="Arial Unicode MS" w:hAnsiTheme="minorHAnsi" w:cs="Arial"/>
                <w:bCs/>
                <w:sz w:val="22"/>
                <w:szCs w:val="22"/>
              </w:rPr>
              <w:t xml:space="preserve"> ranjivih skupina djece</w:t>
            </w:r>
            <w:r w:rsidR="00384DC9" w:rsidRPr="00EF587B">
              <w:rPr>
                <w:rFonts w:asciiTheme="minorHAnsi" w:eastAsia="Arial Unicode MS" w:hAnsiTheme="minorHAnsi" w:cs="Arial"/>
                <w:bCs/>
                <w:sz w:val="22"/>
                <w:szCs w:val="22"/>
              </w:rPr>
              <w:t xml:space="preserve"> i </w:t>
            </w:r>
            <w:r w:rsidR="00584375" w:rsidRPr="00EF587B">
              <w:rPr>
                <w:rFonts w:asciiTheme="minorHAnsi" w:eastAsia="Arial Unicode MS" w:hAnsiTheme="minorHAnsi" w:cs="Arial"/>
                <w:bCs/>
                <w:sz w:val="22"/>
                <w:szCs w:val="22"/>
              </w:rPr>
              <w:t>roditelja</w:t>
            </w:r>
            <w:r w:rsidR="00384DC9" w:rsidRPr="00EF587B">
              <w:rPr>
                <w:rFonts w:asciiTheme="minorHAnsi" w:eastAsia="Arial Unicode MS" w:hAnsiTheme="minorHAnsi" w:cs="Arial"/>
                <w:bCs/>
                <w:sz w:val="22"/>
                <w:szCs w:val="22"/>
              </w:rPr>
              <w:t>, odgovorno roditeljstvo</w:t>
            </w:r>
            <w:r w:rsidR="00E4314E" w:rsidRPr="00EF587B">
              <w:rPr>
                <w:rFonts w:asciiTheme="minorHAnsi" w:eastAsia="Arial Unicode MS" w:hAnsiTheme="minorHAnsi" w:cs="Arial"/>
                <w:bCs/>
                <w:sz w:val="22"/>
                <w:szCs w:val="22"/>
              </w:rPr>
              <w:t>, socijalna kohezija</w:t>
            </w:r>
            <w:r w:rsidR="00384DC9" w:rsidRPr="00EF587B">
              <w:rPr>
                <w:rFonts w:asciiTheme="minorHAnsi" w:eastAsia="Arial Unicode MS" w:hAnsiTheme="minorHAnsi" w:cs="Arial"/>
                <w:bCs/>
                <w:sz w:val="22"/>
                <w:szCs w:val="22"/>
              </w:rPr>
              <w:t xml:space="preserve"> i </w:t>
            </w:r>
            <w:r w:rsidR="00837BCF" w:rsidRPr="00EF587B">
              <w:rPr>
                <w:rFonts w:asciiTheme="minorHAnsi" w:eastAsia="Arial Unicode MS" w:hAnsiTheme="minorHAnsi" w:cs="Arial"/>
                <w:bCs/>
                <w:sz w:val="22"/>
                <w:szCs w:val="22"/>
              </w:rPr>
              <w:t>roditeljstvo</w:t>
            </w:r>
            <w:r w:rsidR="006E3044" w:rsidRPr="00EF587B">
              <w:rPr>
                <w:rFonts w:asciiTheme="minorHAnsi" w:eastAsia="Arial Unicode MS" w:hAnsiTheme="minorHAnsi" w:cs="Arial"/>
                <w:bCs/>
                <w:sz w:val="22"/>
                <w:szCs w:val="22"/>
              </w:rPr>
              <w:t xml:space="preserve">. </w:t>
            </w:r>
            <w:r w:rsidR="00F912EE" w:rsidRPr="00EF587B">
              <w:rPr>
                <w:rFonts w:asciiTheme="minorHAnsi" w:eastAsia="Arial Unicode MS" w:hAnsiTheme="minorHAnsi" w:cs="Arial"/>
                <w:bCs/>
                <w:sz w:val="22"/>
                <w:szCs w:val="22"/>
              </w:rPr>
              <w:t xml:space="preserve"> </w:t>
            </w:r>
            <w:r w:rsidR="002A6590" w:rsidRPr="00EF587B">
              <w:rPr>
                <w:rFonts w:asciiTheme="minorHAnsi" w:eastAsia="Arial Unicode MS" w:hAnsiTheme="minorHAnsi" w:cs="Arial"/>
                <w:bCs/>
                <w:sz w:val="22"/>
                <w:szCs w:val="22"/>
              </w:rPr>
              <w:t xml:space="preserve">Drugoga dana edukacije </w:t>
            </w:r>
            <w:r w:rsidR="00F912EE" w:rsidRPr="00EF587B">
              <w:rPr>
                <w:rFonts w:asciiTheme="minorHAnsi" w:eastAsia="Arial Unicode MS" w:hAnsiTheme="minorHAnsi" w:cs="Arial"/>
                <w:bCs/>
                <w:sz w:val="22"/>
                <w:szCs w:val="22"/>
              </w:rPr>
              <w:t xml:space="preserve">Centar Dječja posla provest će </w:t>
            </w:r>
            <w:r w:rsidR="004B0F5B" w:rsidRPr="00EF587B">
              <w:rPr>
                <w:rFonts w:asciiTheme="minorHAnsi" w:eastAsia="Arial Unicode MS" w:hAnsiTheme="minorHAnsi" w:cs="Arial"/>
                <w:bCs/>
                <w:sz w:val="22"/>
                <w:szCs w:val="22"/>
              </w:rPr>
              <w:t xml:space="preserve">cjelodnevnu </w:t>
            </w:r>
            <w:r w:rsidR="00F912EE" w:rsidRPr="00EF587B">
              <w:rPr>
                <w:rFonts w:asciiTheme="minorHAnsi" w:eastAsia="Arial Unicode MS" w:hAnsiTheme="minorHAnsi" w:cs="Arial"/>
                <w:bCs/>
                <w:sz w:val="22"/>
                <w:szCs w:val="22"/>
              </w:rPr>
              <w:t>iskustven</w:t>
            </w:r>
            <w:r w:rsidR="004B0F5B" w:rsidRPr="00EF587B">
              <w:rPr>
                <w:rFonts w:asciiTheme="minorHAnsi" w:eastAsia="Arial Unicode MS" w:hAnsiTheme="minorHAnsi" w:cs="Arial"/>
                <w:bCs/>
                <w:sz w:val="22"/>
                <w:szCs w:val="22"/>
              </w:rPr>
              <w:t>u</w:t>
            </w:r>
            <w:r w:rsidR="00F912EE" w:rsidRPr="00EF587B">
              <w:rPr>
                <w:rFonts w:asciiTheme="minorHAnsi" w:eastAsia="Arial Unicode MS" w:hAnsiTheme="minorHAnsi" w:cs="Arial"/>
                <w:bCs/>
                <w:sz w:val="22"/>
                <w:szCs w:val="22"/>
              </w:rPr>
              <w:t xml:space="preserve"> i senzibilizacijsk</w:t>
            </w:r>
            <w:r w:rsidR="004B0F5B" w:rsidRPr="00EF587B">
              <w:rPr>
                <w:rFonts w:asciiTheme="minorHAnsi" w:eastAsia="Arial Unicode MS" w:hAnsiTheme="minorHAnsi" w:cs="Arial"/>
                <w:bCs/>
                <w:sz w:val="22"/>
                <w:szCs w:val="22"/>
              </w:rPr>
              <w:t>u</w:t>
            </w:r>
            <w:r w:rsidR="00F912EE" w:rsidRPr="00EF587B">
              <w:rPr>
                <w:rFonts w:asciiTheme="minorHAnsi" w:eastAsia="Arial Unicode MS" w:hAnsiTheme="minorHAnsi" w:cs="Arial"/>
                <w:bCs/>
                <w:sz w:val="22"/>
                <w:szCs w:val="22"/>
              </w:rPr>
              <w:t xml:space="preserve"> radionic</w:t>
            </w:r>
            <w:r w:rsidR="004B0F5B" w:rsidRPr="00EF587B">
              <w:rPr>
                <w:rFonts w:asciiTheme="minorHAnsi" w:eastAsia="Arial Unicode MS" w:hAnsiTheme="minorHAnsi" w:cs="Arial"/>
                <w:bCs/>
                <w:sz w:val="22"/>
                <w:szCs w:val="22"/>
              </w:rPr>
              <w:t>u</w:t>
            </w:r>
            <w:r w:rsidR="00F912EE" w:rsidRPr="00EF587B">
              <w:rPr>
                <w:rFonts w:asciiTheme="minorHAnsi" w:eastAsia="Arial Unicode MS" w:hAnsiTheme="minorHAnsi" w:cs="Arial"/>
                <w:bCs/>
                <w:sz w:val="22"/>
                <w:szCs w:val="22"/>
              </w:rPr>
              <w:t xml:space="preserve"> posvećenu unapređivanju njihovog neposrednog rada s ranjivim skupinama djece i obitelji te posrednim aktivnostima kojima mogu djelovati na dobrobit ovih skupina u okviru svoje profesionalne uloge. </w:t>
            </w:r>
          </w:p>
          <w:p w14:paraId="4F2F4CF9" w14:textId="77777777" w:rsidR="00F912EE" w:rsidRPr="00EF587B" w:rsidRDefault="00F912EE" w:rsidP="00F912EE">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Specifični ciljevi ove iskustvene radionice su:</w:t>
            </w:r>
            <w:r w:rsidRPr="00EF587B">
              <w:rPr>
                <w:rFonts w:asciiTheme="minorHAnsi" w:eastAsia="Arial Unicode MS" w:hAnsiTheme="minorHAnsi" w:cs="Arial"/>
                <w:bCs/>
                <w:sz w:val="22"/>
                <w:szCs w:val="22"/>
              </w:rPr>
              <w:tab/>
            </w:r>
          </w:p>
          <w:p w14:paraId="3A3F1E1C" w14:textId="32A2F1E0" w:rsidR="00F912EE" w:rsidRPr="00EF587B" w:rsidRDefault="00F912EE" w:rsidP="00F912EE">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w:t>
            </w:r>
            <w:r w:rsidR="00A62A96" w:rsidRPr="00EF587B">
              <w:rPr>
                <w:rFonts w:asciiTheme="minorHAnsi" w:eastAsia="Arial Unicode MS" w:hAnsiTheme="minorHAnsi" w:cs="Arial"/>
                <w:bCs/>
                <w:sz w:val="22"/>
                <w:szCs w:val="22"/>
              </w:rPr>
              <w:t xml:space="preserve"> </w:t>
            </w:r>
            <w:r w:rsidRPr="00EF587B">
              <w:rPr>
                <w:rFonts w:asciiTheme="minorHAnsi" w:eastAsia="Arial Unicode MS" w:hAnsiTheme="minorHAnsi" w:cs="Arial"/>
                <w:bCs/>
                <w:sz w:val="22"/>
                <w:szCs w:val="22"/>
              </w:rPr>
              <w:t>osvijestiti različite aspekte osobne ranjivosti polaznika i njihovih korisnika;</w:t>
            </w:r>
          </w:p>
          <w:p w14:paraId="2272E62D" w14:textId="3A00FB0D" w:rsidR="00F912EE" w:rsidRPr="00EF587B" w:rsidRDefault="00F912EE" w:rsidP="00F912EE">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w:t>
            </w:r>
            <w:r w:rsidR="00A62A96" w:rsidRPr="00EF587B">
              <w:rPr>
                <w:rFonts w:asciiTheme="minorHAnsi" w:eastAsia="Arial Unicode MS" w:hAnsiTheme="minorHAnsi" w:cs="Arial"/>
                <w:bCs/>
                <w:sz w:val="22"/>
                <w:szCs w:val="22"/>
              </w:rPr>
              <w:t xml:space="preserve"> </w:t>
            </w:r>
            <w:r w:rsidRPr="00EF587B">
              <w:rPr>
                <w:rFonts w:asciiTheme="minorHAnsi" w:eastAsia="Arial Unicode MS" w:hAnsiTheme="minorHAnsi" w:cs="Arial"/>
                <w:bCs/>
                <w:sz w:val="22"/>
                <w:szCs w:val="22"/>
              </w:rPr>
              <w:t xml:space="preserve"> senzibilizirati polaznike za poziciju i potrebe ranjivih skupina djece; </w:t>
            </w:r>
          </w:p>
          <w:p w14:paraId="2CF50332" w14:textId="2B740E43" w:rsidR="00F912EE" w:rsidRPr="00EF587B" w:rsidRDefault="00F912EE" w:rsidP="00F912EE">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w:t>
            </w:r>
            <w:r w:rsidR="00A62A96" w:rsidRPr="00EF587B">
              <w:rPr>
                <w:rFonts w:asciiTheme="minorHAnsi" w:eastAsia="Arial Unicode MS" w:hAnsiTheme="minorHAnsi" w:cs="Arial"/>
                <w:bCs/>
                <w:sz w:val="22"/>
                <w:szCs w:val="22"/>
              </w:rPr>
              <w:t xml:space="preserve"> </w:t>
            </w:r>
            <w:r w:rsidRPr="00EF587B">
              <w:rPr>
                <w:rFonts w:asciiTheme="minorHAnsi" w:eastAsia="Arial Unicode MS" w:hAnsiTheme="minorHAnsi" w:cs="Arial"/>
                <w:bCs/>
                <w:sz w:val="22"/>
                <w:szCs w:val="22"/>
              </w:rPr>
              <w:t>analizirati najveće izazove pedagoške/volonterske prakse polaznika te</w:t>
            </w:r>
          </w:p>
          <w:p w14:paraId="4E886D81" w14:textId="1341EFF6" w:rsidR="00F912EE" w:rsidRPr="00EF587B" w:rsidRDefault="00F912EE" w:rsidP="00F912EE">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w:t>
            </w:r>
            <w:r w:rsidR="00A62A96" w:rsidRPr="00EF587B">
              <w:rPr>
                <w:rFonts w:asciiTheme="minorHAnsi" w:eastAsia="Arial Unicode MS" w:hAnsiTheme="minorHAnsi" w:cs="Arial"/>
                <w:bCs/>
                <w:sz w:val="22"/>
                <w:szCs w:val="22"/>
              </w:rPr>
              <w:t xml:space="preserve"> </w:t>
            </w:r>
            <w:r w:rsidRPr="00EF587B">
              <w:rPr>
                <w:rFonts w:asciiTheme="minorHAnsi" w:eastAsia="Arial Unicode MS" w:hAnsiTheme="minorHAnsi" w:cs="Arial"/>
                <w:bCs/>
                <w:sz w:val="22"/>
                <w:szCs w:val="22"/>
              </w:rPr>
              <w:t>pružiti konkretne smjernice i alate za uspostavljanje odnosa s djecom i konstruktivne suradnje s roditeljima.</w:t>
            </w:r>
          </w:p>
          <w:p w14:paraId="72F06EAB" w14:textId="77777777" w:rsidR="00F912EE" w:rsidRPr="00EF587B" w:rsidRDefault="00F912EE" w:rsidP="003B1404">
            <w:pPr>
              <w:jc w:val="both"/>
              <w:rPr>
                <w:rFonts w:asciiTheme="minorHAnsi" w:eastAsia="Arial Unicode MS" w:hAnsiTheme="minorHAnsi" w:cs="Arial"/>
                <w:bCs/>
                <w:sz w:val="22"/>
                <w:szCs w:val="22"/>
              </w:rPr>
            </w:pPr>
          </w:p>
          <w:p w14:paraId="4B22593C" w14:textId="33680ABC" w:rsidR="00F333B8" w:rsidRPr="00EF587B" w:rsidRDefault="004B0F5B" w:rsidP="003B1404">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Opći c</w:t>
            </w:r>
            <w:r w:rsidR="00F53ECF" w:rsidRPr="00EF587B">
              <w:rPr>
                <w:rFonts w:asciiTheme="minorHAnsi" w:eastAsia="Arial Unicode MS" w:hAnsiTheme="minorHAnsi" w:cs="Arial"/>
                <w:bCs/>
                <w:sz w:val="22"/>
                <w:szCs w:val="22"/>
              </w:rPr>
              <w:t>ilj d</w:t>
            </w:r>
            <w:r w:rsidR="00837BCF" w:rsidRPr="00EF587B">
              <w:rPr>
                <w:rFonts w:asciiTheme="minorHAnsi" w:eastAsia="Arial Unicode MS" w:hAnsiTheme="minorHAnsi" w:cs="Arial"/>
                <w:bCs/>
                <w:sz w:val="22"/>
                <w:szCs w:val="22"/>
              </w:rPr>
              <w:t xml:space="preserve">vodnevne izobrazbe </w:t>
            </w:r>
            <w:r w:rsidR="00F53ECF" w:rsidRPr="00EF587B">
              <w:rPr>
                <w:rFonts w:asciiTheme="minorHAnsi" w:eastAsia="Arial Unicode MS" w:hAnsiTheme="minorHAnsi" w:cs="Arial"/>
                <w:bCs/>
                <w:sz w:val="22"/>
                <w:szCs w:val="22"/>
              </w:rPr>
              <w:t xml:space="preserve">nastavnika </w:t>
            </w:r>
            <w:r w:rsidR="00837BCF" w:rsidRPr="00EF587B">
              <w:rPr>
                <w:rFonts w:asciiTheme="minorHAnsi" w:eastAsia="Arial Unicode MS" w:hAnsiTheme="minorHAnsi" w:cs="Arial"/>
                <w:bCs/>
                <w:sz w:val="22"/>
                <w:szCs w:val="22"/>
              </w:rPr>
              <w:t>i volonter</w:t>
            </w:r>
            <w:r w:rsidR="00F53ECF" w:rsidRPr="00EF587B">
              <w:rPr>
                <w:rFonts w:asciiTheme="minorHAnsi" w:eastAsia="Arial Unicode MS" w:hAnsiTheme="minorHAnsi" w:cs="Arial"/>
                <w:bCs/>
                <w:sz w:val="22"/>
                <w:szCs w:val="22"/>
              </w:rPr>
              <w:t xml:space="preserve">a je da polaznici kroz zajednički rad s voditeljicama osvijeste </w:t>
            </w:r>
            <w:r w:rsidR="008B115D" w:rsidRPr="00EF587B">
              <w:rPr>
                <w:rFonts w:asciiTheme="minorHAnsi" w:eastAsia="Arial Unicode MS" w:hAnsiTheme="minorHAnsi" w:cs="Arial"/>
                <w:bCs/>
                <w:sz w:val="22"/>
                <w:szCs w:val="22"/>
              </w:rPr>
              <w:t>važnost:</w:t>
            </w:r>
          </w:p>
          <w:p w14:paraId="64CE9FB0" w14:textId="06AF0354" w:rsidR="00F333B8" w:rsidRPr="00EF587B" w:rsidRDefault="00F333B8" w:rsidP="003B1404">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 </w:t>
            </w:r>
            <w:r w:rsidR="007806B5" w:rsidRPr="00EF587B">
              <w:rPr>
                <w:rFonts w:asciiTheme="minorHAnsi" w:eastAsia="Arial Unicode MS" w:hAnsiTheme="minorHAnsi" w:cs="Arial"/>
                <w:bCs/>
                <w:sz w:val="22"/>
                <w:szCs w:val="22"/>
              </w:rPr>
              <w:t xml:space="preserve">odgovornog </w:t>
            </w:r>
            <w:r w:rsidR="001B6193" w:rsidRPr="00EF587B">
              <w:rPr>
                <w:rFonts w:asciiTheme="minorHAnsi" w:eastAsia="Arial Unicode MS" w:hAnsiTheme="minorHAnsi" w:cs="Arial"/>
                <w:bCs/>
                <w:sz w:val="22"/>
                <w:szCs w:val="22"/>
              </w:rPr>
              <w:t xml:space="preserve">i aktivnog </w:t>
            </w:r>
            <w:r w:rsidR="007806B5" w:rsidRPr="00EF587B">
              <w:rPr>
                <w:rFonts w:asciiTheme="minorHAnsi" w:eastAsia="Arial Unicode MS" w:hAnsiTheme="minorHAnsi" w:cs="Arial"/>
                <w:bCs/>
                <w:sz w:val="22"/>
                <w:szCs w:val="22"/>
              </w:rPr>
              <w:t>građanstva</w:t>
            </w:r>
            <w:r w:rsidR="003D03B7" w:rsidRPr="00EF587B">
              <w:rPr>
                <w:rFonts w:asciiTheme="minorHAnsi" w:eastAsia="Arial Unicode MS" w:hAnsiTheme="minorHAnsi" w:cs="Arial"/>
                <w:bCs/>
                <w:sz w:val="22"/>
                <w:szCs w:val="22"/>
              </w:rPr>
              <w:t xml:space="preserve"> i roditeljstva</w:t>
            </w:r>
            <w:r w:rsidR="008B115D" w:rsidRPr="00EF587B">
              <w:rPr>
                <w:rFonts w:asciiTheme="minorHAnsi" w:eastAsia="Arial Unicode MS" w:hAnsiTheme="minorHAnsi" w:cs="Arial"/>
                <w:bCs/>
                <w:sz w:val="22"/>
                <w:szCs w:val="22"/>
              </w:rPr>
              <w:t>,</w:t>
            </w:r>
          </w:p>
          <w:p w14:paraId="011D2350" w14:textId="6534E951" w:rsidR="00F333B8" w:rsidRPr="00EF587B" w:rsidRDefault="00F333B8" w:rsidP="003B1404">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w:t>
            </w:r>
            <w:r w:rsidR="007806B5" w:rsidRPr="00EF587B">
              <w:rPr>
                <w:rFonts w:asciiTheme="minorHAnsi" w:eastAsia="Arial Unicode MS" w:hAnsiTheme="minorHAnsi" w:cs="Arial"/>
                <w:bCs/>
                <w:sz w:val="22"/>
                <w:szCs w:val="22"/>
              </w:rPr>
              <w:t xml:space="preserve"> informalnog i neformalnog učenja</w:t>
            </w:r>
            <w:r w:rsidR="008B115D" w:rsidRPr="00EF587B">
              <w:rPr>
                <w:rFonts w:asciiTheme="minorHAnsi" w:eastAsia="Arial Unicode MS" w:hAnsiTheme="minorHAnsi" w:cs="Arial"/>
                <w:bCs/>
                <w:sz w:val="22"/>
                <w:szCs w:val="22"/>
              </w:rPr>
              <w:t>,</w:t>
            </w:r>
          </w:p>
          <w:p w14:paraId="5BF7A616" w14:textId="39E7A68A" w:rsidR="00F333B8" w:rsidRPr="00EF587B" w:rsidRDefault="00F333B8" w:rsidP="003B1404">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 </w:t>
            </w:r>
            <w:r w:rsidR="001B6193" w:rsidRPr="00EF587B">
              <w:rPr>
                <w:rFonts w:asciiTheme="minorHAnsi" w:eastAsia="Arial Unicode MS" w:hAnsiTheme="minorHAnsi" w:cs="Arial"/>
                <w:bCs/>
                <w:sz w:val="22"/>
                <w:szCs w:val="22"/>
              </w:rPr>
              <w:t>volontiranja u zajednici</w:t>
            </w:r>
            <w:r w:rsidR="008B115D" w:rsidRPr="00EF587B">
              <w:rPr>
                <w:rFonts w:asciiTheme="minorHAnsi" w:eastAsia="Arial Unicode MS" w:hAnsiTheme="minorHAnsi" w:cs="Arial"/>
                <w:bCs/>
                <w:sz w:val="22"/>
                <w:szCs w:val="22"/>
              </w:rPr>
              <w:t>,</w:t>
            </w:r>
          </w:p>
          <w:p w14:paraId="46FEE8EE" w14:textId="06ECCC03" w:rsidR="00F333B8" w:rsidRPr="00EF587B" w:rsidRDefault="00F333B8" w:rsidP="003B1404">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inkluzije ranjivih skupina djece i roditelja</w:t>
            </w:r>
            <w:r w:rsidR="008B115D" w:rsidRPr="00EF587B">
              <w:rPr>
                <w:rFonts w:asciiTheme="minorHAnsi" w:eastAsia="Arial Unicode MS" w:hAnsiTheme="minorHAnsi" w:cs="Arial"/>
                <w:bCs/>
                <w:sz w:val="22"/>
                <w:szCs w:val="22"/>
              </w:rPr>
              <w:t>,</w:t>
            </w:r>
            <w:r w:rsidRPr="00EF587B">
              <w:rPr>
                <w:rFonts w:asciiTheme="minorHAnsi" w:eastAsia="Arial Unicode MS" w:hAnsiTheme="minorHAnsi" w:cs="Arial"/>
                <w:bCs/>
                <w:sz w:val="22"/>
                <w:szCs w:val="22"/>
              </w:rPr>
              <w:t xml:space="preserve"> </w:t>
            </w:r>
          </w:p>
          <w:p w14:paraId="0EB3E2DC" w14:textId="455B3454" w:rsidR="00A62DCF" w:rsidRPr="00EF587B" w:rsidRDefault="00F333B8" w:rsidP="003B1404">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socijalne kohezije za zajednicu</w:t>
            </w:r>
            <w:r w:rsidR="008B115D" w:rsidRPr="00EF587B">
              <w:rPr>
                <w:rFonts w:asciiTheme="minorHAnsi" w:eastAsia="Arial Unicode MS" w:hAnsiTheme="minorHAnsi" w:cs="Arial"/>
                <w:bCs/>
                <w:sz w:val="22"/>
                <w:szCs w:val="22"/>
              </w:rPr>
              <w:t>.</w:t>
            </w:r>
          </w:p>
          <w:p w14:paraId="24BFD86C" w14:textId="01544328" w:rsidR="005F06E0" w:rsidRPr="00EF587B" w:rsidRDefault="008B115D" w:rsidP="00B6339B">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Ova izobrazba</w:t>
            </w:r>
            <w:r w:rsidR="005B6CC4" w:rsidRPr="00EF587B">
              <w:rPr>
                <w:rFonts w:asciiTheme="minorHAnsi" w:eastAsia="Arial Unicode MS" w:hAnsiTheme="minorHAnsi" w:cs="Arial"/>
                <w:bCs/>
                <w:sz w:val="22"/>
                <w:szCs w:val="22"/>
              </w:rPr>
              <w:t xml:space="preserve"> </w:t>
            </w:r>
            <w:r w:rsidR="00C80E63" w:rsidRPr="00EF587B">
              <w:rPr>
                <w:rFonts w:asciiTheme="minorHAnsi" w:eastAsia="Arial Unicode MS" w:hAnsiTheme="minorHAnsi" w:cs="Arial"/>
                <w:bCs/>
                <w:sz w:val="22"/>
                <w:szCs w:val="22"/>
              </w:rPr>
              <w:t xml:space="preserve">pružit će znanje i iskustvo sudionicima koje će </w:t>
            </w:r>
            <w:r w:rsidR="00650D26" w:rsidRPr="00EF587B">
              <w:rPr>
                <w:rFonts w:asciiTheme="minorHAnsi" w:eastAsia="Arial Unicode MS" w:hAnsiTheme="minorHAnsi" w:cs="Arial"/>
                <w:bCs/>
                <w:sz w:val="22"/>
                <w:szCs w:val="22"/>
              </w:rPr>
              <w:t xml:space="preserve">tako </w:t>
            </w:r>
            <w:r w:rsidR="005B6CC4" w:rsidRPr="00EF587B">
              <w:rPr>
                <w:rFonts w:asciiTheme="minorHAnsi" w:eastAsia="Arial Unicode MS" w:hAnsiTheme="minorHAnsi" w:cs="Arial"/>
                <w:bCs/>
                <w:sz w:val="22"/>
                <w:szCs w:val="22"/>
              </w:rPr>
              <w:t>ojačat</w:t>
            </w:r>
            <w:r w:rsidR="00C80E63" w:rsidRPr="00EF587B">
              <w:rPr>
                <w:rFonts w:asciiTheme="minorHAnsi" w:eastAsia="Arial Unicode MS" w:hAnsiTheme="minorHAnsi" w:cs="Arial"/>
                <w:bCs/>
                <w:sz w:val="22"/>
                <w:szCs w:val="22"/>
              </w:rPr>
              <w:t>i</w:t>
            </w:r>
            <w:r w:rsidR="005B6CC4" w:rsidRPr="00EF587B">
              <w:rPr>
                <w:rFonts w:asciiTheme="minorHAnsi" w:eastAsia="Arial Unicode MS" w:hAnsiTheme="minorHAnsi" w:cs="Arial"/>
                <w:bCs/>
                <w:sz w:val="22"/>
                <w:szCs w:val="22"/>
              </w:rPr>
              <w:t xml:space="preserve"> kapacitete nastavnika i volontera za održivi razvoj u području socijalne kohezije i volontiranja među djecom što je jedan od specif</w:t>
            </w:r>
            <w:r w:rsidR="00C80E63" w:rsidRPr="00EF587B">
              <w:rPr>
                <w:rFonts w:asciiTheme="minorHAnsi" w:eastAsia="Arial Unicode MS" w:hAnsiTheme="minorHAnsi" w:cs="Arial"/>
                <w:bCs/>
                <w:sz w:val="22"/>
                <w:szCs w:val="22"/>
              </w:rPr>
              <w:t xml:space="preserve">ičnih ciljeva. </w:t>
            </w:r>
            <w:r w:rsidR="00650D26" w:rsidRPr="00EF587B">
              <w:rPr>
                <w:rFonts w:asciiTheme="minorHAnsi" w:eastAsia="Arial Unicode MS" w:hAnsiTheme="minorHAnsi" w:cs="Arial"/>
                <w:bCs/>
                <w:sz w:val="22"/>
                <w:szCs w:val="22"/>
              </w:rPr>
              <w:t xml:space="preserve">Jačanje njihovih kapaciteta </w:t>
            </w:r>
            <w:r w:rsidR="005B6CC4" w:rsidRPr="00EF587B">
              <w:rPr>
                <w:rFonts w:asciiTheme="minorHAnsi" w:eastAsia="Arial Unicode MS" w:hAnsiTheme="minorHAnsi" w:cs="Arial"/>
                <w:bCs/>
                <w:sz w:val="22"/>
                <w:szCs w:val="22"/>
              </w:rPr>
              <w:t xml:space="preserve">je neophodno kako bi ti isti nastavnici i volonteri provodili </w:t>
            </w:r>
            <w:r w:rsidR="00650D26" w:rsidRPr="00EF587B">
              <w:rPr>
                <w:rFonts w:asciiTheme="minorHAnsi" w:eastAsia="Arial Unicode MS" w:hAnsiTheme="minorHAnsi" w:cs="Arial"/>
                <w:bCs/>
                <w:sz w:val="22"/>
                <w:szCs w:val="22"/>
              </w:rPr>
              <w:t xml:space="preserve">aktivnosti s </w:t>
            </w:r>
            <w:r w:rsidR="00A62A96" w:rsidRPr="00EF587B">
              <w:rPr>
                <w:rFonts w:asciiTheme="minorHAnsi" w:eastAsia="Arial Unicode MS" w:hAnsiTheme="minorHAnsi" w:cs="Arial"/>
                <w:bCs/>
                <w:sz w:val="22"/>
                <w:szCs w:val="22"/>
              </w:rPr>
              <w:t>učenicima</w:t>
            </w:r>
            <w:r w:rsidR="00650D26" w:rsidRPr="00EF587B">
              <w:rPr>
                <w:rFonts w:asciiTheme="minorHAnsi" w:eastAsia="Arial Unicode MS" w:hAnsiTheme="minorHAnsi" w:cs="Arial"/>
                <w:bCs/>
                <w:sz w:val="22"/>
                <w:szCs w:val="22"/>
              </w:rPr>
              <w:t xml:space="preserve"> </w:t>
            </w:r>
            <w:r w:rsidR="009066AE" w:rsidRPr="00EF587B">
              <w:rPr>
                <w:rFonts w:asciiTheme="minorHAnsi" w:eastAsia="Arial Unicode MS" w:hAnsiTheme="minorHAnsi" w:cs="Arial"/>
                <w:bCs/>
                <w:sz w:val="22"/>
                <w:szCs w:val="22"/>
              </w:rPr>
              <w:t xml:space="preserve">u osnovnim školama, a koje su dio </w:t>
            </w:r>
            <w:r w:rsidR="005B6CC4" w:rsidRPr="00EF587B">
              <w:rPr>
                <w:rFonts w:asciiTheme="minorHAnsi" w:eastAsia="Arial Unicode MS" w:hAnsiTheme="minorHAnsi" w:cs="Arial"/>
                <w:bCs/>
                <w:sz w:val="22"/>
                <w:szCs w:val="22"/>
              </w:rPr>
              <w:t>program</w:t>
            </w:r>
            <w:r w:rsidR="009066AE" w:rsidRPr="00EF587B">
              <w:rPr>
                <w:rFonts w:asciiTheme="minorHAnsi" w:eastAsia="Arial Unicode MS" w:hAnsiTheme="minorHAnsi" w:cs="Arial"/>
                <w:bCs/>
                <w:sz w:val="22"/>
                <w:szCs w:val="22"/>
              </w:rPr>
              <w:t>a</w:t>
            </w:r>
            <w:r w:rsidR="005B6CC4" w:rsidRPr="00EF587B">
              <w:rPr>
                <w:rFonts w:asciiTheme="minorHAnsi" w:eastAsia="Arial Unicode MS" w:hAnsiTheme="minorHAnsi" w:cs="Arial"/>
                <w:bCs/>
                <w:sz w:val="22"/>
                <w:szCs w:val="22"/>
              </w:rPr>
              <w:t xml:space="preserve"> </w:t>
            </w:r>
            <w:r w:rsidR="007F5F90" w:rsidRPr="00EF587B">
              <w:rPr>
                <w:rFonts w:asciiTheme="minorHAnsi" w:eastAsia="Arial Unicode MS" w:hAnsiTheme="minorHAnsi" w:cs="Arial"/>
                <w:bCs/>
                <w:sz w:val="22"/>
                <w:szCs w:val="22"/>
              </w:rPr>
              <w:t xml:space="preserve">izobrazbe </w:t>
            </w:r>
            <w:r w:rsidR="003B1404" w:rsidRPr="00EF587B">
              <w:rPr>
                <w:rFonts w:asciiTheme="minorHAnsi" w:eastAsia="Arial Unicode MS" w:hAnsiTheme="minorHAnsi" w:cs="Arial"/>
                <w:bCs/>
                <w:sz w:val="22"/>
                <w:szCs w:val="22"/>
              </w:rPr>
              <w:t>1/ Razvoj vještina i znanja učenika o održivom razvoju u po</w:t>
            </w:r>
            <w:r w:rsidR="00B6339B" w:rsidRPr="00EF587B">
              <w:rPr>
                <w:rFonts w:asciiTheme="minorHAnsi" w:eastAsia="Arial Unicode MS" w:hAnsiTheme="minorHAnsi" w:cs="Arial"/>
                <w:bCs/>
                <w:sz w:val="22"/>
                <w:szCs w:val="22"/>
              </w:rPr>
              <w:t>dručju socijalne kohezije kroz ne</w:t>
            </w:r>
            <w:r w:rsidR="003B1404" w:rsidRPr="00EF587B">
              <w:rPr>
                <w:rFonts w:asciiTheme="minorHAnsi" w:eastAsia="Arial Unicode MS" w:hAnsiTheme="minorHAnsi" w:cs="Arial"/>
                <w:bCs/>
                <w:sz w:val="22"/>
                <w:szCs w:val="22"/>
              </w:rPr>
              <w:t xml:space="preserve">formalne obrazovne programe </w:t>
            </w:r>
            <w:r w:rsidR="00650D26" w:rsidRPr="00EF587B">
              <w:rPr>
                <w:rFonts w:asciiTheme="minorHAnsi" w:eastAsia="Arial Unicode MS" w:hAnsiTheme="minorHAnsi" w:cs="Arial"/>
                <w:bCs/>
                <w:sz w:val="22"/>
                <w:szCs w:val="22"/>
              </w:rPr>
              <w:t>što je jedan od pokazatelja</w:t>
            </w:r>
            <w:r w:rsidR="005F418D" w:rsidRPr="00EF587B">
              <w:rPr>
                <w:rFonts w:asciiTheme="minorHAnsi" w:eastAsia="Arial Unicode MS" w:hAnsiTheme="minorHAnsi" w:cs="Arial"/>
                <w:bCs/>
                <w:sz w:val="22"/>
                <w:szCs w:val="22"/>
              </w:rPr>
              <w:t xml:space="preserve">. </w:t>
            </w:r>
            <w:r w:rsidR="003B1404" w:rsidRPr="00EF587B">
              <w:rPr>
                <w:rFonts w:asciiTheme="minorHAnsi" w:eastAsia="Arial Unicode MS" w:hAnsiTheme="minorHAnsi" w:cs="Arial"/>
                <w:bCs/>
                <w:sz w:val="22"/>
                <w:szCs w:val="22"/>
              </w:rPr>
              <w:t>Na taj način aktivnost doprinosi o</w:t>
            </w:r>
            <w:r w:rsidR="007F5F90" w:rsidRPr="00EF587B">
              <w:rPr>
                <w:rFonts w:asciiTheme="minorHAnsi" w:eastAsia="Arial Unicode MS" w:hAnsiTheme="minorHAnsi" w:cs="Arial"/>
                <w:bCs/>
                <w:sz w:val="22"/>
                <w:szCs w:val="22"/>
              </w:rPr>
              <w:t xml:space="preserve">ba zadana pokazatelja. </w:t>
            </w:r>
            <w:r w:rsidR="009066AE" w:rsidRPr="00EF587B">
              <w:t xml:space="preserve"> </w:t>
            </w:r>
          </w:p>
        </w:tc>
      </w:tr>
      <w:tr w:rsidR="005F06E0" w:rsidRPr="00EF587B" w14:paraId="606C32F5"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109C05B9" w14:textId="3C3ABCA4"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4C9434FE" w14:textId="704CE944" w:rsidR="005F06E0" w:rsidRPr="00EF587B" w:rsidRDefault="005F06E0" w:rsidP="00764873">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Provedba</w:t>
            </w:r>
          </w:p>
        </w:tc>
        <w:tc>
          <w:tcPr>
            <w:tcW w:w="6808" w:type="dxa"/>
            <w:gridSpan w:val="9"/>
          </w:tcPr>
          <w:p w14:paraId="1D1CD5BF" w14:textId="5B7FE277" w:rsidR="00E542AB" w:rsidRPr="00EF587B" w:rsidRDefault="00680DF0" w:rsidP="003B1404">
            <w:pPr>
              <w:jc w:val="both"/>
              <w:rPr>
                <w:rFonts w:asciiTheme="minorHAnsi" w:hAnsiTheme="minorHAnsi"/>
                <w:sz w:val="22"/>
                <w:szCs w:val="22"/>
              </w:rPr>
            </w:pPr>
            <w:r w:rsidRPr="00EF587B">
              <w:rPr>
                <w:rFonts w:asciiTheme="minorHAnsi" w:hAnsiTheme="minorHAnsi"/>
                <w:sz w:val="22"/>
                <w:szCs w:val="22"/>
                <w:u w:val="single"/>
              </w:rPr>
              <w:t>Koraci provedbe</w:t>
            </w:r>
            <w:r w:rsidRPr="00EF587B">
              <w:rPr>
                <w:rFonts w:asciiTheme="minorHAnsi" w:hAnsiTheme="minorHAnsi"/>
                <w:sz w:val="22"/>
                <w:szCs w:val="22"/>
              </w:rPr>
              <w:t>:</w:t>
            </w:r>
          </w:p>
          <w:p w14:paraId="06D7BA90" w14:textId="79276AB0" w:rsidR="005F418D" w:rsidRPr="00EF587B" w:rsidRDefault="00E542AB" w:rsidP="003B1404">
            <w:pPr>
              <w:jc w:val="both"/>
              <w:rPr>
                <w:rFonts w:asciiTheme="minorHAnsi" w:hAnsiTheme="minorHAnsi"/>
                <w:sz w:val="22"/>
                <w:szCs w:val="22"/>
              </w:rPr>
            </w:pPr>
            <w:r w:rsidRPr="00EF587B">
              <w:rPr>
                <w:rFonts w:asciiTheme="minorHAnsi" w:hAnsiTheme="minorHAnsi"/>
                <w:sz w:val="22"/>
                <w:szCs w:val="22"/>
              </w:rPr>
              <w:t xml:space="preserve">1. </w:t>
            </w:r>
            <w:r w:rsidR="009E41EB" w:rsidRPr="00EF587B">
              <w:rPr>
                <w:rFonts w:asciiTheme="minorHAnsi" w:hAnsiTheme="minorHAnsi"/>
                <w:sz w:val="22"/>
                <w:szCs w:val="22"/>
              </w:rPr>
              <w:t xml:space="preserve">Za provedbu ove aktivnosti potrebno je u svakoj od </w:t>
            </w:r>
            <w:r w:rsidR="005716D9" w:rsidRPr="00EF587B">
              <w:rPr>
                <w:rFonts w:asciiTheme="minorHAnsi" w:hAnsiTheme="minorHAnsi"/>
                <w:sz w:val="22"/>
                <w:szCs w:val="22"/>
              </w:rPr>
              <w:t>pet</w:t>
            </w:r>
            <w:r w:rsidR="00533499">
              <w:rPr>
                <w:rFonts w:asciiTheme="minorHAnsi" w:hAnsiTheme="minorHAnsi"/>
                <w:sz w:val="22"/>
                <w:szCs w:val="22"/>
              </w:rPr>
              <w:t xml:space="preserve"> </w:t>
            </w:r>
            <w:r w:rsidR="009E41EB" w:rsidRPr="00EF587B">
              <w:rPr>
                <w:rFonts w:asciiTheme="minorHAnsi" w:hAnsiTheme="minorHAnsi"/>
                <w:sz w:val="22"/>
                <w:szCs w:val="22"/>
              </w:rPr>
              <w:t>partnersk</w:t>
            </w:r>
            <w:r w:rsidR="005716D9" w:rsidRPr="00EF587B">
              <w:rPr>
                <w:rFonts w:asciiTheme="minorHAnsi" w:hAnsiTheme="minorHAnsi"/>
                <w:sz w:val="22"/>
                <w:szCs w:val="22"/>
              </w:rPr>
              <w:t>ih</w:t>
            </w:r>
            <w:r w:rsidR="009E41EB" w:rsidRPr="00EF587B">
              <w:rPr>
                <w:rFonts w:asciiTheme="minorHAnsi" w:hAnsiTheme="minorHAnsi"/>
                <w:sz w:val="22"/>
                <w:szCs w:val="22"/>
              </w:rPr>
              <w:t xml:space="preserve"> škol</w:t>
            </w:r>
            <w:r w:rsidR="005716D9" w:rsidRPr="00EF587B">
              <w:rPr>
                <w:rFonts w:asciiTheme="minorHAnsi" w:hAnsiTheme="minorHAnsi"/>
                <w:sz w:val="22"/>
                <w:szCs w:val="22"/>
              </w:rPr>
              <w:t>a</w:t>
            </w:r>
            <w:r w:rsidR="009E41EB" w:rsidRPr="00EF587B">
              <w:rPr>
                <w:rFonts w:asciiTheme="minorHAnsi" w:hAnsiTheme="minorHAnsi"/>
                <w:sz w:val="22"/>
                <w:szCs w:val="22"/>
              </w:rPr>
              <w:t xml:space="preserve"> regrutirati motivirane nastavnike za uključivanje u projektne aktivnosti. </w:t>
            </w:r>
            <w:r w:rsidR="0071410B" w:rsidRPr="00EF587B">
              <w:rPr>
                <w:rFonts w:asciiTheme="minorHAnsi" w:hAnsiTheme="minorHAnsi"/>
                <w:sz w:val="22"/>
                <w:szCs w:val="22"/>
              </w:rPr>
              <w:t xml:space="preserve">Kako bi to bilo moguće u svakoj školi održat će se prezentacija projekta za nastavnike koje je potrebno upoznati s projektnim aktivnostima i ciljevima kako bi </w:t>
            </w:r>
            <w:r w:rsidR="002A3DE2" w:rsidRPr="00EF587B">
              <w:rPr>
                <w:rFonts w:asciiTheme="minorHAnsi" w:hAnsiTheme="minorHAnsi"/>
                <w:sz w:val="22"/>
                <w:szCs w:val="22"/>
              </w:rPr>
              <w:t xml:space="preserve">se mogli aktivno uključiti u projekt. </w:t>
            </w:r>
          </w:p>
          <w:p w14:paraId="74CE0C08" w14:textId="2CB17497" w:rsidR="001F70CE" w:rsidRPr="00EF587B" w:rsidRDefault="001F70CE" w:rsidP="003B1404">
            <w:pPr>
              <w:jc w:val="both"/>
              <w:rPr>
                <w:rFonts w:asciiTheme="minorHAnsi" w:hAnsiTheme="minorHAnsi"/>
                <w:sz w:val="22"/>
                <w:szCs w:val="22"/>
              </w:rPr>
            </w:pPr>
            <w:r w:rsidRPr="00EF587B">
              <w:rPr>
                <w:rFonts w:asciiTheme="minorHAnsi" w:hAnsiTheme="minorHAnsi"/>
                <w:sz w:val="22"/>
                <w:szCs w:val="22"/>
              </w:rPr>
              <w:t xml:space="preserve">2. Regrutiranje volontera kroz izradu plakata i javni poziv, selekcija volontera i potpisivanje volonterskog ugovora. </w:t>
            </w:r>
          </w:p>
          <w:p w14:paraId="2B215862" w14:textId="4A265117" w:rsidR="00E542AB" w:rsidRPr="00EF587B" w:rsidRDefault="001F70CE" w:rsidP="003B1404">
            <w:pPr>
              <w:jc w:val="both"/>
              <w:rPr>
                <w:rFonts w:asciiTheme="minorHAnsi" w:hAnsiTheme="minorHAnsi"/>
                <w:sz w:val="22"/>
                <w:szCs w:val="22"/>
              </w:rPr>
            </w:pPr>
            <w:r w:rsidRPr="00EF587B">
              <w:rPr>
                <w:rFonts w:asciiTheme="minorHAnsi" w:hAnsiTheme="minorHAnsi"/>
                <w:sz w:val="22"/>
                <w:szCs w:val="22"/>
              </w:rPr>
              <w:t>3</w:t>
            </w:r>
            <w:r w:rsidR="00E542AB" w:rsidRPr="00EF587B">
              <w:rPr>
                <w:rFonts w:asciiTheme="minorHAnsi" w:hAnsiTheme="minorHAnsi"/>
                <w:sz w:val="22"/>
                <w:szCs w:val="22"/>
              </w:rPr>
              <w:t>. Sastavljanje programa izobrazbe s udrugama Proni i Dječja posla tijekom dvodnevnog radnog sastanka u Zagrebu</w:t>
            </w:r>
          </w:p>
          <w:p w14:paraId="394861AC" w14:textId="63B301E3" w:rsidR="00E542AB" w:rsidRPr="00EF587B" w:rsidRDefault="001F70CE" w:rsidP="003B1404">
            <w:pPr>
              <w:jc w:val="both"/>
              <w:rPr>
                <w:rFonts w:asciiTheme="minorHAnsi" w:hAnsiTheme="minorHAnsi"/>
                <w:sz w:val="22"/>
                <w:szCs w:val="22"/>
              </w:rPr>
            </w:pPr>
            <w:r w:rsidRPr="00EF587B">
              <w:rPr>
                <w:rFonts w:asciiTheme="minorHAnsi" w:hAnsiTheme="minorHAnsi"/>
                <w:sz w:val="22"/>
                <w:szCs w:val="22"/>
              </w:rPr>
              <w:t>4.</w:t>
            </w:r>
            <w:r w:rsidR="00E542AB" w:rsidRPr="00EF587B">
              <w:rPr>
                <w:rFonts w:asciiTheme="minorHAnsi" w:hAnsiTheme="minorHAnsi"/>
                <w:sz w:val="22"/>
                <w:szCs w:val="22"/>
              </w:rPr>
              <w:t xml:space="preserve"> </w:t>
            </w:r>
            <w:r w:rsidR="00997C51" w:rsidRPr="00EF587B">
              <w:rPr>
                <w:rFonts w:asciiTheme="minorHAnsi" w:hAnsiTheme="minorHAnsi"/>
                <w:sz w:val="22"/>
                <w:szCs w:val="22"/>
              </w:rPr>
              <w:t xml:space="preserve">Organizacija puta izobrazbe, </w:t>
            </w:r>
            <w:r w:rsidR="00506EA7" w:rsidRPr="00EF587B">
              <w:rPr>
                <w:rFonts w:asciiTheme="minorHAnsi" w:hAnsiTheme="minorHAnsi"/>
                <w:sz w:val="22"/>
                <w:szCs w:val="22"/>
              </w:rPr>
              <w:t xml:space="preserve">rezerviranje </w:t>
            </w:r>
            <w:r w:rsidR="00997C51" w:rsidRPr="00EF587B">
              <w:rPr>
                <w:rFonts w:asciiTheme="minorHAnsi" w:hAnsiTheme="minorHAnsi"/>
                <w:sz w:val="22"/>
                <w:szCs w:val="22"/>
              </w:rPr>
              <w:t>smještaja</w:t>
            </w:r>
            <w:r w:rsidR="00506EA7" w:rsidRPr="00EF587B">
              <w:rPr>
                <w:rFonts w:asciiTheme="minorHAnsi" w:hAnsiTheme="minorHAnsi"/>
                <w:sz w:val="22"/>
                <w:szCs w:val="22"/>
              </w:rPr>
              <w:t xml:space="preserve"> polaznika u Zagrebu, organizacija usluge cateringa</w:t>
            </w:r>
          </w:p>
          <w:p w14:paraId="40A9B529" w14:textId="218949B9" w:rsidR="00506EA7" w:rsidRPr="00EF587B" w:rsidRDefault="001F70CE" w:rsidP="003B1404">
            <w:pPr>
              <w:jc w:val="both"/>
              <w:rPr>
                <w:rFonts w:asciiTheme="minorHAnsi" w:hAnsiTheme="minorHAnsi"/>
                <w:sz w:val="22"/>
                <w:szCs w:val="22"/>
              </w:rPr>
            </w:pPr>
            <w:r w:rsidRPr="00EF587B">
              <w:rPr>
                <w:rFonts w:asciiTheme="minorHAnsi" w:hAnsiTheme="minorHAnsi"/>
                <w:sz w:val="22"/>
                <w:szCs w:val="22"/>
              </w:rPr>
              <w:t>5</w:t>
            </w:r>
            <w:r w:rsidR="00506EA7" w:rsidRPr="00EF587B">
              <w:rPr>
                <w:rFonts w:asciiTheme="minorHAnsi" w:hAnsiTheme="minorHAnsi"/>
                <w:sz w:val="22"/>
                <w:szCs w:val="22"/>
              </w:rPr>
              <w:t>. Održavanje izobrazbe u trajanju od 2 dana u Zagrebu</w:t>
            </w:r>
          </w:p>
          <w:p w14:paraId="541FDAAD" w14:textId="0972DC04" w:rsidR="00680DF0" w:rsidRPr="00EF587B" w:rsidRDefault="00F82413" w:rsidP="003B1404">
            <w:pPr>
              <w:jc w:val="both"/>
              <w:rPr>
                <w:rFonts w:asciiTheme="minorHAnsi" w:hAnsiTheme="minorHAnsi"/>
                <w:sz w:val="22"/>
                <w:szCs w:val="22"/>
              </w:rPr>
            </w:pPr>
            <w:r w:rsidRPr="00EF587B">
              <w:rPr>
                <w:rFonts w:asciiTheme="minorHAnsi" w:hAnsiTheme="minorHAnsi"/>
                <w:sz w:val="22"/>
                <w:szCs w:val="22"/>
              </w:rPr>
              <w:t xml:space="preserve">6. Evaluacija izobrazbe – izrada evaluacijskog upitnika i obrada rezultata. </w:t>
            </w:r>
          </w:p>
          <w:p w14:paraId="6CC1C33F" w14:textId="060D2E6A" w:rsidR="00DC26B8" w:rsidRPr="00EF587B" w:rsidRDefault="00680DF0" w:rsidP="004B2A28">
            <w:pPr>
              <w:jc w:val="both"/>
              <w:rPr>
                <w:rFonts w:asciiTheme="minorHAnsi" w:eastAsia="Arial Unicode MS" w:hAnsiTheme="minorHAnsi" w:cs="Arial"/>
                <w:bCs/>
                <w:sz w:val="22"/>
                <w:szCs w:val="22"/>
              </w:rPr>
            </w:pPr>
            <w:r w:rsidRPr="00EF587B">
              <w:rPr>
                <w:rFonts w:asciiTheme="minorHAnsi" w:hAnsiTheme="minorHAnsi"/>
                <w:sz w:val="22"/>
                <w:szCs w:val="22"/>
                <w:u w:val="single"/>
              </w:rPr>
              <w:lastRenderedPageBreak/>
              <w:t>Metode</w:t>
            </w:r>
            <w:r w:rsidRPr="00EF587B">
              <w:rPr>
                <w:rFonts w:asciiTheme="minorHAnsi" w:hAnsiTheme="minorHAnsi"/>
                <w:sz w:val="22"/>
                <w:szCs w:val="22"/>
              </w:rPr>
              <w:t xml:space="preserve">: </w:t>
            </w:r>
            <w:r w:rsidR="00506EA7" w:rsidRPr="00EF587B">
              <w:rPr>
                <w:rFonts w:asciiTheme="minorHAnsi" w:hAnsiTheme="minorHAnsi"/>
                <w:sz w:val="22"/>
                <w:szCs w:val="22"/>
              </w:rPr>
              <w:t xml:space="preserve"> različite </w:t>
            </w:r>
            <w:r w:rsidR="006C1669" w:rsidRPr="00EF587B">
              <w:rPr>
                <w:rFonts w:asciiTheme="minorHAnsi" w:hAnsiTheme="minorHAnsi"/>
                <w:sz w:val="22"/>
                <w:szCs w:val="22"/>
              </w:rPr>
              <w:t xml:space="preserve">edukativne </w:t>
            </w:r>
            <w:r w:rsidR="00506EA7" w:rsidRPr="00EF587B">
              <w:rPr>
                <w:rFonts w:asciiTheme="minorHAnsi" w:hAnsiTheme="minorHAnsi"/>
                <w:sz w:val="22"/>
                <w:szCs w:val="22"/>
              </w:rPr>
              <w:t>metode</w:t>
            </w:r>
            <w:r w:rsidRPr="00EF587B">
              <w:rPr>
                <w:rFonts w:asciiTheme="minorHAnsi" w:hAnsiTheme="minorHAnsi"/>
                <w:sz w:val="22"/>
                <w:szCs w:val="22"/>
              </w:rPr>
              <w:t xml:space="preserve"> kao što su</w:t>
            </w:r>
            <w:r w:rsidR="00506EA7" w:rsidRPr="00EF587B">
              <w:rPr>
                <w:rFonts w:asciiTheme="minorHAnsi" w:hAnsiTheme="minorHAnsi"/>
                <w:sz w:val="22"/>
                <w:szCs w:val="22"/>
              </w:rPr>
              <w:t xml:space="preserve"> izlaganje uz prezentaciju, </w:t>
            </w:r>
            <w:r w:rsidR="006C1669" w:rsidRPr="00EF587B">
              <w:rPr>
                <w:rFonts w:asciiTheme="minorHAnsi" w:hAnsiTheme="minorHAnsi"/>
                <w:sz w:val="22"/>
                <w:szCs w:val="22"/>
              </w:rPr>
              <w:t xml:space="preserve">interakcija, </w:t>
            </w:r>
            <w:r w:rsidR="00362F57" w:rsidRPr="00EF587B">
              <w:rPr>
                <w:rFonts w:asciiTheme="minorHAnsi" w:hAnsiTheme="minorHAnsi"/>
                <w:sz w:val="22"/>
                <w:szCs w:val="22"/>
              </w:rPr>
              <w:t xml:space="preserve">rad u grupi, </w:t>
            </w:r>
            <w:r w:rsidR="004B2A28" w:rsidRPr="00EF587B">
              <w:rPr>
                <w:rFonts w:asciiTheme="minorHAnsi" w:hAnsiTheme="minorHAnsi"/>
                <w:sz w:val="22"/>
                <w:szCs w:val="22"/>
              </w:rPr>
              <w:t xml:space="preserve">timski rad, </w:t>
            </w:r>
            <w:r w:rsidR="00506EA7" w:rsidRPr="00EF587B">
              <w:rPr>
                <w:rFonts w:asciiTheme="minorHAnsi" w:hAnsiTheme="minorHAnsi"/>
                <w:sz w:val="22"/>
                <w:szCs w:val="22"/>
              </w:rPr>
              <w:t>iskustvene i senzibilizacijske radionice</w:t>
            </w:r>
            <w:r w:rsidR="004B2A28" w:rsidRPr="00EF587B">
              <w:rPr>
                <w:rFonts w:asciiTheme="minorHAnsi" w:hAnsiTheme="minorHAnsi"/>
                <w:sz w:val="22"/>
                <w:szCs w:val="22"/>
              </w:rPr>
              <w:t xml:space="preserve">, evaluacija. </w:t>
            </w:r>
          </w:p>
        </w:tc>
      </w:tr>
      <w:tr w:rsidR="005F06E0" w:rsidRPr="00EF587B" w14:paraId="17548F67"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1F86034A" w14:textId="5BE2F524"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7338FEBA" w14:textId="2EFE98C9" w:rsidR="005F06E0" w:rsidRPr="00EF587B" w:rsidRDefault="005F06E0" w:rsidP="00764873">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Izlazne komponente (outputi)</w:t>
            </w:r>
          </w:p>
        </w:tc>
        <w:tc>
          <w:tcPr>
            <w:tcW w:w="6808" w:type="dxa"/>
            <w:gridSpan w:val="9"/>
          </w:tcPr>
          <w:p w14:paraId="210BE81A" w14:textId="6226F370" w:rsidR="00C27882" w:rsidRPr="00EF587B" w:rsidRDefault="006C1669" w:rsidP="00C27882">
            <w:pPr>
              <w:jc w:val="both"/>
              <w:rPr>
                <w:rFonts w:asciiTheme="minorHAnsi" w:hAnsiTheme="minorHAnsi"/>
                <w:sz w:val="22"/>
                <w:szCs w:val="22"/>
              </w:rPr>
            </w:pPr>
            <w:r w:rsidRPr="00EF587B">
              <w:rPr>
                <w:rFonts w:asciiTheme="minorHAnsi" w:hAnsiTheme="minorHAnsi"/>
                <w:sz w:val="22"/>
                <w:szCs w:val="22"/>
              </w:rPr>
              <w:t xml:space="preserve">- 1 program izobrazbe nastavnika i volontera za </w:t>
            </w:r>
            <w:r w:rsidR="00C27FD4" w:rsidRPr="00EF587B">
              <w:rPr>
                <w:rFonts w:asciiTheme="minorHAnsi" w:hAnsiTheme="minorHAnsi"/>
                <w:sz w:val="22"/>
                <w:szCs w:val="22"/>
              </w:rPr>
              <w:t>razvoj učinkovitih programa održivog razvoja i odgovornog građanstva učenika</w:t>
            </w:r>
            <w:r w:rsidR="00C27882" w:rsidRPr="00EF587B">
              <w:rPr>
                <w:rFonts w:asciiTheme="minorHAnsi" w:hAnsiTheme="minorHAnsi"/>
                <w:sz w:val="22"/>
                <w:szCs w:val="22"/>
              </w:rPr>
              <w:t xml:space="preserve"> </w:t>
            </w:r>
          </w:p>
          <w:p w14:paraId="6C912565" w14:textId="28DD1C37" w:rsidR="00C27FD4" w:rsidRPr="00EF587B" w:rsidRDefault="00C27FD4" w:rsidP="00533499">
            <w:pPr>
              <w:jc w:val="both"/>
              <w:rPr>
                <w:rFonts w:asciiTheme="minorHAnsi" w:eastAsia="Arial Unicode MS" w:hAnsiTheme="minorHAnsi" w:cs="Arial"/>
                <w:bCs/>
                <w:sz w:val="22"/>
                <w:szCs w:val="22"/>
              </w:rPr>
            </w:pPr>
            <w:r w:rsidRPr="00EF587B">
              <w:rPr>
                <w:rFonts w:asciiTheme="minorHAnsi" w:hAnsiTheme="minorHAnsi"/>
                <w:sz w:val="22"/>
                <w:szCs w:val="22"/>
              </w:rPr>
              <w:t xml:space="preserve">- </w:t>
            </w:r>
            <w:r w:rsidR="00533499">
              <w:rPr>
                <w:rFonts w:asciiTheme="minorHAnsi" w:hAnsiTheme="minorHAnsi"/>
                <w:sz w:val="22"/>
                <w:szCs w:val="22"/>
              </w:rPr>
              <w:t xml:space="preserve">15 </w:t>
            </w:r>
            <w:r w:rsidR="005716D9" w:rsidRPr="00EF587B">
              <w:rPr>
                <w:rFonts w:asciiTheme="minorHAnsi" w:hAnsiTheme="minorHAnsi"/>
                <w:sz w:val="22"/>
                <w:szCs w:val="22"/>
              </w:rPr>
              <w:t xml:space="preserve">polaznika, </w:t>
            </w:r>
            <w:r w:rsidR="00533499">
              <w:rPr>
                <w:rFonts w:asciiTheme="minorHAnsi" w:hAnsiTheme="minorHAnsi"/>
                <w:sz w:val="22"/>
                <w:szCs w:val="22"/>
              </w:rPr>
              <w:t xml:space="preserve">10 </w:t>
            </w:r>
            <w:r w:rsidRPr="00EF587B">
              <w:rPr>
                <w:rFonts w:asciiTheme="minorHAnsi" w:hAnsiTheme="minorHAnsi"/>
                <w:sz w:val="22"/>
                <w:szCs w:val="22"/>
              </w:rPr>
              <w:t>nastavni</w:t>
            </w:r>
            <w:r w:rsidR="00533499">
              <w:rPr>
                <w:rFonts w:asciiTheme="minorHAnsi" w:hAnsiTheme="minorHAnsi"/>
                <w:sz w:val="22"/>
                <w:szCs w:val="22"/>
              </w:rPr>
              <w:t>ka</w:t>
            </w:r>
            <w:r w:rsidRPr="00EF587B">
              <w:rPr>
                <w:rFonts w:asciiTheme="minorHAnsi" w:hAnsiTheme="minorHAnsi"/>
                <w:sz w:val="22"/>
                <w:szCs w:val="22"/>
              </w:rPr>
              <w:t xml:space="preserve"> i </w:t>
            </w:r>
            <w:r w:rsidR="00533499">
              <w:rPr>
                <w:rFonts w:asciiTheme="minorHAnsi" w:hAnsiTheme="minorHAnsi"/>
                <w:sz w:val="22"/>
                <w:szCs w:val="22"/>
              </w:rPr>
              <w:t xml:space="preserve">5 </w:t>
            </w:r>
            <w:r w:rsidRPr="00EF587B">
              <w:rPr>
                <w:rFonts w:asciiTheme="minorHAnsi" w:hAnsiTheme="minorHAnsi"/>
                <w:sz w:val="22"/>
                <w:szCs w:val="22"/>
              </w:rPr>
              <w:t>volonter</w:t>
            </w:r>
            <w:r w:rsidR="00533499">
              <w:rPr>
                <w:rFonts w:asciiTheme="minorHAnsi" w:hAnsiTheme="minorHAnsi"/>
                <w:sz w:val="22"/>
                <w:szCs w:val="22"/>
              </w:rPr>
              <w:t>a</w:t>
            </w:r>
            <w:r w:rsidRPr="00EF587B">
              <w:rPr>
                <w:rFonts w:asciiTheme="minorHAnsi" w:hAnsiTheme="minorHAnsi"/>
                <w:sz w:val="22"/>
                <w:szCs w:val="22"/>
              </w:rPr>
              <w:t>, ojačal</w:t>
            </w:r>
            <w:r w:rsidR="00017B8E" w:rsidRPr="00EF587B">
              <w:rPr>
                <w:rFonts w:asciiTheme="minorHAnsi" w:hAnsiTheme="minorHAnsi"/>
                <w:sz w:val="22"/>
                <w:szCs w:val="22"/>
              </w:rPr>
              <w:t>o je</w:t>
            </w:r>
            <w:r w:rsidRPr="00EF587B">
              <w:rPr>
                <w:rFonts w:asciiTheme="minorHAnsi" w:hAnsiTheme="minorHAnsi"/>
                <w:sz w:val="22"/>
                <w:szCs w:val="22"/>
              </w:rPr>
              <w:t xml:space="preserve"> svoje kapacitete za održivi razvoj u području socijalne kohezije i volontiranja među </w:t>
            </w:r>
            <w:r w:rsidR="005716D9" w:rsidRPr="00EF587B">
              <w:rPr>
                <w:rFonts w:asciiTheme="minorHAnsi" w:hAnsiTheme="minorHAnsi"/>
                <w:sz w:val="22"/>
                <w:szCs w:val="22"/>
              </w:rPr>
              <w:t>učenicima</w:t>
            </w:r>
          </w:p>
        </w:tc>
      </w:tr>
      <w:tr w:rsidR="005F06E0" w:rsidRPr="00EF587B" w14:paraId="3BA9B63F"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5DA58B51"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2DE97B1" w14:textId="1D446A47" w:rsidR="005F06E0" w:rsidRPr="00EF587B" w:rsidRDefault="005F06E0" w:rsidP="00764873">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 xml:space="preserve">Nositelj/i provedbe </w:t>
            </w:r>
          </w:p>
        </w:tc>
        <w:tc>
          <w:tcPr>
            <w:tcW w:w="6808" w:type="dxa"/>
            <w:gridSpan w:val="9"/>
          </w:tcPr>
          <w:p w14:paraId="19D29A41" w14:textId="0A0CCA0D" w:rsidR="00017B8E" w:rsidRPr="00EF587B" w:rsidRDefault="00362F57" w:rsidP="00B211F5">
            <w:pPr>
              <w:jc w:val="both"/>
              <w:rPr>
                <w:rFonts w:asciiTheme="minorHAnsi" w:hAnsiTheme="minorHAnsi"/>
                <w:sz w:val="22"/>
                <w:szCs w:val="22"/>
              </w:rPr>
            </w:pPr>
            <w:r w:rsidRPr="00EF587B">
              <w:rPr>
                <w:rFonts w:asciiTheme="minorHAnsi" w:hAnsiTheme="minorHAnsi"/>
                <w:sz w:val="22"/>
                <w:szCs w:val="22"/>
              </w:rPr>
              <w:t xml:space="preserve">Regrutiranje učitelja i nastavnika kroz prezentaciju projekta u partnerskim  školama provodit će </w:t>
            </w:r>
            <w:r w:rsidR="002A3DE2" w:rsidRPr="00EF587B">
              <w:rPr>
                <w:rFonts w:asciiTheme="minorHAnsi" w:hAnsiTheme="minorHAnsi"/>
                <w:sz w:val="22"/>
                <w:szCs w:val="22"/>
              </w:rPr>
              <w:t xml:space="preserve">zajedno </w:t>
            </w:r>
            <w:r w:rsidRPr="00EF587B">
              <w:rPr>
                <w:rFonts w:asciiTheme="minorHAnsi" w:hAnsiTheme="minorHAnsi"/>
                <w:sz w:val="22"/>
                <w:szCs w:val="22"/>
              </w:rPr>
              <w:t>udruge Roda i PRONI</w:t>
            </w:r>
            <w:r w:rsidR="00F74EC5" w:rsidRPr="00EF587B">
              <w:rPr>
                <w:rFonts w:asciiTheme="minorHAnsi" w:hAnsiTheme="minorHAnsi"/>
                <w:sz w:val="22"/>
                <w:szCs w:val="22"/>
              </w:rPr>
              <w:t xml:space="preserve"> jednako kao i cijeli proces regrutiranja volontera.</w:t>
            </w:r>
            <w:r w:rsidR="006C6A78" w:rsidRPr="00EF587B">
              <w:rPr>
                <w:rFonts w:asciiTheme="minorHAnsi" w:hAnsiTheme="minorHAnsi"/>
                <w:sz w:val="22"/>
                <w:szCs w:val="22"/>
              </w:rPr>
              <w:t xml:space="preserve"> Udruge Roda, PRONI i Dječja posla zajedno će osmisliti program izobrazbe na dvodnevnom radnom sastanku u Zagrebu</w:t>
            </w:r>
            <w:r w:rsidR="001F2240" w:rsidRPr="00EF587B">
              <w:rPr>
                <w:rFonts w:asciiTheme="minorHAnsi" w:hAnsiTheme="minorHAnsi"/>
                <w:sz w:val="22"/>
                <w:szCs w:val="22"/>
              </w:rPr>
              <w:t xml:space="preserve"> te održati izobrazbu učitelja/nastavnika</w:t>
            </w:r>
            <w:r w:rsidR="006C6A78" w:rsidRPr="00EF587B">
              <w:rPr>
                <w:rFonts w:asciiTheme="minorHAnsi" w:hAnsiTheme="minorHAnsi"/>
                <w:sz w:val="22"/>
                <w:szCs w:val="22"/>
              </w:rPr>
              <w:t>, a poslovi o</w:t>
            </w:r>
            <w:r w:rsidR="002A3DE2" w:rsidRPr="00EF587B">
              <w:rPr>
                <w:rFonts w:asciiTheme="minorHAnsi" w:hAnsiTheme="minorHAnsi"/>
                <w:sz w:val="22"/>
                <w:szCs w:val="22"/>
              </w:rPr>
              <w:t>rganizacija dvodnevne izobrazbe</w:t>
            </w:r>
            <w:r w:rsidR="006C6A78" w:rsidRPr="00EF587B">
              <w:rPr>
                <w:rFonts w:asciiTheme="minorHAnsi" w:hAnsiTheme="minorHAnsi"/>
                <w:sz w:val="22"/>
                <w:szCs w:val="22"/>
              </w:rPr>
              <w:t xml:space="preserve">, radni materijali, </w:t>
            </w:r>
            <w:r w:rsidR="002A3DE2" w:rsidRPr="00EF587B">
              <w:rPr>
                <w:rFonts w:asciiTheme="minorHAnsi" w:hAnsiTheme="minorHAnsi"/>
                <w:sz w:val="22"/>
                <w:szCs w:val="22"/>
              </w:rPr>
              <w:t>smještaj, catering</w:t>
            </w:r>
            <w:r w:rsidR="006C6A78" w:rsidRPr="00EF587B">
              <w:rPr>
                <w:rFonts w:asciiTheme="minorHAnsi" w:hAnsiTheme="minorHAnsi"/>
                <w:sz w:val="22"/>
                <w:szCs w:val="22"/>
              </w:rPr>
              <w:t xml:space="preserve">, priprema prostora, odgovornost je udruge Roda. </w:t>
            </w:r>
            <w:r w:rsidR="00DC26B8" w:rsidRPr="00EF587B">
              <w:rPr>
                <w:rFonts w:asciiTheme="minorHAnsi" w:hAnsiTheme="minorHAnsi"/>
                <w:sz w:val="22"/>
                <w:szCs w:val="22"/>
              </w:rPr>
              <w:t>Izrad</w:t>
            </w:r>
            <w:r w:rsidR="00E63FAF" w:rsidRPr="00EF587B">
              <w:rPr>
                <w:rFonts w:asciiTheme="minorHAnsi" w:hAnsiTheme="minorHAnsi"/>
                <w:sz w:val="22"/>
                <w:szCs w:val="22"/>
              </w:rPr>
              <w:t>a</w:t>
            </w:r>
            <w:r w:rsidR="00DC26B8" w:rsidRPr="00EF587B">
              <w:rPr>
                <w:rFonts w:asciiTheme="minorHAnsi" w:hAnsiTheme="minorHAnsi"/>
                <w:sz w:val="22"/>
                <w:szCs w:val="22"/>
              </w:rPr>
              <w:t xml:space="preserve"> evaluacijskog upitnika i obrad</w:t>
            </w:r>
            <w:r w:rsidR="00E63FAF" w:rsidRPr="00EF587B">
              <w:rPr>
                <w:rFonts w:asciiTheme="minorHAnsi" w:hAnsiTheme="minorHAnsi"/>
                <w:sz w:val="22"/>
                <w:szCs w:val="22"/>
              </w:rPr>
              <w:t>a</w:t>
            </w:r>
            <w:r w:rsidR="00DC26B8" w:rsidRPr="00EF587B">
              <w:rPr>
                <w:rFonts w:asciiTheme="minorHAnsi" w:hAnsiTheme="minorHAnsi"/>
                <w:sz w:val="22"/>
                <w:szCs w:val="22"/>
              </w:rPr>
              <w:t xml:space="preserve"> rezultata </w:t>
            </w:r>
            <w:r w:rsidR="00E63FAF" w:rsidRPr="00EF587B">
              <w:rPr>
                <w:rFonts w:asciiTheme="minorHAnsi" w:hAnsiTheme="minorHAnsi"/>
                <w:sz w:val="22"/>
                <w:szCs w:val="22"/>
              </w:rPr>
              <w:t xml:space="preserve">također su Rodina obaveza. </w:t>
            </w:r>
          </w:p>
          <w:p w14:paraId="5A89C188" w14:textId="77777777" w:rsidR="0086394F" w:rsidRPr="00EF587B" w:rsidRDefault="0086394F" w:rsidP="00B211F5">
            <w:pPr>
              <w:jc w:val="both"/>
              <w:rPr>
                <w:rFonts w:asciiTheme="minorHAnsi" w:hAnsiTheme="minorHAnsi"/>
                <w:sz w:val="22"/>
                <w:szCs w:val="22"/>
              </w:rPr>
            </w:pPr>
          </w:p>
          <w:p w14:paraId="3944D45B" w14:textId="7BF7985E" w:rsidR="0086394F" w:rsidRPr="00EF587B" w:rsidRDefault="00E63FAF" w:rsidP="00B211F5">
            <w:pPr>
              <w:jc w:val="both"/>
              <w:rPr>
                <w:rFonts w:asciiTheme="minorHAnsi" w:hAnsiTheme="minorHAnsi"/>
                <w:sz w:val="22"/>
                <w:szCs w:val="22"/>
              </w:rPr>
            </w:pPr>
            <w:r w:rsidRPr="00EF587B">
              <w:rPr>
                <w:rFonts w:asciiTheme="minorHAnsi" w:hAnsiTheme="minorHAnsi"/>
                <w:sz w:val="22"/>
                <w:szCs w:val="22"/>
                <w:u w:val="single"/>
              </w:rPr>
              <w:t>P</w:t>
            </w:r>
            <w:r w:rsidR="0086394F" w:rsidRPr="00EF587B">
              <w:rPr>
                <w:rFonts w:asciiTheme="minorHAnsi" w:hAnsiTheme="minorHAnsi"/>
                <w:sz w:val="22"/>
                <w:szCs w:val="22"/>
                <w:u w:val="single"/>
              </w:rPr>
              <w:t>odugovorene usluge</w:t>
            </w:r>
            <w:r w:rsidR="0086394F" w:rsidRPr="00EF587B">
              <w:rPr>
                <w:rFonts w:asciiTheme="minorHAnsi" w:hAnsiTheme="minorHAnsi"/>
                <w:sz w:val="22"/>
                <w:szCs w:val="22"/>
              </w:rPr>
              <w:t>:</w:t>
            </w:r>
          </w:p>
          <w:p w14:paraId="3919F83A" w14:textId="77777777" w:rsidR="00BF1923" w:rsidRPr="00EF587B" w:rsidRDefault="0086394F" w:rsidP="00B211F5">
            <w:pPr>
              <w:jc w:val="both"/>
              <w:rPr>
                <w:rFonts w:asciiTheme="minorHAnsi" w:hAnsiTheme="minorHAnsi"/>
                <w:sz w:val="22"/>
                <w:szCs w:val="22"/>
              </w:rPr>
            </w:pPr>
            <w:r w:rsidRPr="00EF587B">
              <w:rPr>
                <w:rFonts w:asciiTheme="minorHAnsi" w:hAnsiTheme="minorHAnsi"/>
                <w:sz w:val="22"/>
                <w:szCs w:val="22"/>
              </w:rPr>
              <w:t xml:space="preserve">- </w:t>
            </w:r>
            <w:r w:rsidR="00BF1923" w:rsidRPr="00EF587B">
              <w:rPr>
                <w:rFonts w:asciiTheme="minorHAnsi" w:hAnsiTheme="minorHAnsi"/>
                <w:sz w:val="22"/>
                <w:szCs w:val="22"/>
              </w:rPr>
              <w:t xml:space="preserve">sudjelovanje </w:t>
            </w:r>
            <w:r w:rsidRPr="00EF587B">
              <w:rPr>
                <w:rFonts w:asciiTheme="minorHAnsi" w:hAnsiTheme="minorHAnsi"/>
                <w:sz w:val="22"/>
                <w:szCs w:val="22"/>
              </w:rPr>
              <w:t xml:space="preserve">udruge </w:t>
            </w:r>
            <w:r w:rsidR="000D2A8D" w:rsidRPr="00EF587B">
              <w:rPr>
                <w:rFonts w:asciiTheme="minorHAnsi" w:hAnsiTheme="minorHAnsi"/>
                <w:sz w:val="22"/>
                <w:szCs w:val="22"/>
              </w:rPr>
              <w:t xml:space="preserve">Dječja posla </w:t>
            </w:r>
            <w:r w:rsidR="00BF1923" w:rsidRPr="00EF587B">
              <w:rPr>
                <w:rFonts w:asciiTheme="minorHAnsi" w:hAnsiTheme="minorHAnsi"/>
                <w:sz w:val="22"/>
                <w:szCs w:val="22"/>
              </w:rPr>
              <w:t xml:space="preserve">u izradi i održavanju izobrazbe u </w:t>
            </w:r>
            <w:r w:rsidRPr="00EF587B">
              <w:rPr>
                <w:rFonts w:asciiTheme="minorHAnsi" w:hAnsiTheme="minorHAnsi"/>
                <w:sz w:val="22"/>
                <w:szCs w:val="22"/>
              </w:rPr>
              <w:t>iskustven</w:t>
            </w:r>
            <w:r w:rsidR="00BF1923" w:rsidRPr="00EF587B">
              <w:rPr>
                <w:rFonts w:asciiTheme="minorHAnsi" w:hAnsiTheme="minorHAnsi"/>
                <w:sz w:val="22"/>
                <w:szCs w:val="22"/>
              </w:rPr>
              <w:t>om</w:t>
            </w:r>
            <w:r w:rsidRPr="00EF587B">
              <w:rPr>
                <w:rFonts w:asciiTheme="minorHAnsi" w:hAnsiTheme="minorHAnsi"/>
                <w:sz w:val="22"/>
                <w:szCs w:val="22"/>
              </w:rPr>
              <w:t xml:space="preserve"> i senzibilizacijsk</w:t>
            </w:r>
            <w:r w:rsidR="00BF1923" w:rsidRPr="00EF587B">
              <w:rPr>
                <w:rFonts w:asciiTheme="minorHAnsi" w:hAnsiTheme="minorHAnsi"/>
                <w:sz w:val="22"/>
                <w:szCs w:val="22"/>
              </w:rPr>
              <w:t>om</w:t>
            </w:r>
            <w:r w:rsidRPr="00EF587B">
              <w:rPr>
                <w:rFonts w:asciiTheme="minorHAnsi" w:hAnsiTheme="minorHAnsi"/>
                <w:sz w:val="22"/>
                <w:szCs w:val="22"/>
              </w:rPr>
              <w:t xml:space="preserve"> di</w:t>
            </w:r>
            <w:r w:rsidR="00BF1923" w:rsidRPr="00EF587B">
              <w:rPr>
                <w:rFonts w:asciiTheme="minorHAnsi" w:hAnsiTheme="minorHAnsi"/>
                <w:sz w:val="22"/>
                <w:szCs w:val="22"/>
              </w:rPr>
              <w:t>jelu</w:t>
            </w:r>
          </w:p>
          <w:p w14:paraId="51F52182" w14:textId="45902C71" w:rsidR="000D2A8D" w:rsidRPr="00EF587B" w:rsidRDefault="00BF1923" w:rsidP="00B211F5">
            <w:pPr>
              <w:jc w:val="both"/>
              <w:rPr>
                <w:rFonts w:asciiTheme="minorHAnsi" w:hAnsiTheme="minorHAnsi"/>
                <w:sz w:val="22"/>
                <w:szCs w:val="22"/>
              </w:rPr>
            </w:pPr>
            <w:r w:rsidRPr="00EF587B">
              <w:rPr>
                <w:rFonts w:asciiTheme="minorHAnsi" w:hAnsiTheme="minorHAnsi"/>
                <w:sz w:val="22"/>
                <w:szCs w:val="22"/>
              </w:rPr>
              <w:t>- c</w:t>
            </w:r>
            <w:r w:rsidR="000D2A8D" w:rsidRPr="00EF587B">
              <w:rPr>
                <w:rFonts w:asciiTheme="minorHAnsi" w:hAnsiTheme="minorHAnsi"/>
                <w:sz w:val="22"/>
                <w:szCs w:val="22"/>
              </w:rPr>
              <w:t>atering</w:t>
            </w:r>
            <w:r w:rsidRPr="00EF587B">
              <w:rPr>
                <w:rFonts w:asciiTheme="minorHAnsi" w:hAnsiTheme="minorHAnsi"/>
                <w:sz w:val="22"/>
                <w:szCs w:val="22"/>
              </w:rPr>
              <w:t>a</w:t>
            </w:r>
          </w:p>
          <w:p w14:paraId="206E1F0B" w14:textId="4705C94F" w:rsidR="000D2A8D" w:rsidRPr="00EF587B" w:rsidRDefault="00BF1923" w:rsidP="00B211F5">
            <w:pPr>
              <w:jc w:val="both"/>
              <w:rPr>
                <w:rFonts w:asciiTheme="minorHAnsi" w:eastAsia="Arial Unicode MS" w:hAnsiTheme="minorHAnsi" w:cs="Arial"/>
                <w:bCs/>
                <w:sz w:val="22"/>
                <w:szCs w:val="22"/>
              </w:rPr>
            </w:pPr>
            <w:r w:rsidRPr="00EF587B">
              <w:rPr>
                <w:rFonts w:asciiTheme="minorHAnsi" w:hAnsiTheme="minorHAnsi"/>
                <w:sz w:val="22"/>
                <w:szCs w:val="22"/>
              </w:rPr>
              <w:t>- s</w:t>
            </w:r>
            <w:r w:rsidR="000D2A8D" w:rsidRPr="00EF587B">
              <w:rPr>
                <w:rFonts w:asciiTheme="minorHAnsi" w:hAnsiTheme="minorHAnsi"/>
                <w:sz w:val="22"/>
                <w:szCs w:val="22"/>
              </w:rPr>
              <w:t>meštaj</w:t>
            </w:r>
            <w:r w:rsidRPr="00EF587B">
              <w:rPr>
                <w:rFonts w:asciiTheme="minorHAnsi" w:hAnsiTheme="minorHAnsi"/>
                <w:sz w:val="22"/>
                <w:szCs w:val="22"/>
              </w:rPr>
              <w:t xml:space="preserve"> polaznika izobrazbe</w:t>
            </w:r>
            <w:r w:rsidR="000D2A8D" w:rsidRPr="00EF587B">
              <w:rPr>
                <w:rFonts w:asciiTheme="minorHAnsi" w:hAnsiTheme="minorHAnsi"/>
                <w:sz w:val="22"/>
                <w:szCs w:val="22"/>
              </w:rPr>
              <w:t xml:space="preserve"> </w:t>
            </w:r>
          </w:p>
        </w:tc>
      </w:tr>
      <w:tr w:rsidR="005F06E0" w:rsidRPr="00EF587B" w14:paraId="6E743AC9"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59BAB611" w14:textId="2093876B"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6AE78237" w14:textId="6EC309D3" w:rsidR="005F06E0" w:rsidRPr="00EF587B" w:rsidRDefault="005F06E0" w:rsidP="00CA7D72">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Vremenski okvir (uskladiti s pitanjem 7.)</w:t>
            </w:r>
          </w:p>
        </w:tc>
        <w:tc>
          <w:tcPr>
            <w:tcW w:w="6808" w:type="dxa"/>
            <w:gridSpan w:val="9"/>
          </w:tcPr>
          <w:p w14:paraId="4E7B623A" w14:textId="1351DF98" w:rsidR="000D2A8D" w:rsidRPr="00EF587B" w:rsidRDefault="004E585C" w:rsidP="004E585C">
            <w:pPr>
              <w:rPr>
                <w:rFonts w:asciiTheme="minorHAnsi" w:eastAsia="Arial Unicode MS" w:hAnsiTheme="minorHAnsi" w:cs="Arial"/>
                <w:bCs/>
                <w:sz w:val="22"/>
                <w:szCs w:val="22"/>
              </w:rPr>
            </w:pPr>
            <w:r w:rsidRPr="00EF587B">
              <w:rPr>
                <w:rFonts w:asciiTheme="minorHAnsi" w:hAnsiTheme="minorHAnsi"/>
                <w:sz w:val="22"/>
                <w:szCs w:val="22"/>
              </w:rPr>
              <w:t>Ožujak</w:t>
            </w:r>
            <w:r w:rsidR="000D2A8D" w:rsidRPr="00EF587B">
              <w:rPr>
                <w:rFonts w:asciiTheme="minorHAnsi" w:hAnsiTheme="minorHAnsi"/>
                <w:sz w:val="22"/>
                <w:szCs w:val="22"/>
              </w:rPr>
              <w:t xml:space="preserve"> – </w:t>
            </w:r>
            <w:r w:rsidRPr="00EF587B">
              <w:rPr>
                <w:rFonts w:asciiTheme="minorHAnsi" w:hAnsiTheme="minorHAnsi"/>
                <w:sz w:val="22"/>
                <w:szCs w:val="22"/>
              </w:rPr>
              <w:t>Srpanj</w:t>
            </w:r>
            <w:r w:rsidR="000D2A8D" w:rsidRPr="00EF587B">
              <w:rPr>
                <w:rFonts w:asciiTheme="minorHAnsi" w:hAnsiTheme="minorHAnsi"/>
                <w:sz w:val="22"/>
                <w:szCs w:val="22"/>
              </w:rPr>
              <w:t xml:space="preserve"> 2019. </w:t>
            </w:r>
          </w:p>
        </w:tc>
      </w:tr>
      <w:tr w:rsidR="005F06E0" w:rsidRPr="00EF587B" w14:paraId="343A1206"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23A280C9"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2C336980" w14:textId="7EB7C690" w:rsidR="005F06E0" w:rsidRPr="00EF587B" w:rsidRDefault="005F06E0" w:rsidP="00764873">
            <w:pPr>
              <w:tabs>
                <w:tab w:val="left" w:pos="585"/>
              </w:tabs>
              <w:rPr>
                <w:rFonts w:asciiTheme="minorHAnsi" w:eastAsia="Arial Unicode MS" w:hAnsiTheme="minorHAnsi" w:cs="Arial"/>
                <w:b/>
                <w:sz w:val="22"/>
                <w:szCs w:val="22"/>
              </w:rPr>
            </w:pPr>
            <w:r w:rsidRPr="00EF587B">
              <w:rPr>
                <w:rFonts w:asciiTheme="minorHAnsi" w:eastAsia="Arial Unicode MS" w:hAnsiTheme="minorHAnsi" w:cs="Arial"/>
                <w:b/>
                <w:sz w:val="22"/>
                <w:szCs w:val="22"/>
              </w:rPr>
              <w:t xml:space="preserve">Aktivnost </w:t>
            </w:r>
            <w:r w:rsidR="00B26EEF" w:rsidRPr="00EF587B">
              <w:rPr>
                <w:rFonts w:asciiTheme="minorHAnsi" w:eastAsia="Arial Unicode MS" w:hAnsiTheme="minorHAnsi" w:cs="Arial"/>
                <w:b/>
                <w:sz w:val="22"/>
                <w:szCs w:val="22"/>
              </w:rPr>
              <w:t>1.</w:t>
            </w:r>
            <w:r w:rsidRPr="00EF587B">
              <w:rPr>
                <w:rFonts w:asciiTheme="minorHAnsi" w:eastAsia="Arial Unicode MS" w:hAnsiTheme="minorHAnsi" w:cs="Arial"/>
                <w:b/>
                <w:sz w:val="22"/>
                <w:szCs w:val="22"/>
              </w:rPr>
              <w:t>2</w:t>
            </w:r>
          </w:p>
        </w:tc>
        <w:tc>
          <w:tcPr>
            <w:tcW w:w="6808" w:type="dxa"/>
            <w:gridSpan w:val="9"/>
            <w:shd w:val="clear" w:color="auto" w:fill="FFE599" w:themeFill="accent4" w:themeFillTint="66"/>
          </w:tcPr>
          <w:p w14:paraId="4B631C1B" w14:textId="3D12A3DD" w:rsidR="005F06E0" w:rsidRPr="00EF587B" w:rsidRDefault="00930585" w:rsidP="00FE7EF2">
            <w:pPr>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Izobrazba nastavnika kroz studijsko putovanje za razvoj učinkovitih programa održivog razvoja i odgovornog građanstva učenika</w:t>
            </w:r>
          </w:p>
        </w:tc>
      </w:tr>
      <w:tr w:rsidR="005F06E0" w:rsidRPr="00EF587B" w14:paraId="73FFFE22"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26F51140"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22A3812B" w14:textId="12B96A05" w:rsidR="005F06E0" w:rsidRPr="00EF587B" w:rsidRDefault="005F06E0" w:rsidP="00764873">
            <w:pPr>
              <w:tabs>
                <w:tab w:val="left" w:pos="585"/>
              </w:tabs>
              <w:rPr>
                <w:rFonts w:asciiTheme="minorHAnsi" w:eastAsia="Arial Unicode MS" w:hAnsiTheme="minorHAnsi" w:cs="Arial"/>
                <w:b/>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216E5C7A" w14:textId="07FFC8CA" w:rsidR="0033258E" w:rsidRPr="00EF587B" w:rsidRDefault="0033258E" w:rsidP="00C27882">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Studijsko putovanje nastavnika trajat će </w:t>
            </w:r>
            <w:r w:rsidR="00533499">
              <w:rPr>
                <w:rFonts w:asciiTheme="minorHAnsi" w:eastAsia="Arial Unicode MS" w:hAnsiTheme="minorHAnsi" w:cs="Arial"/>
                <w:bCs/>
                <w:sz w:val="22"/>
                <w:szCs w:val="22"/>
              </w:rPr>
              <w:t>3</w:t>
            </w:r>
            <w:r w:rsidRPr="00EF587B">
              <w:rPr>
                <w:rFonts w:asciiTheme="minorHAnsi" w:eastAsia="Arial Unicode MS" w:hAnsiTheme="minorHAnsi" w:cs="Arial"/>
                <w:bCs/>
                <w:sz w:val="22"/>
                <w:szCs w:val="22"/>
              </w:rPr>
              <w:t xml:space="preserve"> dana i organizirat će se u Finskoj u suradnji s Finskom nacionalnom agencijom za obrazovanje</w:t>
            </w:r>
            <w:r w:rsidR="007577D3" w:rsidRPr="00EF587B">
              <w:rPr>
                <w:rFonts w:asciiTheme="minorHAnsi" w:eastAsia="Arial Unicode MS" w:hAnsiTheme="minorHAnsi" w:cs="Arial"/>
                <w:bCs/>
                <w:sz w:val="22"/>
                <w:szCs w:val="22"/>
              </w:rPr>
              <w:t xml:space="preserve"> (The Finnish National Agency for Education)</w:t>
            </w:r>
            <w:r w:rsidR="007A7DA7" w:rsidRPr="00EF587B">
              <w:rPr>
                <w:rFonts w:asciiTheme="minorHAnsi" w:eastAsia="Arial Unicode MS" w:hAnsiTheme="minorHAnsi" w:cs="Arial"/>
                <w:bCs/>
                <w:sz w:val="22"/>
                <w:szCs w:val="22"/>
              </w:rPr>
              <w:t xml:space="preserve">. </w:t>
            </w:r>
            <w:r w:rsidR="00627F99" w:rsidRPr="00EF587B">
              <w:rPr>
                <w:rFonts w:asciiTheme="minorHAnsi" w:eastAsia="Arial Unicode MS" w:hAnsiTheme="minorHAnsi" w:cs="Arial"/>
                <w:bCs/>
                <w:sz w:val="22"/>
                <w:szCs w:val="22"/>
              </w:rPr>
              <w:t>Posljedn</w:t>
            </w:r>
            <w:r w:rsidR="009C57F6">
              <w:rPr>
                <w:rFonts w:asciiTheme="minorHAnsi" w:eastAsia="Arial Unicode MS" w:hAnsiTheme="minorHAnsi" w:cs="Arial"/>
                <w:bCs/>
                <w:sz w:val="22"/>
                <w:szCs w:val="22"/>
              </w:rPr>
              <w:t>j</w:t>
            </w:r>
            <w:r w:rsidR="00627F99" w:rsidRPr="00EF587B">
              <w:rPr>
                <w:rFonts w:asciiTheme="minorHAnsi" w:eastAsia="Arial Unicode MS" w:hAnsiTheme="minorHAnsi" w:cs="Arial"/>
                <w:bCs/>
                <w:sz w:val="22"/>
                <w:szCs w:val="22"/>
              </w:rPr>
              <w:t>ih je godina Finska u žarištu interesa upravo zbog svog jedinstvenog inovativnog obrazovnog sustava koji naglasak stavlja na participativnost i proaktivnost učenika, na neformalnim i informalnim metodama obrazovanja, na</w:t>
            </w:r>
            <w:r w:rsidRPr="00EF587B">
              <w:rPr>
                <w:rFonts w:asciiTheme="minorHAnsi" w:eastAsia="Arial Unicode MS" w:hAnsiTheme="minorHAnsi" w:cs="Arial"/>
                <w:bCs/>
                <w:sz w:val="22"/>
                <w:szCs w:val="22"/>
              </w:rPr>
              <w:t xml:space="preserve"> </w:t>
            </w:r>
            <w:r w:rsidR="00627F99" w:rsidRPr="00EF587B">
              <w:rPr>
                <w:rFonts w:asciiTheme="minorHAnsi" w:eastAsia="Arial Unicode MS" w:hAnsiTheme="minorHAnsi" w:cs="Arial"/>
                <w:bCs/>
                <w:sz w:val="22"/>
                <w:szCs w:val="22"/>
              </w:rPr>
              <w:t xml:space="preserve">multimedijalnom pristupu i na solidarnosti starijih/uspješnijih učenika s mlađim/manje uspješnim učenicima. </w:t>
            </w:r>
            <w:r w:rsidR="005D7E17" w:rsidRPr="00EF587B">
              <w:rPr>
                <w:rFonts w:asciiTheme="minorHAnsi" w:eastAsia="Arial Unicode MS" w:hAnsiTheme="minorHAnsi" w:cs="Arial"/>
                <w:bCs/>
                <w:sz w:val="22"/>
                <w:szCs w:val="22"/>
              </w:rPr>
              <w:t xml:space="preserve">Takav </w:t>
            </w:r>
            <w:r w:rsidR="00FA1D8D" w:rsidRPr="00EF587B">
              <w:rPr>
                <w:rFonts w:asciiTheme="minorHAnsi" w:eastAsia="Arial Unicode MS" w:hAnsiTheme="minorHAnsi" w:cs="Arial"/>
                <w:bCs/>
                <w:sz w:val="22"/>
                <w:szCs w:val="22"/>
              </w:rPr>
              <w:t xml:space="preserve">uključiv </w:t>
            </w:r>
            <w:r w:rsidR="005D7E17" w:rsidRPr="00EF587B">
              <w:rPr>
                <w:rFonts w:asciiTheme="minorHAnsi" w:eastAsia="Arial Unicode MS" w:hAnsiTheme="minorHAnsi" w:cs="Arial"/>
                <w:bCs/>
                <w:sz w:val="22"/>
                <w:szCs w:val="22"/>
              </w:rPr>
              <w:t xml:space="preserve">sustav </w:t>
            </w:r>
            <w:r w:rsidR="00FA1D8D" w:rsidRPr="00EF587B">
              <w:rPr>
                <w:rFonts w:asciiTheme="minorHAnsi" w:eastAsia="Arial Unicode MS" w:hAnsiTheme="minorHAnsi" w:cs="Arial"/>
                <w:bCs/>
                <w:sz w:val="22"/>
                <w:szCs w:val="22"/>
              </w:rPr>
              <w:t xml:space="preserve">obrazovanja jedan je od temelja socijalne kohezije i održivosti zajednice jer djecu potiče na solidarnost, empatiju, volontiranje, odgovornost, aktivno djelovanje, a to su sve sastavnice održive zajednice i socijalne kohezije. </w:t>
            </w:r>
            <w:r w:rsidR="00442296" w:rsidRPr="00EF587B">
              <w:rPr>
                <w:rFonts w:asciiTheme="minorHAnsi" w:eastAsia="Arial Unicode MS" w:hAnsiTheme="minorHAnsi" w:cs="Arial"/>
                <w:bCs/>
                <w:sz w:val="22"/>
                <w:szCs w:val="22"/>
              </w:rPr>
              <w:t xml:space="preserve">Finska nacionalna agencija za obrazovanje organizirat će u skladu s potrebama sudionika trosatno izlaganje i prezentaciju školskog sustava, a potom će organizirati posjet jednoj školi. </w:t>
            </w:r>
            <w:r w:rsidR="00EE1690" w:rsidRPr="00EF587B">
              <w:rPr>
                <w:rFonts w:asciiTheme="minorHAnsi" w:eastAsia="Arial Unicode MS" w:hAnsiTheme="minorHAnsi" w:cs="Arial"/>
                <w:bCs/>
                <w:sz w:val="22"/>
                <w:szCs w:val="22"/>
              </w:rPr>
              <w:t xml:space="preserve">Također, organizirat će se posjet jednoj od udruga koje su aktivne u području socijalne kohezije i volontiranja. </w:t>
            </w:r>
          </w:p>
          <w:p w14:paraId="759F1BF2" w14:textId="7284343E" w:rsidR="00EE1690" w:rsidRPr="00EF587B" w:rsidRDefault="00BF1942" w:rsidP="00663B8C">
            <w:pPr>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Studijsko putovanje </w:t>
            </w:r>
            <w:r w:rsidR="007E01FD" w:rsidRPr="00EF587B">
              <w:rPr>
                <w:rFonts w:asciiTheme="minorHAnsi" w:eastAsia="Arial Unicode MS" w:hAnsiTheme="minorHAnsi" w:cs="Arial"/>
                <w:bCs/>
                <w:sz w:val="22"/>
                <w:szCs w:val="22"/>
              </w:rPr>
              <w:t xml:space="preserve">pridonijet će </w:t>
            </w:r>
            <w:r w:rsidRPr="00EF587B">
              <w:rPr>
                <w:rFonts w:asciiTheme="minorHAnsi" w:eastAsia="Arial Unicode MS" w:hAnsiTheme="minorHAnsi" w:cs="Arial"/>
                <w:bCs/>
                <w:sz w:val="22"/>
                <w:szCs w:val="22"/>
              </w:rPr>
              <w:t>jačanju kapaciteta učitelja/nastavnika za održivi razvoj u području socijalne kohezije i volontiranja među djecom</w:t>
            </w:r>
            <w:r w:rsidR="006D522E" w:rsidRPr="00EF587B">
              <w:rPr>
                <w:rFonts w:asciiTheme="minorHAnsi" w:eastAsia="Arial Unicode MS" w:hAnsiTheme="minorHAnsi" w:cs="Arial"/>
                <w:bCs/>
                <w:sz w:val="22"/>
                <w:szCs w:val="22"/>
              </w:rPr>
              <w:t xml:space="preserve"> što je jedan od ciljeva projekta</w:t>
            </w:r>
            <w:r w:rsidR="0068711F" w:rsidRPr="00EF587B">
              <w:rPr>
                <w:rFonts w:asciiTheme="minorHAnsi" w:eastAsia="Arial Unicode MS" w:hAnsiTheme="minorHAnsi" w:cs="Arial"/>
                <w:bCs/>
                <w:sz w:val="22"/>
                <w:szCs w:val="22"/>
              </w:rPr>
              <w:t>.</w:t>
            </w:r>
            <w:r w:rsidRPr="00EF587B">
              <w:rPr>
                <w:rFonts w:asciiTheme="minorHAnsi" w:eastAsia="Arial Unicode MS" w:hAnsiTheme="minorHAnsi" w:cs="Arial"/>
                <w:bCs/>
                <w:sz w:val="22"/>
                <w:szCs w:val="22"/>
              </w:rPr>
              <w:t xml:space="preserve"> </w:t>
            </w:r>
            <w:r w:rsidR="00EE1690" w:rsidRPr="00EF587B">
              <w:rPr>
                <w:rFonts w:asciiTheme="minorHAnsi" w:eastAsia="Arial Unicode MS" w:hAnsiTheme="minorHAnsi" w:cs="Arial"/>
                <w:bCs/>
                <w:sz w:val="22"/>
                <w:szCs w:val="22"/>
              </w:rPr>
              <w:t xml:space="preserve">Ova </w:t>
            </w:r>
            <w:r w:rsidR="00482B32" w:rsidRPr="00EF587B">
              <w:rPr>
                <w:rFonts w:asciiTheme="minorHAnsi" w:eastAsia="Arial Unicode MS" w:hAnsiTheme="minorHAnsi" w:cs="Arial"/>
                <w:bCs/>
                <w:sz w:val="22"/>
                <w:szCs w:val="22"/>
              </w:rPr>
              <w:t>iskustvena i</w:t>
            </w:r>
            <w:r w:rsidR="00EE1690" w:rsidRPr="00EF587B">
              <w:rPr>
                <w:rFonts w:asciiTheme="minorHAnsi" w:eastAsia="Arial Unicode MS" w:hAnsiTheme="minorHAnsi" w:cs="Arial"/>
                <w:bCs/>
                <w:sz w:val="22"/>
                <w:szCs w:val="22"/>
              </w:rPr>
              <w:t xml:space="preserve">zobrazba </w:t>
            </w:r>
            <w:r w:rsidR="00482B32" w:rsidRPr="00EF587B">
              <w:rPr>
                <w:rFonts w:asciiTheme="minorHAnsi" w:eastAsia="Arial Unicode MS" w:hAnsiTheme="minorHAnsi" w:cs="Arial"/>
                <w:bCs/>
                <w:sz w:val="22"/>
                <w:szCs w:val="22"/>
              </w:rPr>
              <w:t xml:space="preserve">u vidu studijskog putovanja dodatno će </w:t>
            </w:r>
            <w:r w:rsidR="00EE1690" w:rsidRPr="00EF587B">
              <w:rPr>
                <w:rFonts w:asciiTheme="minorHAnsi" w:eastAsia="Arial Unicode MS" w:hAnsiTheme="minorHAnsi" w:cs="Arial"/>
                <w:bCs/>
                <w:sz w:val="22"/>
                <w:szCs w:val="22"/>
              </w:rPr>
              <w:t>ojačat</w:t>
            </w:r>
            <w:r w:rsidR="00482B32" w:rsidRPr="00EF587B">
              <w:rPr>
                <w:rFonts w:asciiTheme="minorHAnsi" w:eastAsia="Arial Unicode MS" w:hAnsiTheme="minorHAnsi" w:cs="Arial"/>
                <w:bCs/>
                <w:sz w:val="22"/>
                <w:szCs w:val="22"/>
              </w:rPr>
              <w:t>i</w:t>
            </w:r>
            <w:r w:rsidR="0068711F" w:rsidRPr="00EF587B">
              <w:rPr>
                <w:rFonts w:asciiTheme="minorHAnsi" w:eastAsia="Arial Unicode MS" w:hAnsiTheme="minorHAnsi" w:cs="Arial"/>
                <w:bCs/>
                <w:sz w:val="22"/>
                <w:szCs w:val="22"/>
              </w:rPr>
              <w:t xml:space="preserve"> kapacitete učitelja/</w:t>
            </w:r>
            <w:r w:rsidR="00EE1690" w:rsidRPr="00EF587B">
              <w:rPr>
                <w:rFonts w:asciiTheme="minorHAnsi" w:eastAsia="Arial Unicode MS" w:hAnsiTheme="minorHAnsi" w:cs="Arial"/>
                <w:bCs/>
                <w:sz w:val="22"/>
                <w:szCs w:val="22"/>
              </w:rPr>
              <w:t>nastavnika</w:t>
            </w:r>
            <w:r w:rsidR="0068711F" w:rsidRPr="00EF587B">
              <w:rPr>
                <w:rFonts w:asciiTheme="minorHAnsi" w:eastAsia="Arial Unicode MS" w:hAnsiTheme="minorHAnsi" w:cs="Arial"/>
                <w:bCs/>
                <w:sz w:val="22"/>
                <w:szCs w:val="22"/>
              </w:rPr>
              <w:t xml:space="preserve"> jer će</w:t>
            </w:r>
            <w:r w:rsidR="00EC63A8" w:rsidRPr="00EF587B">
              <w:rPr>
                <w:rFonts w:asciiTheme="minorHAnsi" w:eastAsia="Arial Unicode MS" w:hAnsiTheme="minorHAnsi" w:cs="Arial"/>
                <w:bCs/>
                <w:sz w:val="22"/>
                <w:szCs w:val="22"/>
              </w:rPr>
              <w:t xml:space="preserve"> im o</w:t>
            </w:r>
            <w:r w:rsidR="00482B32" w:rsidRPr="00EF587B">
              <w:rPr>
                <w:rFonts w:asciiTheme="minorHAnsi" w:eastAsia="Arial Unicode MS" w:hAnsiTheme="minorHAnsi" w:cs="Arial"/>
                <w:bCs/>
                <w:sz w:val="22"/>
                <w:szCs w:val="22"/>
              </w:rPr>
              <w:t>tvorit</w:t>
            </w:r>
            <w:r w:rsidR="00EC63A8" w:rsidRPr="00EF587B">
              <w:rPr>
                <w:rFonts w:asciiTheme="minorHAnsi" w:eastAsia="Arial Unicode MS" w:hAnsiTheme="minorHAnsi" w:cs="Arial"/>
                <w:bCs/>
                <w:sz w:val="22"/>
                <w:szCs w:val="22"/>
              </w:rPr>
              <w:t>i nove v</w:t>
            </w:r>
            <w:r w:rsidR="00482B32" w:rsidRPr="00EF587B">
              <w:rPr>
                <w:rFonts w:asciiTheme="minorHAnsi" w:eastAsia="Arial Unicode MS" w:hAnsiTheme="minorHAnsi" w:cs="Arial"/>
                <w:bCs/>
                <w:sz w:val="22"/>
                <w:szCs w:val="22"/>
              </w:rPr>
              <w:t xml:space="preserve">idike i učvrstiti vjerovanje u učinkovitost </w:t>
            </w:r>
            <w:r w:rsidR="00107CDD" w:rsidRPr="00EF587B">
              <w:rPr>
                <w:rFonts w:asciiTheme="minorHAnsi" w:eastAsia="Arial Unicode MS" w:hAnsiTheme="minorHAnsi" w:cs="Arial"/>
                <w:bCs/>
                <w:sz w:val="22"/>
                <w:szCs w:val="22"/>
              </w:rPr>
              <w:t>n</w:t>
            </w:r>
            <w:r w:rsidR="00482B32" w:rsidRPr="00EF587B">
              <w:rPr>
                <w:rFonts w:asciiTheme="minorHAnsi" w:eastAsia="Arial Unicode MS" w:hAnsiTheme="minorHAnsi" w:cs="Arial"/>
                <w:bCs/>
                <w:sz w:val="22"/>
                <w:szCs w:val="22"/>
              </w:rPr>
              <w:t>eformalnih</w:t>
            </w:r>
            <w:r w:rsidR="00107CDD" w:rsidRPr="00EF587B">
              <w:rPr>
                <w:rFonts w:asciiTheme="minorHAnsi" w:eastAsia="Arial Unicode MS" w:hAnsiTheme="minorHAnsi" w:cs="Arial"/>
                <w:bCs/>
                <w:sz w:val="22"/>
                <w:szCs w:val="22"/>
              </w:rPr>
              <w:t xml:space="preserve"> i </w:t>
            </w:r>
            <w:r w:rsidR="00482B32" w:rsidRPr="00EF587B">
              <w:rPr>
                <w:rFonts w:asciiTheme="minorHAnsi" w:eastAsia="Arial Unicode MS" w:hAnsiTheme="minorHAnsi" w:cs="Arial"/>
                <w:bCs/>
                <w:sz w:val="22"/>
                <w:szCs w:val="22"/>
              </w:rPr>
              <w:t>informalnih oblika učenja</w:t>
            </w:r>
            <w:r w:rsidRPr="00EF587B">
              <w:rPr>
                <w:rFonts w:asciiTheme="minorHAnsi" w:eastAsia="Arial Unicode MS" w:hAnsiTheme="minorHAnsi" w:cs="Arial"/>
                <w:bCs/>
                <w:sz w:val="22"/>
                <w:szCs w:val="22"/>
              </w:rPr>
              <w:t xml:space="preserve">. </w:t>
            </w:r>
            <w:r w:rsidR="00EC63A8" w:rsidRPr="00EF587B">
              <w:rPr>
                <w:rFonts w:asciiTheme="minorHAnsi" w:eastAsia="Arial Unicode MS" w:hAnsiTheme="minorHAnsi" w:cs="Arial"/>
                <w:bCs/>
                <w:sz w:val="22"/>
                <w:szCs w:val="22"/>
              </w:rPr>
              <w:t>U praksi će moći vidjeti kako  sustav obrazovanja koji je uključiv i solidaran razvija kod djece vještine potrebne za održi</w:t>
            </w:r>
            <w:r w:rsidR="00107CDD" w:rsidRPr="00EF587B">
              <w:rPr>
                <w:rFonts w:asciiTheme="minorHAnsi" w:eastAsia="Arial Unicode MS" w:hAnsiTheme="minorHAnsi" w:cs="Arial"/>
                <w:bCs/>
                <w:sz w:val="22"/>
                <w:szCs w:val="22"/>
              </w:rPr>
              <w:t>vi razvoj i socijalnu koheziju.</w:t>
            </w:r>
            <w:r w:rsidR="00DC2C32" w:rsidRPr="00EF587B">
              <w:rPr>
                <w:rFonts w:asciiTheme="minorHAnsi" w:eastAsia="Arial Unicode MS" w:hAnsiTheme="minorHAnsi" w:cs="Arial"/>
                <w:bCs/>
                <w:sz w:val="22"/>
                <w:szCs w:val="22"/>
              </w:rPr>
              <w:t xml:space="preserve"> </w:t>
            </w:r>
            <w:r w:rsidR="00096D48">
              <w:rPr>
                <w:rFonts w:asciiTheme="minorHAnsi" w:eastAsia="Arial Unicode MS" w:hAnsiTheme="minorHAnsi" w:cs="Arial"/>
                <w:bCs/>
                <w:sz w:val="22"/>
                <w:szCs w:val="22"/>
              </w:rPr>
              <w:t xml:space="preserve">Ovo studijsko putovanje će također ojačati </w:t>
            </w:r>
            <w:r w:rsidR="00096D48">
              <w:rPr>
                <w:rFonts w:asciiTheme="minorHAnsi" w:eastAsia="Arial Unicode MS" w:hAnsiTheme="minorHAnsi" w:cs="Arial"/>
                <w:bCs/>
                <w:sz w:val="22"/>
                <w:szCs w:val="22"/>
              </w:rPr>
              <w:lastRenderedPageBreak/>
              <w:t xml:space="preserve">kapacitete udruge Roda i PRONI za daljnji razvoj neformalnih programa izobrazbe i aktivnosti koje jačaju volonterske kapacitete nastavnika i učenika i time pridonose jačanju socijalne kohezije u zajednici. </w:t>
            </w:r>
            <w:r w:rsidR="00663B8C">
              <w:rPr>
                <w:rFonts w:asciiTheme="minorHAnsi" w:eastAsia="Arial Unicode MS" w:hAnsiTheme="minorHAnsi" w:cs="Arial"/>
                <w:bCs/>
                <w:sz w:val="22"/>
                <w:szCs w:val="22"/>
              </w:rPr>
              <w:t xml:space="preserve">Osim što će zajedno s nastavnicima sudjelovati u edukativnom programu posjetit će jednu Finsku udrugu koja je aktivna u školama i u zajednici na području  odrćivog razvoja i socijalne kohezije. </w:t>
            </w:r>
            <w:r w:rsidR="00DC2C32" w:rsidRPr="00EF587B">
              <w:rPr>
                <w:rFonts w:asciiTheme="minorHAnsi" w:eastAsia="Arial Unicode MS" w:hAnsiTheme="minorHAnsi" w:cs="Arial"/>
                <w:bCs/>
                <w:sz w:val="22"/>
                <w:szCs w:val="22"/>
              </w:rPr>
              <w:t>Studijsk</w:t>
            </w:r>
            <w:r w:rsidR="007E01FD" w:rsidRPr="00EF587B">
              <w:rPr>
                <w:rFonts w:asciiTheme="minorHAnsi" w:eastAsia="Arial Unicode MS" w:hAnsiTheme="minorHAnsi" w:cs="Arial"/>
                <w:bCs/>
                <w:sz w:val="22"/>
                <w:szCs w:val="22"/>
              </w:rPr>
              <w:t>im</w:t>
            </w:r>
            <w:r w:rsidR="00DC2C32" w:rsidRPr="00EF587B">
              <w:rPr>
                <w:rFonts w:asciiTheme="minorHAnsi" w:eastAsia="Arial Unicode MS" w:hAnsiTheme="minorHAnsi" w:cs="Arial"/>
                <w:bCs/>
                <w:sz w:val="22"/>
                <w:szCs w:val="22"/>
              </w:rPr>
              <w:t xml:space="preserve"> putovanje</w:t>
            </w:r>
            <w:r w:rsidR="007E01FD" w:rsidRPr="00EF587B">
              <w:rPr>
                <w:rFonts w:asciiTheme="minorHAnsi" w:eastAsia="Arial Unicode MS" w:hAnsiTheme="minorHAnsi" w:cs="Arial"/>
                <w:bCs/>
                <w:sz w:val="22"/>
                <w:szCs w:val="22"/>
              </w:rPr>
              <w:t>m će se obilježiti završetak</w:t>
            </w:r>
            <w:r w:rsidR="006D3BC6" w:rsidRPr="00EF587B">
              <w:rPr>
                <w:rFonts w:asciiTheme="minorHAnsi" w:eastAsia="Arial Unicode MS" w:hAnsiTheme="minorHAnsi" w:cs="Arial"/>
                <w:bCs/>
                <w:sz w:val="22"/>
                <w:szCs w:val="22"/>
              </w:rPr>
              <w:t xml:space="preserve"> </w:t>
            </w:r>
            <w:r w:rsidR="007E01FD" w:rsidRPr="00EF587B">
              <w:rPr>
                <w:rFonts w:asciiTheme="minorHAnsi" w:eastAsia="Arial Unicode MS" w:hAnsiTheme="minorHAnsi" w:cs="Arial"/>
                <w:bCs/>
                <w:sz w:val="22"/>
                <w:szCs w:val="22"/>
              </w:rPr>
              <w:t>uspješn</w:t>
            </w:r>
            <w:r w:rsidR="006D3BC6" w:rsidRPr="00EF587B">
              <w:rPr>
                <w:rFonts w:asciiTheme="minorHAnsi" w:eastAsia="Arial Unicode MS" w:hAnsiTheme="minorHAnsi" w:cs="Arial"/>
                <w:bCs/>
                <w:sz w:val="22"/>
                <w:szCs w:val="22"/>
              </w:rPr>
              <w:t>e</w:t>
            </w:r>
            <w:r w:rsidR="007E01FD" w:rsidRPr="00EF587B">
              <w:rPr>
                <w:rFonts w:asciiTheme="minorHAnsi" w:eastAsia="Arial Unicode MS" w:hAnsiTheme="minorHAnsi" w:cs="Arial"/>
                <w:bCs/>
                <w:sz w:val="22"/>
                <w:szCs w:val="22"/>
              </w:rPr>
              <w:t xml:space="preserve"> projektn</w:t>
            </w:r>
            <w:r w:rsidR="006D3BC6" w:rsidRPr="00EF587B">
              <w:rPr>
                <w:rFonts w:asciiTheme="minorHAnsi" w:eastAsia="Arial Unicode MS" w:hAnsiTheme="minorHAnsi" w:cs="Arial"/>
                <w:bCs/>
                <w:sz w:val="22"/>
                <w:szCs w:val="22"/>
              </w:rPr>
              <w:t>e</w:t>
            </w:r>
            <w:r w:rsidR="007E01FD" w:rsidRPr="00EF587B">
              <w:rPr>
                <w:rFonts w:asciiTheme="minorHAnsi" w:eastAsia="Arial Unicode MS" w:hAnsiTheme="minorHAnsi" w:cs="Arial"/>
                <w:bCs/>
                <w:sz w:val="22"/>
                <w:szCs w:val="22"/>
              </w:rPr>
              <w:t xml:space="preserve"> suradnj</w:t>
            </w:r>
            <w:r w:rsidR="006D3BC6" w:rsidRPr="00EF587B">
              <w:rPr>
                <w:rFonts w:asciiTheme="minorHAnsi" w:eastAsia="Arial Unicode MS" w:hAnsiTheme="minorHAnsi" w:cs="Arial"/>
                <w:bCs/>
                <w:sz w:val="22"/>
                <w:szCs w:val="22"/>
              </w:rPr>
              <w:t xml:space="preserve">e i partnerstva tijekom kojega su učitelji/nastavnici vrlo aktivno sudjelovali u cijelom procesu koji će za njih biti prilično zahtjevan, a tijekom kojega su oni predano volontirati. </w:t>
            </w:r>
            <w:r w:rsidR="00E82F39" w:rsidRPr="00EF587B">
              <w:rPr>
                <w:rFonts w:asciiTheme="minorHAnsi" w:eastAsia="Arial Unicode MS" w:hAnsiTheme="minorHAnsi" w:cs="Arial"/>
                <w:bCs/>
                <w:sz w:val="22"/>
                <w:szCs w:val="22"/>
              </w:rPr>
              <w:t xml:space="preserve">S obzirom da će se ova aktivnost provoditi pri kraju projekta neće direktno doprinijeti dvama pokazateljima ali može </w:t>
            </w:r>
            <w:r w:rsidR="00663B8C">
              <w:rPr>
                <w:rFonts w:asciiTheme="minorHAnsi" w:eastAsia="Arial Unicode MS" w:hAnsiTheme="minorHAnsi" w:cs="Arial"/>
                <w:bCs/>
                <w:sz w:val="22"/>
                <w:szCs w:val="22"/>
              </w:rPr>
              <w:t xml:space="preserve">pružiti nova znanja i vjeptine i </w:t>
            </w:r>
            <w:r w:rsidR="00E82F39" w:rsidRPr="00EF587B">
              <w:rPr>
                <w:rFonts w:asciiTheme="minorHAnsi" w:eastAsia="Arial Unicode MS" w:hAnsiTheme="minorHAnsi" w:cs="Arial"/>
                <w:bCs/>
                <w:sz w:val="22"/>
                <w:szCs w:val="22"/>
              </w:rPr>
              <w:t xml:space="preserve">motivirati </w:t>
            </w:r>
            <w:r w:rsidR="00663B8C">
              <w:rPr>
                <w:rFonts w:asciiTheme="minorHAnsi" w:eastAsia="Arial Unicode MS" w:hAnsiTheme="minorHAnsi" w:cs="Arial"/>
                <w:bCs/>
                <w:sz w:val="22"/>
                <w:szCs w:val="22"/>
              </w:rPr>
              <w:t>n</w:t>
            </w:r>
            <w:r w:rsidR="00E82F39" w:rsidRPr="00EF587B">
              <w:rPr>
                <w:rFonts w:asciiTheme="minorHAnsi" w:eastAsia="Arial Unicode MS" w:hAnsiTheme="minorHAnsi" w:cs="Arial"/>
                <w:bCs/>
                <w:sz w:val="22"/>
                <w:szCs w:val="22"/>
              </w:rPr>
              <w:t xml:space="preserve">astavnike da i po završetku </w:t>
            </w:r>
            <w:r w:rsidR="00663B8C">
              <w:rPr>
                <w:rFonts w:asciiTheme="minorHAnsi" w:eastAsia="Arial Unicode MS" w:hAnsiTheme="minorHAnsi" w:cs="Arial"/>
                <w:bCs/>
                <w:sz w:val="22"/>
                <w:szCs w:val="22"/>
              </w:rPr>
              <w:t xml:space="preserve">projekta </w:t>
            </w:r>
            <w:r w:rsidR="00E82F39" w:rsidRPr="00EF587B">
              <w:rPr>
                <w:rFonts w:asciiTheme="minorHAnsi" w:eastAsia="Arial Unicode MS" w:hAnsiTheme="minorHAnsi" w:cs="Arial"/>
                <w:bCs/>
                <w:sz w:val="22"/>
                <w:szCs w:val="22"/>
              </w:rPr>
              <w:t>nastave s učenicima provoditi ovaj ili slične program</w:t>
            </w:r>
            <w:r w:rsidR="00663B8C">
              <w:rPr>
                <w:rFonts w:asciiTheme="minorHAnsi" w:eastAsia="Arial Unicode MS" w:hAnsiTheme="minorHAnsi" w:cs="Arial"/>
                <w:bCs/>
                <w:sz w:val="22"/>
                <w:szCs w:val="22"/>
              </w:rPr>
              <w:t>e</w:t>
            </w:r>
            <w:r w:rsidR="00E82F39" w:rsidRPr="00EF587B">
              <w:rPr>
                <w:rFonts w:asciiTheme="minorHAnsi" w:eastAsia="Arial Unicode MS" w:hAnsiTheme="minorHAnsi" w:cs="Arial"/>
                <w:bCs/>
                <w:sz w:val="22"/>
                <w:szCs w:val="22"/>
              </w:rPr>
              <w:t xml:space="preserve"> izobrazbe za održivi razvoj</w:t>
            </w:r>
            <w:r w:rsidR="00381211" w:rsidRPr="00EF587B">
              <w:rPr>
                <w:rFonts w:asciiTheme="minorHAnsi" w:eastAsia="Arial Unicode MS" w:hAnsiTheme="minorHAnsi" w:cs="Arial"/>
                <w:bCs/>
                <w:sz w:val="22"/>
                <w:szCs w:val="22"/>
              </w:rPr>
              <w:t>.</w:t>
            </w:r>
            <w:r w:rsidR="00061A68" w:rsidRPr="00EF587B">
              <w:rPr>
                <w:rFonts w:asciiTheme="minorHAnsi" w:eastAsia="Arial Unicode MS" w:hAnsiTheme="minorHAnsi" w:cs="Arial"/>
                <w:bCs/>
                <w:sz w:val="22"/>
                <w:szCs w:val="22"/>
              </w:rPr>
              <w:t xml:space="preserve"> </w:t>
            </w:r>
          </w:p>
        </w:tc>
      </w:tr>
      <w:tr w:rsidR="005F06E0" w:rsidRPr="00EF587B" w14:paraId="59948AF4"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508DF9EE"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71B9FDB8" w14:textId="1B5EAA5C" w:rsidR="005F06E0" w:rsidRPr="00EF587B" w:rsidRDefault="005F06E0" w:rsidP="00764873">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Provedba</w:t>
            </w:r>
          </w:p>
        </w:tc>
        <w:tc>
          <w:tcPr>
            <w:tcW w:w="6808" w:type="dxa"/>
            <w:gridSpan w:val="9"/>
          </w:tcPr>
          <w:p w14:paraId="211857AF" w14:textId="4B36790C" w:rsidR="004C3C41" w:rsidRPr="00EF587B" w:rsidRDefault="007071A3" w:rsidP="00764873">
            <w:pPr>
              <w:rPr>
                <w:rFonts w:asciiTheme="minorHAnsi" w:hAnsiTheme="minorHAnsi"/>
                <w:sz w:val="22"/>
                <w:szCs w:val="22"/>
              </w:rPr>
            </w:pPr>
            <w:r w:rsidRPr="00EF587B">
              <w:rPr>
                <w:rFonts w:asciiTheme="minorHAnsi" w:hAnsiTheme="minorHAnsi"/>
                <w:sz w:val="22"/>
                <w:szCs w:val="22"/>
                <w:u w:val="single"/>
              </w:rPr>
              <w:t>K</w:t>
            </w:r>
            <w:r w:rsidR="005F06E0" w:rsidRPr="00EF587B">
              <w:rPr>
                <w:rFonts w:asciiTheme="minorHAnsi" w:hAnsiTheme="minorHAnsi"/>
                <w:sz w:val="22"/>
                <w:szCs w:val="22"/>
                <w:u w:val="single"/>
              </w:rPr>
              <w:t>ora</w:t>
            </w:r>
            <w:r w:rsidRPr="00EF587B">
              <w:rPr>
                <w:rFonts w:asciiTheme="minorHAnsi" w:hAnsiTheme="minorHAnsi"/>
                <w:sz w:val="22"/>
                <w:szCs w:val="22"/>
                <w:u w:val="single"/>
              </w:rPr>
              <w:t>ci provedbe</w:t>
            </w:r>
            <w:r w:rsidRPr="00EF587B">
              <w:rPr>
                <w:rFonts w:asciiTheme="minorHAnsi" w:hAnsiTheme="minorHAnsi"/>
                <w:sz w:val="22"/>
                <w:szCs w:val="22"/>
              </w:rPr>
              <w:t>:</w:t>
            </w:r>
          </w:p>
          <w:p w14:paraId="5041DEC0" w14:textId="01D6780A" w:rsidR="004C3C41" w:rsidRPr="00EF587B" w:rsidRDefault="004C3C41" w:rsidP="00764873">
            <w:pPr>
              <w:rPr>
                <w:rFonts w:asciiTheme="minorHAnsi" w:hAnsiTheme="minorHAnsi"/>
                <w:sz w:val="22"/>
                <w:szCs w:val="22"/>
              </w:rPr>
            </w:pPr>
            <w:r w:rsidRPr="00EF587B">
              <w:rPr>
                <w:rFonts w:asciiTheme="minorHAnsi" w:hAnsiTheme="minorHAnsi"/>
                <w:sz w:val="22"/>
                <w:szCs w:val="22"/>
              </w:rPr>
              <w:t xml:space="preserve">1. </w:t>
            </w:r>
            <w:r w:rsidR="00903DA8" w:rsidRPr="00EF587B">
              <w:rPr>
                <w:rFonts w:asciiTheme="minorHAnsi" w:hAnsiTheme="minorHAnsi"/>
                <w:sz w:val="22"/>
                <w:szCs w:val="22"/>
              </w:rPr>
              <w:t xml:space="preserve">Komunikacija s Finskom nacionalnom agencijom za obrazovanje i </w:t>
            </w:r>
            <w:r w:rsidR="00145476" w:rsidRPr="00EF587B">
              <w:rPr>
                <w:rFonts w:asciiTheme="minorHAnsi" w:hAnsiTheme="minorHAnsi"/>
                <w:sz w:val="22"/>
                <w:szCs w:val="22"/>
              </w:rPr>
              <w:t xml:space="preserve">jednom srodnom </w:t>
            </w:r>
            <w:r w:rsidR="00903DA8" w:rsidRPr="00EF587B">
              <w:rPr>
                <w:rFonts w:asciiTheme="minorHAnsi" w:hAnsiTheme="minorHAnsi"/>
                <w:sz w:val="22"/>
                <w:szCs w:val="22"/>
              </w:rPr>
              <w:t xml:space="preserve">udrugom u </w:t>
            </w:r>
            <w:r w:rsidR="00145476" w:rsidRPr="00EF587B">
              <w:rPr>
                <w:rFonts w:asciiTheme="minorHAnsi" w:hAnsiTheme="minorHAnsi"/>
                <w:sz w:val="22"/>
                <w:szCs w:val="22"/>
              </w:rPr>
              <w:t xml:space="preserve">Helsinkiju </w:t>
            </w:r>
            <w:r w:rsidR="00903DA8" w:rsidRPr="00EF587B">
              <w:rPr>
                <w:rFonts w:asciiTheme="minorHAnsi" w:hAnsiTheme="minorHAnsi"/>
                <w:sz w:val="22"/>
                <w:szCs w:val="22"/>
              </w:rPr>
              <w:t xml:space="preserve">o pripremi edukacije i susreta koji bi </w:t>
            </w:r>
            <w:r w:rsidR="00145476" w:rsidRPr="00EF587B">
              <w:rPr>
                <w:rFonts w:asciiTheme="minorHAnsi" w:hAnsiTheme="minorHAnsi"/>
                <w:sz w:val="22"/>
                <w:szCs w:val="22"/>
              </w:rPr>
              <w:t xml:space="preserve">bili </w:t>
            </w:r>
            <w:r w:rsidR="00903DA8" w:rsidRPr="00EF587B">
              <w:rPr>
                <w:rFonts w:asciiTheme="minorHAnsi" w:hAnsiTheme="minorHAnsi"/>
                <w:sz w:val="22"/>
                <w:szCs w:val="22"/>
              </w:rPr>
              <w:t xml:space="preserve">krojeni prema potrebama projekta. </w:t>
            </w:r>
          </w:p>
          <w:p w14:paraId="768AA7E9" w14:textId="4EECF1DA" w:rsidR="008502C4" w:rsidRPr="00EF587B" w:rsidRDefault="008502C4" w:rsidP="00764873">
            <w:pPr>
              <w:rPr>
                <w:rFonts w:asciiTheme="minorHAnsi" w:hAnsiTheme="minorHAnsi"/>
                <w:sz w:val="22"/>
                <w:szCs w:val="22"/>
              </w:rPr>
            </w:pPr>
            <w:r w:rsidRPr="00EF587B">
              <w:rPr>
                <w:rFonts w:asciiTheme="minorHAnsi" w:hAnsiTheme="minorHAnsi"/>
                <w:sz w:val="22"/>
                <w:szCs w:val="22"/>
              </w:rPr>
              <w:t xml:space="preserve">2. Organizacija putovanja – rezervacija letova i smještaja </w:t>
            </w:r>
          </w:p>
          <w:p w14:paraId="190C3836" w14:textId="5817103E" w:rsidR="008502C4" w:rsidRPr="00EF587B" w:rsidRDefault="004B2A28" w:rsidP="008502C4">
            <w:pPr>
              <w:rPr>
                <w:rFonts w:asciiTheme="minorHAnsi" w:hAnsiTheme="minorHAnsi"/>
                <w:sz w:val="22"/>
                <w:szCs w:val="22"/>
              </w:rPr>
            </w:pPr>
            <w:r w:rsidRPr="00EF587B">
              <w:rPr>
                <w:rFonts w:asciiTheme="minorHAnsi" w:hAnsiTheme="minorHAnsi"/>
                <w:sz w:val="22"/>
                <w:szCs w:val="22"/>
              </w:rPr>
              <w:t>3. Realizacija studijske posjete Finskoj</w:t>
            </w:r>
          </w:p>
          <w:p w14:paraId="07476905" w14:textId="42BA5C65" w:rsidR="00F82413" w:rsidRPr="00EF587B" w:rsidRDefault="007071A3" w:rsidP="007071A3">
            <w:pPr>
              <w:rPr>
                <w:rFonts w:asciiTheme="minorHAnsi" w:eastAsia="Arial Unicode MS" w:hAnsiTheme="minorHAnsi" w:cs="Arial"/>
                <w:bCs/>
                <w:sz w:val="22"/>
                <w:szCs w:val="22"/>
              </w:rPr>
            </w:pPr>
            <w:r w:rsidRPr="00EF587B">
              <w:rPr>
                <w:rFonts w:asciiTheme="minorHAnsi" w:hAnsiTheme="minorHAnsi"/>
                <w:sz w:val="22"/>
                <w:szCs w:val="22"/>
                <w:u w:val="single"/>
              </w:rPr>
              <w:t>M</w:t>
            </w:r>
            <w:r w:rsidR="00F82413" w:rsidRPr="00EF587B">
              <w:rPr>
                <w:rFonts w:asciiTheme="minorHAnsi" w:hAnsiTheme="minorHAnsi"/>
                <w:sz w:val="22"/>
                <w:szCs w:val="22"/>
                <w:u w:val="single"/>
              </w:rPr>
              <w:t>etode</w:t>
            </w:r>
            <w:r w:rsidRPr="00EF587B">
              <w:rPr>
                <w:rFonts w:asciiTheme="minorHAnsi" w:hAnsiTheme="minorHAnsi"/>
                <w:sz w:val="22"/>
                <w:szCs w:val="22"/>
              </w:rPr>
              <w:t xml:space="preserve">: </w:t>
            </w:r>
            <w:r w:rsidR="00EF1A0B" w:rsidRPr="00EF587B">
              <w:rPr>
                <w:rFonts w:asciiTheme="minorHAnsi" w:hAnsiTheme="minorHAnsi"/>
                <w:sz w:val="22"/>
                <w:szCs w:val="22"/>
              </w:rPr>
              <w:t xml:space="preserve"> izobrazb</w:t>
            </w:r>
            <w:r w:rsidRPr="00EF587B">
              <w:rPr>
                <w:rFonts w:asciiTheme="minorHAnsi" w:hAnsiTheme="minorHAnsi"/>
                <w:sz w:val="22"/>
                <w:szCs w:val="22"/>
              </w:rPr>
              <w:t xml:space="preserve">a kroz </w:t>
            </w:r>
            <w:r w:rsidR="00EF1A0B" w:rsidRPr="00EF587B">
              <w:rPr>
                <w:rFonts w:asciiTheme="minorHAnsi" w:hAnsiTheme="minorHAnsi"/>
                <w:sz w:val="22"/>
                <w:szCs w:val="22"/>
              </w:rPr>
              <w:t>studijsko putovanj</w:t>
            </w:r>
            <w:r w:rsidRPr="00EF587B">
              <w:rPr>
                <w:rFonts w:asciiTheme="minorHAnsi" w:hAnsiTheme="minorHAnsi"/>
                <w:sz w:val="22"/>
                <w:szCs w:val="22"/>
              </w:rPr>
              <w:t>e,</w:t>
            </w:r>
            <w:r w:rsidR="00F82413" w:rsidRPr="00EF587B">
              <w:rPr>
                <w:rFonts w:asciiTheme="minorHAnsi" w:hAnsiTheme="minorHAnsi"/>
                <w:sz w:val="22"/>
                <w:szCs w:val="22"/>
              </w:rPr>
              <w:t xml:space="preserve"> usmeno izlaganje, prezentacija, </w:t>
            </w:r>
            <w:r w:rsidR="00EF1A0B" w:rsidRPr="00EF587B">
              <w:rPr>
                <w:rFonts w:asciiTheme="minorHAnsi" w:hAnsiTheme="minorHAnsi"/>
                <w:sz w:val="22"/>
                <w:szCs w:val="22"/>
              </w:rPr>
              <w:t>iskustveno učenje</w:t>
            </w:r>
            <w:r w:rsidR="00F82413" w:rsidRPr="00EF587B">
              <w:rPr>
                <w:rFonts w:asciiTheme="minorHAnsi" w:hAnsiTheme="minorHAnsi"/>
                <w:sz w:val="22"/>
                <w:szCs w:val="22"/>
              </w:rPr>
              <w:t xml:space="preserve"> </w:t>
            </w:r>
            <w:r w:rsidR="00EF1A0B" w:rsidRPr="00EF587B">
              <w:rPr>
                <w:rFonts w:asciiTheme="minorHAnsi" w:hAnsiTheme="minorHAnsi"/>
                <w:sz w:val="22"/>
                <w:szCs w:val="22"/>
              </w:rPr>
              <w:t>kroz obilazak i razgovor</w:t>
            </w:r>
            <w:r w:rsidRPr="00EF587B">
              <w:rPr>
                <w:rFonts w:asciiTheme="minorHAnsi" w:hAnsiTheme="minorHAnsi"/>
                <w:sz w:val="22"/>
                <w:szCs w:val="22"/>
              </w:rPr>
              <w:t>, razmjena iskustva</w:t>
            </w:r>
            <w:r w:rsidR="00381211" w:rsidRPr="00EF587B">
              <w:rPr>
                <w:rFonts w:asciiTheme="minorHAnsi" w:hAnsiTheme="minorHAnsi"/>
                <w:sz w:val="22"/>
                <w:szCs w:val="22"/>
              </w:rPr>
              <w:t>.</w:t>
            </w:r>
          </w:p>
        </w:tc>
      </w:tr>
      <w:tr w:rsidR="005F06E0" w:rsidRPr="00EF587B" w14:paraId="31017D09"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29918F3A" w14:textId="40587B06"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503061A9" w14:textId="1B2DF6A8" w:rsidR="005F06E0" w:rsidRPr="00EF587B" w:rsidRDefault="005F06E0" w:rsidP="00764873">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Izlazne komponente (outputi)</w:t>
            </w:r>
          </w:p>
        </w:tc>
        <w:tc>
          <w:tcPr>
            <w:tcW w:w="6808" w:type="dxa"/>
            <w:gridSpan w:val="9"/>
          </w:tcPr>
          <w:p w14:paraId="6B1F7612" w14:textId="122D0151" w:rsidR="00903DA8" w:rsidRPr="00EF587B" w:rsidRDefault="008F240E" w:rsidP="009D63D2">
            <w:pPr>
              <w:rPr>
                <w:rFonts w:asciiTheme="minorHAnsi" w:eastAsia="Arial Unicode MS" w:hAnsiTheme="minorHAnsi" w:cs="Arial"/>
                <w:bCs/>
                <w:sz w:val="22"/>
                <w:szCs w:val="22"/>
              </w:rPr>
            </w:pPr>
            <w:r w:rsidRPr="00EF587B">
              <w:rPr>
                <w:rFonts w:asciiTheme="minorHAnsi" w:hAnsiTheme="minorHAnsi"/>
                <w:sz w:val="22"/>
                <w:szCs w:val="22"/>
              </w:rPr>
              <w:t xml:space="preserve">- </w:t>
            </w:r>
            <w:r w:rsidR="00CB55ED" w:rsidRPr="00EF587B">
              <w:rPr>
                <w:rFonts w:asciiTheme="minorHAnsi" w:hAnsiTheme="minorHAnsi"/>
                <w:sz w:val="22"/>
                <w:szCs w:val="22"/>
              </w:rPr>
              <w:t>1</w:t>
            </w:r>
            <w:r w:rsidR="009D63D2">
              <w:rPr>
                <w:rFonts w:asciiTheme="minorHAnsi" w:hAnsiTheme="minorHAnsi"/>
                <w:sz w:val="22"/>
                <w:szCs w:val="22"/>
              </w:rPr>
              <w:t>0</w:t>
            </w:r>
            <w:r w:rsidRPr="00EF587B">
              <w:rPr>
                <w:rFonts w:asciiTheme="minorHAnsi" w:hAnsiTheme="minorHAnsi"/>
                <w:sz w:val="22"/>
                <w:szCs w:val="22"/>
              </w:rPr>
              <w:t xml:space="preserve"> nastavnika i 4 osobe iz udruga Roda i PRONIi (po dvije iz svake) sudjelovalo je na </w:t>
            </w:r>
            <w:r w:rsidR="009D63D2">
              <w:rPr>
                <w:rFonts w:asciiTheme="minorHAnsi" w:hAnsiTheme="minorHAnsi"/>
                <w:sz w:val="22"/>
                <w:szCs w:val="22"/>
              </w:rPr>
              <w:t>trodnevnom</w:t>
            </w:r>
            <w:r w:rsidR="009B18E8" w:rsidRPr="00EF587B">
              <w:rPr>
                <w:rFonts w:asciiTheme="minorHAnsi" w:hAnsiTheme="minorHAnsi"/>
                <w:sz w:val="22"/>
                <w:szCs w:val="22"/>
              </w:rPr>
              <w:t xml:space="preserve"> </w:t>
            </w:r>
            <w:r w:rsidRPr="00EF587B">
              <w:rPr>
                <w:rFonts w:asciiTheme="minorHAnsi" w:hAnsiTheme="minorHAnsi"/>
                <w:sz w:val="22"/>
                <w:szCs w:val="22"/>
              </w:rPr>
              <w:t xml:space="preserve">studijskom putovanju </w:t>
            </w:r>
            <w:r w:rsidR="009B18E8" w:rsidRPr="00EF587B">
              <w:rPr>
                <w:rFonts w:asciiTheme="minorHAnsi" w:hAnsiTheme="minorHAnsi"/>
                <w:sz w:val="22"/>
                <w:szCs w:val="22"/>
              </w:rPr>
              <w:t xml:space="preserve">u Finsku s ciljem </w:t>
            </w:r>
            <w:r w:rsidR="00381211" w:rsidRPr="00EF587B">
              <w:rPr>
                <w:rFonts w:asciiTheme="minorHAnsi" w:hAnsiTheme="minorHAnsi"/>
                <w:sz w:val="22"/>
                <w:szCs w:val="22"/>
              </w:rPr>
              <w:t xml:space="preserve">održivosti </w:t>
            </w:r>
            <w:r w:rsidRPr="00EF587B">
              <w:rPr>
                <w:rFonts w:asciiTheme="minorHAnsi" w:hAnsiTheme="minorHAnsi"/>
                <w:sz w:val="22"/>
                <w:szCs w:val="22"/>
              </w:rPr>
              <w:t xml:space="preserve">programa </w:t>
            </w:r>
            <w:r w:rsidR="007154FF" w:rsidRPr="00EF587B">
              <w:rPr>
                <w:rFonts w:asciiTheme="minorHAnsi" w:hAnsiTheme="minorHAnsi"/>
                <w:sz w:val="22"/>
                <w:szCs w:val="22"/>
              </w:rPr>
              <w:t xml:space="preserve">izobrazbe djece za </w:t>
            </w:r>
            <w:r w:rsidRPr="00EF587B">
              <w:rPr>
                <w:rFonts w:asciiTheme="minorHAnsi" w:hAnsiTheme="minorHAnsi"/>
                <w:sz w:val="22"/>
                <w:szCs w:val="22"/>
              </w:rPr>
              <w:t>održiv</w:t>
            </w:r>
            <w:r w:rsidR="007154FF" w:rsidRPr="00EF587B">
              <w:rPr>
                <w:rFonts w:asciiTheme="minorHAnsi" w:hAnsiTheme="minorHAnsi"/>
                <w:sz w:val="22"/>
                <w:szCs w:val="22"/>
              </w:rPr>
              <w:t>i</w:t>
            </w:r>
            <w:r w:rsidRPr="00EF587B">
              <w:rPr>
                <w:rFonts w:asciiTheme="minorHAnsi" w:hAnsiTheme="minorHAnsi"/>
                <w:sz w:val="22"/>
                <w:szCs w:val="22"/>
              </w:rPr>
              <w:t xml:space="preserve"> razvoj</w:t>
            </w:r>
          </w:p>
        </w:tc>
      </w:tr>
      <w:tr w:rsidR="005F06E0" w:rsidRPr="00EF587B" w14:paraId="6B2DE175"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507C26F7"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45EFA98C" w14:textId="6A29AC9E" w:rsidR="005F06E0" w:rsidRPr="00EF587B" w:rsidRDefault="005F06E0" w:rsidP="00764873">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 xml:space="preserve">Nositelj/i provedbe </w:t>
            </w:r>
          </w:p>
        </w:tc>
        <w:tc>
          <w:tcPr>
            <w:tcW w:w="6808" w:type="dxa"/>
            <w:gridSpan w:val="9"/>
          </w:tcPr>
          <w:p w14:paraId="77624DA6" w14:textId="168ACA3B" w:rsidR="009B18E8" w:rsidRPr="00EF587B" w:rsidRDefault="009B18E8" w:rsidP="00764873">
            <w:pPr>
              <w:tabs>
                <w:tab w:val="left" w:pos="426"/>
              </w:tabs>
              <w:rPr>
                <w:rFonts w:asciiTheme="minorHAnsi" w:hAnsiTheme="minorHAnsi"/>
                <w:sz w:val="22"/>
                <w:szCs w:val="22"/>
              </w:rPr>
            </w:pPr>
            <w:r w:rsidRPr="00EF587B">
              <w:rPr>
                <w:rFonts w:asciiTheme="minorHAnsi" w:hAnsiTheme="minorHAnsi"/>
                <w:sz w:val="22"/>
                <w:szCs w:val="22"/>
              </w:rPr>
              <w:t>Poslovi organizacije studijskog putovanja koji uključuju komunikaciju s Finskom nacionalnom agencijom za obrazovanje i organizacij</w:t>
            </w:r>
            <w:r w:rsidR="008502C4" w:rsidRPr="00EF587B">
              <w:rPr>
                <w:rFonts w:asciiTheme="minorHAnsi" w:hAnsiTheme="minorHAnsi"/>
                <w:sz w:val="22"/>
                <w:szCs w:val="22"/>
              </w:rPr>
              <w:t>u</w:t>
            </w:r>
            <w:r w:rsidRPr="00EF587B">
              <w:rPr>
                <w:rFonts w:asciiTheme="minorHAnsi" w:hAnsiTheme="minorHAnsi"/>
                <w:sz w:val="22"/>
                <w:szCs w:val="22"/>
              </w:rPr>
              <w:t xml:space="preserve"> puta</w:t>
            </w:r>
            <w:r w:rsidR="008502C4" w:rsidRPr="00EF587B">
              <w:rPr>
                <w:rFonts w:asciiTheme="minorHAnsi" w:hAnsiTheme="minorHAnsi"/>
                <w:sz w:val="22"/>
                <w:szCs w:val="22"/>
              </w:rPr>
              <w:t xml:space="preserve"> i </w:t>
            </w:r>
            <w:r w:rsidRPr="00EF587B">
              <w:rPr>
                <w:rFonts w:asciiTheme="minorHAnsi" w:hAnsiTheme="minorHAnsi"/>
                <w:sz w:val="22"/>
                <w:szCs w:val="22"/>
              </w:rPr>
              <w:t>smještaja</w:t>
            </w:r>
            <w:r w:rsidR="008502C4" w:rsidRPr="00EF587B">
              <w:rPr>
                <w:rFonts w:asciiTheme="minorHAnsi" w:hAnsiTheme="minorHAnsi"/>
                <w:sz w:val="22"/>
                <w:szCs w:val="22"/>
              </w:rPr>
              <w:t xml:space="preserve"> obaveza su udruge Roda</w:t>
            </w:r>
            <w:r w:rsidR="007071A3" w:rsidRPr="00EF587B">
              <w:rPr>
                <w:rFonts w:asciiTheme="minorHAnsi" w:hAnsiTheme="minorHAnsi"/>
                <w:sz w:val="22"/>
                <w:szCs w:val="22"/>
              </w:rPr>
              <w:t>.</w:t>
            </w:r>
          </w:p>
          <w:p w14:paraId="5732C028" w14:textId="77777777" w:rsidR="005F06E0" w:rsidRPr="00EF587B" w:rsidRDefault="005F06E0" w:rsidP="00764873">
            <w:pPr>
              <w:tabs>
                <w:tab w:val="left" w:pos="426"/>
              </w:tabs>
              <w:rPr>
                <w:rFonts w:asciiTheme="minorHAnsi" w:hAnsiTheme="minorHAnsi"/>
                <w:sz w:val="22"/>
                <w:szCs w:val="22"/>
              </w:rPr>
            </w:pPr>
          </w:p>
          <w:p w14:paraId="37E14172" w14:textId="77777777" w:rsidR="0070153D" w:rsidRPr="00EF587B" w:rsidRDefault="0070153D" w:rsidP="00764873">
            <w:pPr>
              <w:rPr>
                <w:rFonts w:asciiTheme="minorHAnsi" w:hAnsiTheme="minorHAnsi"/>
                <w:sz w:val="22"/>
                <w:szCs w:val="22"/>
              </w:rPr>
            </w:pPr>
            <w:r w:rsidRPr="00EF587B">
              <w:rPr>
                <w:rFonts w:asciiTheme="minorHAnsi" w:hAnsiTheme="minorHAnsi"/>
                <w:sz w:val="22"/>
                <w:szCs w:val="22"/>
                <w:u w:val="single"/>
              </w:rPr>
              <w:t>Podugovorene usluge</w:t>
            </w:r>
            <w:r w:rsidRPr="00EF587B">
              <w:rPr>
                <w:rFonts w:asciiTheme="minorHAnsi" w:hAnsiTheme="minorHAnsi"/>
                <w:sz w:val="22"/>
                <w:szCs w:val="22"/>
              </w:rPr>
              <w:t>:</w:t>
            </w:r>
          </w:p>
          <w:p w14:paraId="20F6CAB2" w14:textId="36CADB77" w:rsidR="001C61A4" w:rsidRPr="00EF587B" w:rsidRDefault="001C61A4" w:rsidP="00764873">
            <w:pPr>
              <w:rPr>
                <w:rFonts w:asciiTheme="minorHAnsi" w:hAnsiTheme="minorHAnsi"/>
                <w:sz w:val="22"/>
                <w:szCs w:val="22"/>
              </w:rPr>
            </w:pPr>
            <w:r w:rsidRPr="00EF587B">
              <w:rPr>
                <w:rFonts w:asciiTheme="minorHAnsi" w:hAnsiTheme="minorHAnsi"/>
                <w:sz w:val="22"/>
                <w:szCs w:val="22"/>
              </w:rPr>
              <w:t>- edukacija u organizaciji Finske nacionalne agencije za obrazovanje</w:t>
            </w:r>
          </w:p>
          <w:p w14:paraId="123DEBCE" w14:textId="60DB926C" w:rsidR="0070153D" w:rsidRPr="00EF587B" w:rsidRDefault="0070153D" w:rsidP="00764873">
            <w:pPr>
              <w:rPr>
                <w:rFonts w:asciiTheme="minorHAnsi" w:hAnsiTheme="minorHAnsi"/>
                <w:sz w:val="22"/>
                <w:szCs w:val="22"/>
              </w:rPr>
            </w:pPr>
            <w:r w:rsidRPr="00EF587B">
              <w:rPr>
                <w:rFonts w:asciiTheme="minorHAnsi" w:hAnsiTheme="minorHAnsi"/>
                <w:sz w:val="22"/>
                <w:szCs w:val="22"/>
              </w:rPr>
              <w:t xml:space="preserve">- </w:t>
            </w:r>
            <w:r w:rsidR="00C17929" w:rsidRPr="00EF587B">
              <w:rPr>
                <w:rFonts w:asciiTheme="minorHAnsi" w:hAnsiTheme="minorHAnsi"/>
                <w:sz w:val="22"/>
                <w:szCs w:val="22"/>
              </w:rPr>
              <w:t xml:space="preserve">putnička agencija - </w:t>
            </w:r>
            <w:r w:rsidRPr="00EF587B">
              <w:rPr>
                <w:rFonts w:asciiTheme="minorHAnsi" w:hAnsiTheme="minorHAnsi"/>
                <w:sz w:val="22"/>
                <w:szCs w:val="22"/>
              </w:rPr>
              <w:t>avio karte</w:t>
            </w:r>
          </w:p>
          <w:p w14:paraId="16483535" w14:textId="302A7D8E" w:rsidR="0070153D" w:rsidRPr="00EF587B" w:rsidRDefault="0070153D" w:rsidP="00764873">
            <w:pPr>
              <w:rPr>
                <w:rFonts w:asciiTheme="minorHAnsi" w:eastAsia="Arial Unicode MS" w:hAnsiTheme="minorHAnsi" w:cs="Arial"/>
                <w:bCs/>
                <w:sz w:val="22"/>
                <w:szCs w:val="22"/>
              </w:rPr>
            </w:pPr>
            <w:r w:rsidRPr="00EF587B">
              <w:rPr>
                <w:rFonts w:asciiTheme="minorHAnsi" w:hAnsiTheme="minorHAnsi"/>
                <w:sz w:val="22"/>
                <w:szCs w:val="22"/>
              </w:rPr>
              <w:t>- smještaj polaznika studijskog obrazovanja</w:t>
            </w:r>
          </w:p>
        </w:tc>
      </w:tr>
      <w:tr w:rsidR="005F06E0" w:rsidRPr="00EF587B" w14:paraId="3A32AFEA"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24FCE92" w14:textId="6C8C0158"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5D1FA1AA" w14:textId="434DF4F2" w:rsidR="005F06E0" w:rsidRPr="00EF587B" w:rsidRDefault="005F06E0" w:rsidP="00764873">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Vremenski okvir (uskladiti s pitanjem 7.)</w:t>
            </w:r>
          </w:p>
        </w:tc>
        <w:tc>
          <w:tcPr>
            <w:tcW w:w="6808" w:type="dxa"/>
            <w:gridSpan w:val="9"/>
          </w:tcPr>
          <w:p w14:paraId="3AB483D7" w14:textId="3EA11D95" w:rsidR="00850FE8" w:rsidRPr="00EF587B" w:rsidRDefault="004E585C" w:rsidP="004E585C">
            <w:pPr>
              <w:tabs>
                <w:tab w:val="left" w:pos="585"/>
              </w:tabs>
              <w:rPr>
                <w:rFonts w:asciiTheme="minorHAnsi" w:eastAsia="Arial Unicode MS" w:hAnsiTheme="minorHAnsi" w:cs="Arial"/>
                <w:sz w:val="22"/>
                <w:szCs w:val="22"/>
              </w:rPr>
            </w:pPr>
            <w:r w:rsidRPr="00EF587B">
              <w:rPr>
                <w:rFonts w:asciiTheme="minorHAnsi" w:hAnsiTheme="minorHAnsi"/>
                <w:sz w:val="22"/>
                <w:szCs w:val="22"/>
              </w:rPr>
              <w:t>Svibanj</w:t>
            </w:r>
            <w:r w:rsidR="00850FE8" w:rsidRPr="00EF587B">
              <w:rPr>
                <w:rFonts w:asciiTheme="minorHAnsi" w:hAnsiTheme="minorHAnsi"/>
                <w:sz w:val="22"/>
                <w:szCs w:val="22"/>
              </w:rPr>
              <w:t xml:space="preserve"> – Kolovoz 20</w:t>
            </w:r>
            <w:r w:rsidR="00956FE9" w:rsidRPr="00EF587B">
              <w:rPr>
                <w:rFonts w:asciiTheme="minorHAnsi" w:hAnsiTheme="minorHAnsi"/>
                <w:sz w:val="22"/>
                <w:szCs w:val="22"/>
              </w:rPr>
              <w:t>20</w:t>
            </w:r>
            <w:r w:rsidR="00850FE8" w:rsidRPr="00EF587B">
              <w:rPr>
                <w:rFonts w:asciiTheme="minorHAnsi" w:hAnsiTheme="minorHAnsi"/>
                <w:sz w:val="22"/>
                <w:szCs w:val="22"/>
              </w:rPr>
              <w:t xml:space="preserve">. </w:t>
            </w:r>
          </w:p>
        </w:tc>
      </w:tr>
      <w:tr w:rsidR="00D06FA9" w:rsidRPr="00EF587B" w14:paraId="7639D018"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46DFA11" w14:textId="77777777" w:rsidR="00D06FA9" w:rsidRPr="00EF587B" w:rsidRDefault="00D06FA9" w:rsidP="00764873">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3A1F6679" w14:textId="22F11B49" w:rsidR="00D06FA9" w:rsidRPr="00EF587B" w:rsidRDefault="00D06FA9" w:rsidP="00764873">
            <w:pPr>
              <w:tabs>
                <w:tab w:val="left" w:pos="585"/>
              </w:tabs>
              <w:rPr>
                <w:rFonts w:asciiTheme="minorHAnsi" w:eastAsia="Arial Unicode MS" w:hAnsiTheme="minorHAnsi" w:cs="Arial"/>
                <w:b/>
                <w:sz w:val="22"/>
                <w:szCs w:val="22"/>
              </w:rPr>
            </w:pPr>
            <w:r w:rsidRPr="00EF587B">
              <w:rPr>
                <w:rFonts w:asciiTheme="minorHAnsi" w:eastAsia="Arial Unicode MS" w:hAnsiTheme="minorHAnsi" w:cs="Arial"/>
                <w:b/>
                <w:sz w:val="22"/>
                <w:szCs w:val="22"/>
              </w:rPr>
              <w:t>Aktivnost 1.3</w:t>
            </w:r>
          </w:p>
        </w:tc>
        <w:tc>
          <w:tcPr>
            <w:tcW w:w="6808" w:type="dxa"/>
            <w:gridSpan w:val="9"/>
            <w:shd w:val="clear" w:color="auto" w:fill="FFE599" w:themeFill="accent4" w:themeFillTint="66"/>
          </w:tcPr>
          <w:p w14:paraId="61AAF304" w14:textId="2EF372E5" w:rsidR="00D06FA9" w:rsidRPr="00EF587B" w:rsidRDefault="00D06FA9" w:rsidP="00FE7EF2">
            <w:pPr>
              <w:tabs>
                <w:tab w:val="left" w:pos="585"/>
              </w:tabs>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Iz</w:t>
            </w:r>
            <w:r w:rsidR="00E9587F" w:rsidRPr="00EF587B">
              <w:rPr>
                <w:rFonts w:asciiTheme="minorHAnsi" w:eastAsia="Arial Unicode MS" w:hAnsiTheme="minorHAnsi" w:cs="Arial"/>
                <w:bCs/>
                <w:sz w:val="22"/>
                <w:szCs w:val="22"/>
              </w:rPr>
              <w:t xml:space="preserve">obrazba nastavnika </w:t>
            </w:r>
            <w:r w:rsidR="006C7362" w:rsidRPr="00EF587B">
              <w:rPr>
                <w:rFonts w:asciiTheme="minorHAnsi" w:eastAsia="Arial Unicode MS" w:hAnsiTheme="minorHAnsi" w:cs="Arial"/>
                <w:bCs/>
                <w:sz w:val="22"/>
                <w:szCs w:val="22"/>
              </w:rPr>
              <w:t xml:space="preserve">o obrazovanju učenika za održivi razvoj </w:t>
            </w:r>
            <w:r w:rsidR="00E9587F" w:rsidRPr="00EF587B">
              <w:rPr>
                <w:rFonts w:asciiTheme="minorHAnsi" w:eastAsia="Arial Unicode MS" w:hAnsiTheme="minorHAnsi" w:cs="Arial"/>
                <w:bCs/>
                <w:sz w:val="22"/>
                <w:szCs w:val="22"/>
              </w:rPr>
              <w:t xml:space="preserve">putem virtualnog edukacijskog sustava Moodle </w:t>
            </w:r>
          </w:p>
        </w:tc>
      </w:tr>
      <w:tr w:rsidR="009436CA" w:rsidRPr="00EF587B" w14:paraId="4AAB49F2" w14:textId="77777777" w:rsidTr="00D344E1">
        <w:tblPrEx>
          <w:tblCellMar>
            <w:top w:w="55" w:type="dxa"/>
            <w:left w:w="55" w:type="dxa"/>
            <w:bottom w:w="55" w:type="dxa"/>
            <w:right w:w="55" w:type="dxa"/>
          </w:tblCellMar>
        </w:tblPrEx>
        <w:trPr>
          <w:trHeight w:val="322"/>
        </w:trPr>
        <w:tc>
          <w:tcPr>
            <w:tcW w:w="562" w:type="dxa"/>
            <w:vMerge/>
            <w:shd w:val="clear" w:color="auto" w:fill="F2F2F2"/>
          </w:tcPr>
          <w:p w14:paraId="64CD8F0A" w14:textId="77777777" w:rsidR="009436CA" w:rsidRPr="00EF587B" w:rsidRDefault="009436CA" w:rsidP="009436CA">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CF553F7" w14:textId="3F2AD429" w:rsidR="009436CA" w:rsidRPr="00EF587B" w:rsidRDefault="009436CA" w:rsidP="009436CA">
            <w:pPr>
              <w:tabs>
                <w:tab w:val="left" w:pos="585"/>
              </w:tabs>
              <w:rPr>
                <w:rFonts w:asciiTheme="minorHAnsi" w:eastAsia="Arial Unicode MS" w:hAnsiTheme="minorHAnsi" w:cs="Arial"/>
                <w:b/>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14178A7D" w14:textId="5210FDCA" w:rsidR="00B922E9" w:rsidRPr="00EF587B" w:rsidRDefault="005B0267" w:rsidP="00701098">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Moodle (akronim od Modular Object-Oriented Dynamic Learning Environment) je besplatan softver za digitalno učenje. To je </w:t>
            </w:r>
            <w:r w:rsidR="009A76A7" w:rsidRPr="00EF587B">
              <w:rPr>
                <w:rFonts w:asciiTheme="minorHAnsi" w:eastAsia="Arial Unicode MS" w:hAnsiTheme="minorHAnsi" w:cs="Arial"/>
                <w:bCs/>
                <w:sz w:val="22"/>
                <w:szCs w:val="22"/>
              </w:rPr>
              <w:t>inovativni virtualni edukacijski sustav za digitalno učenje i poučavanje (e-learning) koji osigurava da željeni edukativni sadržaj dop</w:t>
            </w:r>
            <w:r w:rsidR="00CA14E4" w:rsidRPr="00EF587B">
              <w:rPr>
                <w:rFonts w:asciiTheme="minorHAnsi" w:eastAsia="Arial Unicode MS" w:hAnsiTheme="minorHAnsi" w:cs="Arial"/>
                <w:bCs/>
                <w:sz w:val="22"/>
                <w:szCs w:val="22"/>
              </w:rPr>
              <w:t>i</w:t>
            </w:r>
            <w:r w:rsidR="009A76A7" w:rsidRPr="00EF587B">
              <w:rPr>
                <w:rFonts w:asciiTheme="minorHAnsi" w:eastAsia="Arial Unicode MS" w:hAnsiTheme="minorHAnsi" w:cs="Arial"/>
                <w:bCs/>
                <w:sz w:val="22"/>
                <w:szCs w:val="22"/>
              </w:rPr>
              <w:t xml:space="preserve">re do krajnjih korisnika </w:t>
            </w:r>
            <w:r w:rsidR="00CA14E4" w:rsidRPr="00EF587B">
              <w:rPr>
                <w:rFonts w:asciiTheme="minorHAnsi" w:eastAsia="Arial Unicode MS" w:hAnsiTheme="minorHAnsi" w:cs="Arial"/>
                <w:bCs/>
                <w:sz w:val="22"/>
                <w:szCs w:val="22"/>
              </w:rPr>
              <w:t xml:space="preserve">bez obzira na vremenske ili prostorne barijere što olakšava pristup korisnicima u ruralnim i udaljenim mjestima. </w:t>
            </w:r>
            <w:r w:rsidR="00A11939" w:rsidRPr="00EF587B">
              <w:rPr>
                <w:rFonts w:asciiTheme="minorHAnsi" w:eastAsia="Arial Unicode MS" w:hAnsiTheme="minorHAnsi" w:cs="Arial"/>
                <w:bCs/>
                <w:sz w:val="22"/>
                <w:szCs w:val="22"/>
              </w:rPr>
              <w:t>Sučelje sustava koncipirano je u obliku portala što ga čini jednostavnim za korištenje od strane korisnika različitog informatičkog predznanja. Koristi se jednostavno, a pruža sadržaj koji je moguće osvježavati i dopunjavati novim znanjima</w:t>
            </w:r>
            <w:r w:rsidR="008E001D" w:rsidRPr="00EF587B">
              <w:rPr>
                <w:rFonts w:asciiTheme="minorHAnsi" w:eastAsia="Arial Unicode MS" w:hAnsiTheme="minorHAnsi" w:cs="Arial"/>
                <w:bCs/>
                <w:sz w:val="22"/>
                <w:szCs w:val="22"/>
              </w:rPr>
              <w:t>, tj. administrirati.</w:t>
            </w:r>
            <w:r w:rsidR="00A11939" w:rsidRPr="00EF587B">
              <w:rPr>
                <w:rFonts w:asciiTheme="minorHAnsi" w:eastAsia="Arial Unicode MS" w:hAnsiTheme="minorHAnsi" w:cs="Arial"/>
                <w:bCs/>
                <w:sz w:val="22"/>
                <w:szCs w:val="22"/>
              </w:rPr>
              <w:t xml:space="preserve"> </w:t>
            </w:r>
            <w:r w:rsidR="008E001D" w:rsidRPr="00EF587B">
              <w:rPr>
                <w:rFonts w:asciiTheme="minorHAnsi" w:eastAsia="Arial Unicode MS" w:hAnsiTheme="minorHAnsi" w:cs="Arial"/>
                <w:bCs/>
                <w:sz w:val="22"/>
                <w:szCs w:val="22"/>
              </w:rPr>
              <w:t>Moodle u svojoj standardnoj inačici nudi niz edukacijskih aktivnosti koje se mogu koristiti unutar seminara poput lekcija koje mogu biti u različitim formatima, može imati forum, chat, anketu</w:t>
            </w:r>
            <w:r w:rsidR="00701098" w:rsidRPr="00EF587B">
              <w:rPr>
                <w:rFonts w:asciiTheme="minorHAnsi" w:eastAsia="Arial Unicode MS" w:hAnsiTheme="minorHAnsi" w:cs="Arial"/>
                <w:bCs/>
                <w:sz w:val="22"/>
                <w:szCs w:val="22"/>
              </w:rPr>
              <w:t xml:space="preserve"> i sl. </w:t>
            </w:r>
            <w:r w:rsidR="000B4C5A" w:rsidRPr="00EF587B">
              <w:rPr>
                <w:rFonts w:asciiTheme="minorHAnsi" w:eastAsia="Arial Unicode MS" w:hAnsiTheme="minorHAnsi" w:cs="Arial"/>
                <w:bCs/>
                <w:sz w:val="22"/>
                <w:szCs w:val="22"/>
              </w:rPr>
              <w:t xml:space="preserve"> Edukacijski sustav Moodle osigurat će </w:t>
            </w:r>
            <w:r w:rsidR="000B4C5A" w:rsidRPr="00EF587B">
              <w:rPr>
                <w:rFonts w:asciiTheme="minorHAnsi" w:eastAsia="Arial Unicode MS" w:hAnsiTheme="minorHAnsi" w:cs="Arial"/>
                <w:bCs/>
                <w:sz w:val="22"/>
                <w:szCs w:val="22"/>
              </w:rPr>
              <w:lastRenderedPageBreak/>
              <w:t>prijenos novih znanja nastavnicima ali i budućim učiteljima u cijeloj RH. Na taj će način učitelji/nastavnici ojačati svoje kompetencije za obrazovanje za održivi razvoj.</w:t>
            </w:r>
          </w:p>
          <w:p w14:paraId="70F4527B" w14:textId="313A11B3" w:rsidR="00CA14E4" w:rsidRPr="00EF587B" w:rsidRDefault="00701098" w:rsidP="00DF61A9">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Kroz projekt je cilj razviti program digitalne edukacije namijenjene učiteljima/nastavnicima i budućim učiteljima ali i volonterima</w:t>
            </w:r>
            <w:r w:rsidR="00F558F8" w:rsidRPr="00EF587B">
              <w:rPr>
                <w:rFonts w:asciiTheme="minorHAnsi" w:eastAsia="Arial Unicode MS" w:hAnsiTheme="minorHAnsi" w:cs="Arial"/>
                <w:bCs/>
                <w:sz w:val="22"/>
                <w:szCs w:val="22"/>
              </w:rPr>
              <w:t>. Tem</w:t>
            </w:r>
            <w:r w:rsidR="00C96408" w:rsidRPr="00EF587B">
              <w:rPr>
                <w:rFonts w:asciiTheme="minorHAnsi" w:eastAsia="Arial Unicode MS" w:hAnsiTheme="minorHAnsi" w:cs="Arial"/>
                <w:bCs/>
                <w:sz w:val="22"/>
                <w:szCs w:val="22"/>
              </w:rPr>
              <w:t>e</w:t>
            </w:r>
            <w:r w:rsidR="00F558F8" w:rsidRPr="00EF587B">
              <w:rPr>
                <w:rFonts w:asciiTheme="minorHAnsi" w:eastAsia="Arial Unicode MS" w:hAnsiTheme="minorHAnsi" w:cs="Arial"/>
                <w:bCs/>
                <w:sz w:val="22"/>
                <w:szCs w:val="22"/>
              </w:rPr>
              <w:t xml:space="preserve"> edukacije </w:t>
            </w:r>
            <w:r w:rsidR="00C96408" w:rsidRPr="00EF587B">
              <w:rPr>
                <w:rFonts w:asciiTheme="minorHAnsi" w:eastAsia="Arial Unicode MS" w:hAnsiTheme="minorHAnsi" w:cs="Arial"/>
                <w:bCs/>
                <w:sz w:val="22"/>
                <w:szCs w:val="22"/>
              </w:rPr>
              <w:t xml:space="preserve">razvijat će različite udruge s područja cijele Republike Hrvatske koje će se pozvati putem javnog poziva kako bi kreirale sadržaj iz </w:t>
            </w:r>
            <w:r w:rsidR="000005A8" w:rsidRPr="00EF587B">
              <w:rPr>
                <w:rFonts w:asciiTheme="minorHAnsi" w:eastAsia="Arial Unicode MS" w:hAnsiTheme="minorHAnsi" w:cs="Arial"/>
                <w:bCs/>
                <w:sz w:val="22"/>
                <w:szCs w:val="22"/>
              </w:rPr>
              <w:t xml:space="preserve">svog </w:t>
            </w:r>
            <w:r w:rsidR="00C96408" w:rsidRPr="00EF587B">
              <w:rPr>
                <w:rFonts w:asciiTheme="minorHAnsi" w:eastAsia="Arial Unicode MS" w:hAnsiTheme="minorHAnsi" w:cs="Arial"/>
                <w:bCs/>
                <w:sz w:val="22"/>
                <w:szCs w:val="22"/>
              </w:rPr>
              <w:t xml:space="preserve">područja djelovanja. </w:t>
            </w:r>
            <w:r w:rsidR="00543BA7" w:rsidRPr="00EF587B">
              <w:rPr>
                <w:rFonts w:asciiTheme="minorHAnsi" w:eastAsia="Arial Unicode MS" w:hAnsiTheme="minorHAnsi" w:cs="Arial"/>
                <w:bCs/>
                <w:sz w:val="22"/>
                <w:szCs w:val="22"/>
              </w:rPr>
              <w:t>Edukacijom će biti obuhvaćene sljedeće teme održivog razv</w:t>
            </w:r>
            <w:r w:rsidR="00335E40" w:rsidRPr="00EF587B">
              <w:rPr>
                <w:rFonts w:asciiTheme="minorHAnsi" w:eastAsia="Arial Unicode MS" w:hAnsiTheme="minorHAnsi" w:cs="Arial"/>
                <w:bCs/>
                <w:sz w:val="22"/>
                <w:szCs w:val="22"/>
              </w:rPr>
              <w:t>oja</w:t>
            </w:r>
            <w:r w:rsidR="000005A8" w:rsidRPr="00EF587B">
              <w:rPr>
                <w:rFonts w:asciiTheme="minorHAnsi" w:eastAsia="Arial Unicode MS" w:hAnsiTheme="minorHAnsi" w:cs="Arial"/>
                <w:bCs/>
                <w:sz w:val="22"/>
                <w:szCs w:val="22"/>
              </w:rPr>
              <w:t xml:space="preserve"> sukladno Akcijskom planu za obrazovanje za održivi razvitak</w:t>
            </w:r>
            <w:r w:rsidR="00543BA7" w:rsidRPr="00EF587B">
              <w:rPr>
                <w:rFonts w:asciiTheme="minorHAnsi" w:eastAsia="Arial Unicode MS" w:hAnsiTheme="minorHAnsi" w:cs="Arial"/>
                <w:bCs/>
                <w:sz w:val="22"/>
                <w:szCs w:val="22"/>
              </w:rPr>
              <w:t>:</w:t>
            </w:r>
            <w:r w:rsidR="00C23B25" w:rsidRPr="00EF587B">
              <w:rPr>
                <w:rFonts w:asciiTheme="minorHAnsi" w:eastAsia="Arial Unicode MS" w:hAnsiTheme="minorHAnsi" w:cs="Arial"/>
                <w:bCs/>
                <w:sz w:val="22"/>
                <w:szCs w:val="22"/>
              </w:rPr>
              <w:t xml:space="preserve"> 1/ zaštita okoliša i prirodnih dobara, 2/ održiva proizvodnja i potrošnja, 3/ ljudska prava i demokratsko građanstvo, 4/ poticanje i planiranje održivog razvitka, 5/ socijalna kohezija, 6/ zdravlje, 7/ kulturna i tradicijska baština. </w:t>
            </w:r>
            <w:r w:rsidR="00C63752" w:rsidRPr="00EF587B">
              <w:rPr>
                <w:rFonts w:asciiTheme="minorHAnsi" w:eastAsia="Arial Unicode MS" w:hAnsiTheme="minorHAnsi" w:cs="Arial"/>
                <w:bCs/>
                <w:sz w:val="22"/>
                <w:szCs w:val="22"/>
              </w:rPr>
              <w:t xml:space="preserve">Udruge će same kreirati sadržaj ove edukacije i same će njime upravljati. Kako bi mogle koristiti ovaj edukacijski sustav </w:t>
            </w:r>
            <w:r w:rsidR="000B4C5A" w:rsidRPr="00EF587B">
              <w:rPr>
                <w:rFonts w:asciiTheme="minorHAnsi" w:eastAsia="Arial Unicode MS" w:hAnsiTheme="minorHAnsi" w:cs="Arial"/>
                <w:bCs/>
                <w:sz w:val="22"/>
                <w:szCs w:val="22"/>
              </w:rPr>
              <w:t xml:space="preserve">zaposlenici/volonteri u udrugama, koje se jave na javni poziv i iskažu interes za sudjelovanjem u ovoj aktivnosti, proći će jednodnevnu edukaciju o korištenju i administriranju sustava Moodle. </w:t>
            </w:r>
            <w:r w:rsidR="00CA14E4" w:rsidRPr="00EF587B">
              <w:rPr>
                <w:rFonts w:asciiTheme="minorHAnsi" w:eastAsia="Arial Unicode MS" w:hAnsiTheme="minorHAnsi" w:cs="Arial"/>
                <w:bCs/>
                <w:sz w:val="22"/>
                <w:szCs w:val="22"/>
              </w:rPr>
              <w:t xml:space="preserve">Putem sustava Moodle ova edukacija će biti dostupna i besplatna </w:t>
            </w:r>
            <w:r w:rsidR="000B4C5A" w:rsidRPr="00EF587B">
              <w:rPr>
                <w:rFonts w:asciiTheme="minorHAnsi" w:eastAsia="Arial Unicode MS" w:hAnsiTheme="minorHAnsi" w:cs="Arial"/>
                <w:bCs/>
                <w:sz w:val="22"/>
                <w:szCs w:val="22"/>
              </w:rPr>
              <w:t>krajnjim korisnicima</w:t>
            </w:r>
            <w:r w:rsidR="005855ED" w:rsidRPr="00EF587B">
              <w:rPr>
                <w:rFonts w:asciiTheme="minorHAnsi" w:eastAsia="Arial Unicode MS" w:hAnsiTheme="minorHAnsi" w:cs="Arial"/>
                <w:bCs/>
                <w:sz w:val="22"/>
                <w:szCs w:val="22"/>
              </w:rPr>
              <w:t xml:space="preserve"> i po završetku projekta</w:t>
            </w:r>
            <w:r w:rsidR="000B4C5A" w:rsidRPr="00EF587B">
              <w:rPr>
                <w:rFonts w:asciiTheme="minorHAnsi" w:eastAsia="Arial Unicode MS" w:hAnsiTheme="minorHAnsi" w:cs="Arial"/>
                <w:bCs/>
                <w:sz w:val="22"/>
                <w:szCs w:val="22"/>
              </w:rPr>
              <w:t>, a to su učitelji/nastavnici, budući prosvjetni radnici i volonteri</w:t>
            </w:r>
            <w:r w:rsidR="00CA14E4" w:rsidRPr="00EF587B">
              <w:rPr>
                <w:rFonts w:asciiTheme="minorHAnsi" w:eastAsia="Arial Unicode MS" w:hAnsiTheme="minorHAnsi" w:cs="Arial"/>
                <w:bCs/>
                <w:sz w:val="22"/>
                <w:szCs w:val="22"/>
              </w:rPr>
              <w:t>, a partner</w:t>
            </w:r>
            <w:r w:rsidR="005855ED" w:rsidRPr="00EF587B">
              <w:rPr>
                <w:rFonts w:asciiTheme="minorHAnsi" w:eastAsia="Arial Unicode MS" w:hAnsiTheme="minorHAnsi" w:cs="Arial"/>
                <w:bCs/>
                <w:sz w:val="22"/>
                <w:szCs w:val="22"/>
              </w:rPr>
              <w:t xml:space="preserve">ske organizacije i druge udruge koje će sudjelovati u implementaciji ove aktivnosti </w:t>
            </w:r>
            <w:r w:rsidR="00CA14E4" w:rsidRPr="00EF587B">
              <w:rPr>
                <w:rFonts w:asciiTheme="minorHAnsi" w:eastAsia="Arial Unicode MS" w:hAnsiTheme="minorHAnsi" w:cs="Arial"/>
                <w:bCs/>
                <w:sz w:val="22"/>
                <w:szCs w:val="22"/>
              </w:rPr>
              <w:t xml:space="preserve">će </w:t>
            </w:r>
            <w:r w:rsidR="005855ED" w:rsidRPr="00EF587B">
              <w:rPr>
                <w:rFonts w:asciiTheme="minorHAnsi" w:eastAsia="Arial Unicode MS" w:hAnsiTheme="minorHAnsi" w:cs="Arial"/>
                <w:bCs/>
                <w:sz w:val="22"/>
                <w:szCs w:val="22"/>
              </w:rPr>
              <w:t xml:space="preserve">zahvaljujući </w:t>
            </w:r>
            <w:r w:rsidR="00CA14E4" w:rsidRPr="00EF587B">
              <w:rPr>
                <w:rFonts w:asciiTheme="minorHAnsi" w:eastAsia="Arial Unicode MS" w:hAnsiTheme="minorHAnsi" w:cs="Arial"/>
                <w:bCs/>
                <w:sz w:val="22"/>
                <w:szCs w:val="22"/>
              </w:rPr>
              <w:t xml:space="preserve"> stečen</w:t>
            </w:r>
            <w:r w:rsidR="005855ED" w:rsidRPr="00EF587B">
              <w:rPr>
                <w:rFonts w:asciiTheme="minorHAnsi" w:eastAsia="Arial Unicode MS" w:hAnsiTheme="minorHAnsi" w:cs="Arial"/>
                <w:bCs/>
                <w:sz w:val="22"/>
                <w:szCs w:val="22"/>
              </w:rPr>
              <w:t>om znanju o upravljanju sustavom Mo</w:t>
            </w:r>
            <w:r w:rsidR="00CA14E4" w:rsidRPr="00EF587B">
              <w:rPr>
                <w:rFonts w:asciiTheme="minorHAnsi" w:eastAsia="Arial Unicode MS" w:hAnsiTheme="minorHAnsi" w:cs="Arial"/>
                <w:bCs/>
                <w:sz w:val="22"/>
                <w:szCs w:val="22"/>
              </w:rPr>
              <w:t xml:space="preserve">odle </w:t>
            </w:r>
            <w:r w:rsidR="005855ED" w:rsidRPr="00EF587B">
              <w:rPr>
                <w:rFonts w:asciiTheme="minorHAnsi" w:eastAsia="Arial Unicode MS" w:hAnsiTheme="minorHAnsi" w:cs="Arial"/>
                <w:bCs/>
                <w:sz w:val="22"/>
                <w:szCs w:val="22"/>
              </w:rPr>
              <w:t xml:space="preserve">moći </w:t>
            </w:r>
            <w:r w:rsidR="00CA14E4" w:rsidRPr="00EF587B">
              <w:rPr>
                <w:rFonts w:asciiTheme="minorHAnsi" w:eastAsia="Arial Unicode MS" w:hAnsiTheme="minorHAnsi" w:cs="Arial"/>
                <w:bCs/>
                <w:sz w:val="22"/>
                <w:szCs w:val="22"/>
              </w:rPr>
              <w:t xml:space="preserve">kreirati nove </w:t>
            </w:r>
            <w:r w:rsidR="005855ED" w:rsidRPr="00EF587B">
              <w:rPr>
                <w:rFonts w:asciiTheme="minorHAnsi" w:eastAsia="Arial Unicode MS" w:hAnsiTheme="minorHAnsi" w:cs="Arial"/>
                <w:bCs/>
                <w:sz w:val="22"/>
                <w:szCs w:val="22"/>
              </w:rPr>
              <w:t xml:space="preserve">sadržaje i </w:t>
            </w:r>
            <w:r w:rsidR="00CA14E4" w:rsidRPr="00EF587B">
              <w:rPr>
                <w:rFonts w:asciiTheme="minorHAnsi" w:eastAsia="Arial Unicode MS" w:hAnsiTheme="minorHAnsi" w:cs="Arial"/>
                <w:bCs/>
                <w:sz w:val="22"/>
                <w:szCs w:val="22"/>
              </w:rPr>
              <w:t>edukacije u budućnosti.</w:t>
            </w:r>
            <w:r w:rsidR="00FA46BB" w:rsidRPr="00EF587B">
              <w:rPr>
                <w:rFonts w:asciiTheme="minorHAnsi" w:eastAsia="Arial Unicode MS" w:hAnsiTheme="minorHAnsi" w:cs="Arial"/>
                <w:bCs/>
                <w:sz w:val="22"/>
                <w:szCs w:val="22"/>
              </w:rPr>
              <w:t xml:space="preserve"> </w:t>
            </w:r>
            <w:r w:rsidR="0001503D" w:rsidRPr="00EF587B">
              <w:rPr>
                <w:rFonts w:asciiTheme="minorHAnsi" w:eastAsia="Arial Unicode MS" w:hAnsiTheme="minorHAnsi" w:cs="Arial"/>
                <w:bCs/>
                <w:sz w:val="22"/>
                <w:szCs w:val="22"/>
              </w:rPr>
              <w:t xml:space="preserve">Po završetku ove aktivnosti </w:t>
            </w:r>
            <w:r w:rsidR="00DF61A9" w:rsidRPr="00EF587B">
              <w:rPr>
                <w:rFonts w:asciiTheme="minorHAnsi" w:eastAsia="Arial Unicode MS" w:hAnsiTheme="minorHAnsi" w:cs="Arial"/>
                <w:bCs/>
                <w:sz w:val="22"/>
                <w:szCs w:val="22"/>
              </w:rPr>
              <w:t xml:space="preserve">edukacija preko Moodle sustava o održivom razvoju bit će dostupna </w:t>
            </w:r>
            <w:r w:rsidR="0001503D" w:rsidRPr="00EF587B">
              <w:rPr>
                <w:rFonts w:asciiTheme="minorHAnsi" w:eastAsia="Arial Unicode MS" w:hAnsiTheme="minorHAnsi" w:cs="Arial"/>
                <w:bCs/>
                <w:sz w:val="22"/>
                <w:szCs w:val="22"/>
              </w:rPr>
              <w:t>svim školama u Hrvatskoj</w:t>
            </w:r>
            <w:r w:rsidR="00DF61A9" w:rsidRPr="00EF587B">
              <w:rPr>
                <w:rFonts w:asciiTheme="minorHAnsi" w:eastAsia="Arial Unicode MS" w:hAnsiTheme="minorHAnsi" w:cs="Arial"/>
                <w:bCs/>
                <w:sz w:val="22"/>
                <w:szCs w:val="22"/>
              </w:rPr>
              <w:t xml:space="preserve"> koje se nalaze na </w:t>
            </w:r>
            <w:r w:rsidR="0001503D" w:rsidRPr="00EF587B">
              <w:rPr>
                <w:rFonts w:asciiTheme="minorHAnsi" w:eastAsia="Arial Unicode MS" w:hAnsiTheme="minorHAnsi" w:cs="Arial"/>
                <w:bCs/>
                <w:sz w:val="22"/>
                <w:szCs w:val="22"/>
              </w:rPr>
              <w:t xml:space="preserve">popisu </w:t>
            </w:r>
            <w:r w:rsidR="00DF61A9" w:rsidRPr="00EF587B">
              <w:rPr>
                <w:rFonts w:asciiTheme="minorHAnsi" w:eastAsia="Arial Unicode MS" w:hAnsiTheme="minorHAnsi" w:cs="Arial"/>
                <w:bCs/>
                <w:sz w:val="22"/>
                <w:szCs w:val="22"/>
              </w:rPr>
              <w:t xml:space="preserve">na stranicama Ministarstva znanosti i obrazovanja.  </w:t>
            </w:r>
          </w:p>
          <w:p w14:paraId="3EB76E55" w14:textId="77777777" w:rsidR="00D344E1" w:rsidRPr="00EF587B" w:rsidRDefault="00814621" w:rsidP="00814621">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O</w:t>
            </w:r>
            <w:r w:rsidR="00D344E1" w:rsidRPr="00EF587B">
              <w:rPr>
                <w:rFonts w:asciiTheme="minorHAnsi" w:eastAsia="Arial Unicode MS" w:hAnsiTheme="minorHAnsi" w:cs="Arial"/>
                <w:bCs/>
                <w:sz w:val="22"/>
                <w:szCs w:val="22"/>
              </w:rPr>
              <w:t>va edukacijska aktivnost pružiti nova znanja učiteljima/nastavnicima i volonter</w:t>
            </w:r>
            <w:r w:rsidRPr="00EF587B">
              <w:rPr>
                <w:rFonts w:asciiTheme="minorHAnsi" w:eastAsia="Arial Unicode MS" w:hAnsiTheme="minorHAnsi" w:cs="Arial"/>
                <w:bCs/>
                <w:sz w:val="22"/>
                <w:szCs w:val="22"/>
              </w:rPr>
              <w:t>ima</w:t>
            </w:r>
            <w:r w:rsidR="00D344E1" w:rsidRPr="00EF587B">
              <w:rPr>
                <w:rFonts w:asciiTheme="minorHAnsi" w:eastAsia="Arial Unicode MS" w:hAnsiTheme="minorHAnsi" w:cs="Arial"/>
                <w:bCs/>
                <w:sz w:val="22"/>
                <w:szCs w:val="22"/>
              </w:rPr>
              <w:t xml:space="preserve"> </w:t>
            </w:r>
            <w:r w:rsidRPr="00EF587B">
              <w:rPr>
                <w:rFonts w:asciiTheme="minorHAnsi" w:eastAsia="Arial Unicode MS" w:hAnsiTheme="minorHAnsi" w:cs="Arial"/>
                <w:bCs/>
                <w:sz w:val="22"/>
                <w:szCs w:val="22"/>
              </w:rPr>
              <w:t xml:space="preserve">što će </w:t>
            </w:r>
            <w:r w:rsidR="00D344E1" w:rsidRPr="00EF587B">
              <w:rPr>
                <w:rFonts w:asciiTheme="minorHAnsi" w:eastAsia="Arial Unicode MS" w:hAnsiTheme="minorHAnsi" w:cs="Arial"/>
                <w:bCs/>
                <w:sz w:val="22"/>
                <w:szCs w:val="22"/>
              </w:rPr>
              <w:t>značajno doprin</w:t>
            </w:r>
            <w:r w:rsidRPr="00EF587B">
              <w:rPr>
                <w:rFonts w:asciiTheme="minorHAnsi" w:eastAsia="Arial Unicode MS" w:hAnsiTheme="minorHAnsi" w:cs="Arial"/>
                <w:bCs/>
                <w:sz w:val="22"/>
                <w:szCs w:val="22"/>
              </w:rPr>
              <w:t>ijeti</w:t>
            </w:r>
            <w:r w:rsidR="00D344E1" w:rsidRPr="00EF587B">
              <w:rPr>
                <w:rFonts w:asciiTheme="minorHAnsi" w:eastAsia="Arial Unicode MS" w:hAnsiTheme="minorHAnsi" w:cs="Arial"/>
                <w:bCs/>
                <w:sz w:val="22"/>
                <w:szCs w:val="22"/>
              </w:rPr>
              <w:t xml:space="preserve"> cilju Jačanje kapaciteta </w:t>
            </w:r>
            <w:r w:rsidR="00D344E1" w:rsidRPr="00EF587B">
              <w:t xml:space="preserve"> </w:t>
            </w:r>
            <w:r w:rsidR="00D344E1" w:rsidRPr="00EF587B">
              <w:rPr>
                <w:rFonts w:asciiTheme="minorHAnsi" w:eastAsia="Arial Unicode MS" w:hAnsiTheme="minorHAnsi" w:cs="Arial"/>
                <w:bCs/>
                <w:sz w:val="22"/>
                <w:szCs w:val="22"/>
              </w:rPr>
              <w:t>učitelja/nastavnika i volontera za održivi razvoj u području socijalne kohezije i volontiranja među djecom</w:t>
            </w:r>
            <w:r w:rsidRPr="00EF587B">
              <w:rPr>
                <w:rFonts w:asciiTheme="minorHAnsi" w:eastAsia="Arial Unicode MS" w:hAnsiTheme="minorHAnsi" w:cs="Arial"/>
                <w:bCs/>
                <w:sz w:val="22"/>
                <w:szCs w:val="22"/>
              </w:rPr>
              <w:t xml:space="preserve">. </w:t>
            </w:r>
          </w:p>
          <w:p w14:paraId="2AA302B3" w14:textId="159D693D" w:rsidR="003D7272" w:rsidRPr="00EF587B" w:rsidRDefault="003D7272" w:rsidP="00BA33F2">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Ova aktivnost također doprinosi obaveznim pokazateljima projekta jer će učitelji/nastavnici i volonteri bolje vladati znanjem o različitim sastavnicama održivosti zajednice i proširit će svoje horizonte što će moći prenijeti na učenike koji će sudjelovati na radionicama i biti uključeni u projekt.</w:t>
            </w:r>
            <w:r w:rsidR="00C4147E" w:rsidRPr="00EF587B">
              <w:rPr>
                <w:rFonts w:asciiTheme="minorHAnsi" w:eastAsia="Arial Unicode MS" w:hAnsiTheme="minorHAnsi" w:cs="Arial"/>
                <w:bCs/>
                <w:sz w:val="22"/>
                <w:szCs w:val="22"/>
              </w:rPr>
              <w:t xml:space="preserve"> </w:t>
            </w:r>
            <w:r w:rsidRPr="00EF587B">
              <w:rPr>
                <w:rFonts w:asciiTheme="minorHAnsi" w:eastAsia="Arial Unicode MS" w:hAnsiTheme="minorHAnsi" w:cs="Arial"/>
                <w:bCs/>
                <w:sz w:val="22"/>
                <w:szCs w:val="22"/>
              </w:rPr>
              <w:t xml:space="preserve">Učitelji/nastavnici će i po završetku projekta stečeno znanje moći implementirati u svoje nastavne programe ali i neformalne aktivnosti. </w:t>
            </w:r>
            <w:r w:rsidR="00C4147E" w:rsidRPr="00EF587B">
              <w:rPr>
                <w:rFonts w:asciiTheme="minorHAnsi" w:eastAsia="Arial Unicode MS" w:hAnsiTheme="minorHAnsi" w:cs="Arial"/>
                <w:bCs/>
                <w:sz w:val="22"/>
                <w:szCs w:val="22"/>
              </w:rPr>
              <w:t xml:space="preserve">Širenjem znanja učitelja/nastavnika o održivosti </w:t>
            </w:r>
            <w:r w:rsidR="00CC3C11" w:rsidRPr="00EF587B">
              <w:rPr>
                <w:rFonts w:asciiTheme="minorHAnsi" w:eastAsia="Arial Unicode MS" w:hAnsiTheme="minorHAnsi" w:cs="Arial"/>
                <w:bCs/>
                <w:sz w:val="22"/>
                <w:szCs w:val="22"/>
              </w:rPr>
              <w:t xml:space="preserve">produbljujemo </w:t>
            </w:r>
            <w:r w:rsidR="00C4147E" w:rsidRPr="00EF587B">
              <w:rPr>
                <w:rFonts w:asciiTheme="minorHAnsi" w:eastAsia="Arial Unicode MS" w:hAnsiTheme="minorHAnsi" w:cs="Arial"/>
                <w:bCs/>
                <w:sz w:val="22"/>
                <w:szCs w:val="22"/>
              </w:rPr>
              <w:t>i znanje učenika</w:t>
            </w:r>
            <w:r w:rsidR="00CC3C11" w:rsidRPr="00EF587B">
              <w:rPr>
                <w:rFonts w:asciiTheme="minorHAnsi" w:eastAsia="Arial Unicode MS" w:hAnsiTheme="minorHAnsi" w:cs="Arial"/>
                <w:bCs/>
                <w:sz w:val="22"/>
                <w:szCs w:val="22"/>
              </w:rPr>
              <w:t xml:space="preserve"> što je jedan od obaveznih pokazatelja projekta</w:t>
            </w:r>
            <w:r w:rsidR="00BA33F2" w:rsidRPr="00EF587B">
              <w:rPr>
                <w:rFonts w:asciiTheme="minorHAnsi" w:eastAsia="Arial Unicode MS" w:hAnsiTheme="minorHAnsi" w:cs="Arial"/>
                <w:bCs/>
                <w:sz w:val="22"/>
                <w:szCs w:val="22"/>
              </w:rPr>
              <w:t xml:space="preserve">. </w:t>
            </w:r>
            <w:r w:rsidR="00CC3C11" w:rsidRPr="00EF587B">
              <w:rPr>
                <w:rFonts w:asciiTheme="minorHAnsi" w:eastAsia="Arial Unicode MS" w:hAnsiTheme="minorHAnsi" w:cs="Arial"/>
                <w:bCs/>
                <w:sz w:val="22"/>
                <w:szCs w:val="22"/>
              </w:rPr>
              <w:t xml:space="preserve">Također, znanje koje će učitelji/nastavnici i volonteri steći kroz ovu edukaciju </w:t>
            </w:r>
            <w:r w:rsidR="00625486" w:rsidRPr="00EF587B">
              <w:rPr>
                <w:rFonts w:asciiTheme="minorHAnsi" w:eastAsia="Arial Unicode MS" w:hAnsiTheme="minorHAnsi" w:cs="Arial"/>
                <w:bCs/>
                <w:sz w:val="22"/>
                <w:szCs w:val="22"/>
              </w:rPr>
              <w:t xml:space="preserve">ojačat će njihove kapacitete za provedbu javne kampanje jer će im biti lakše formulirati ciljeve kampanje i sudjelovati u provedbi zbog osjećaja sigurnosti koje im novostečeno znane donosi. </w:t>
            </w:r>
            <w:r w:rsidR="00BA33F2" w:rsidRPr="00EF587B">
              <w:rPr>
                <w:rFonts w:asciiTheme="minorHAnsi" w:eastAsia="Arial Unicode MS" w:hAnsiTheme="minorHAnsi" w:cs="Arial"/>
                <w:bCs/>
                <w:sz w:val="22"/>
                <w:szCs w:val="22"/>
              </w:rPr>
              <w:t xml:space="preserve">Zbog navedenog jasno je da ova aktivnost doprinosi obaveznim pokazateljima. </w:t>
            </w:r>
          </w:p>
        </w:tc>
      </w:tr>
      <w:tr w:rsidR="009436CA" w:rsidRPr="00EF587B" w14:paraId="172E75FE" w14:textId="77777777" w:rsidTr="00D344E1">
        <w:tblPrEx>
          <w:tblCellMar>
            <w:top w:w="55" w:type="dxa"/>
            <w:left w:w="55" w:type="dxa"/>
            <w:bottom w:w="55" w:type="dxa"/>
            <w:right w:w="55" w:type="dxa"/>
          </w:tblCellMar>
        </w:tblPrEx>
        <w:trPr>
          <w:trHeight w:val="322"/>
        </w:trPr>
        <w:tc>
          <w:tcPr>
            <w:tcW w:w="562" w:type="dxa"/>
            <w:vMerge/>
            <w:shd w:val="clear" w:color="auto" w:fill="F2F2F2"/>
          </w:tcPr>
          <w:p w14:paraId="51397E39" w14:textId="662888B7" w:rsidR="009436CA" w:rsidRPr="00EF587B" w:rsidRDefault="009436CA" w:rsidP="009436CA">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25AC3770" w14:textId="691A0C52" w:rsidR="009436CA" w:rsidRPr="00EF587B" w:rsidRDefault="009436CA" w:rsidP="009436CA">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Provedba</w:t>
            </w:r>
          </w:p>
        </w:tc>
        <w:tc>
          <w:tcPr>
            <w:tcW w:w="6808" w:type="dxa"/>
            <w:gridSpan w:val="9"/>
          </w:tcPr>
          <w:p w14:paraId="74127998" w14:textId="466742CD" w:rsidR="009436CA" w:rsidRPr="00EF587B" w:rsidRDefault="007071A3" w:rsidP="00723462">
            <w:pPr>
              <w:tabs>
                <w:tab w:val="left" w:pos="585"/>
              </w:tabs>
              <w:jc w:val="both"/>
              <w:rPr>
                <w:rFonts w:asciiTheme="minorHAnsi" w:hAnsiTheme="minorHAnsi"/>
                <w:sz w:val="22"/>
                <w:szCs w:val="22"/>
              </w:rPr>
            </w:pPr>
            <w:r w:rsidRPr="00EF587B">
              <w:rPr>
                <w:rFonts w:asciiTheme="minorHAnsi" w:hAnsiTheme="minorHAnsi"/>
                <w:sz w:val="22"/>
                <w:szCs w:val="22"/>
                <w:u w:val="single"/>
              </w:rPr>
              <w:t>K</w:t>
            </w:r>
            <w:r w:rsidR="009436CA" w:rsidRPr="00EF587B">
              <w:rPr>
                <w:rFonts w:asciiTheme="minorHAnsi" w:hAnsiTheme="minorHAnsi"/>
                <w:sz w:val="22"/>
                <w:szCs w:val="22"/>
                <w:u w:val="single"/>
              </w:rPr>
              <w:t>ora</w:t>
            </w:r>
            <w:r w:rsidRPr="00EF587B">
              <w:rPr>
                <w:rFonts w:asciiTheme="minorHAnsi" w:hAnsiTheme="minorHAnsi"/>
                <w:sz w:val="22"/>
                <w:szCs w:val="22"/>
                <w:u w:val="single"/>
              </w:rPr>
              <w:t>ci provedbe</w:t>
            </w:r>
            <w:r w:rsidRPr="00EF587B">
              <w:rPr>
                <w:rFonts w:asciiTheme="minorHAnsi" w:hAnsiTheme="minorHAnsi"/>
                <w:sz w:val="22"/>
                <w:szCs w:val="22"/>
              </w:rPr>
              <w:t>:</w:t>
            </w:r>
            <w:r w:rsidR="009436CA" w:rsidRPr="00EF587B">
              <w:rPr>
                <w:rFonts w:asciiTheme="minorHAnsi" w:hAnsiTheme="minorHAnsi"/>
                <w:sz w:val="22"/>
                <w:szCs w:val="22"/>
              </w:rPr>
              <w:t xml:space="preserve">. </w:t>
            </w:r>
          </w:p>
          <w:p w14:paraId="72B4E705" w14:textId="4DBD19C4" w:rsidR="00011691" w:rsidRPr="00EF587B" w:rsidRDefault="00011691" w:rsidP="00723462">
            <w:pPr>
              <w:tabs>
                <w:tab w:val="left" w:pos="585"/>
              </w:tabs>
              <w:jc w:val="both"/>
              <w:rPr>
                <w:rFonts w:asciiTheme="minorHAnsi" w:hAnsiTheme="minorHAnsi"/>
                <w:sz w:val="22"/>
                <w:szCs w:val="22"/>
              </w:rPr>
            </w:pPr>
            <w:r w:rsidRPr="00EF587B">
              <w:rPr>
                <w:rFonts w:asciiTheme="minorHAnsi" w:hAnsiTheme="minorHAnsi"/>
                <w:sz w:val="22"/>
                <w:szCs w:val="22"/>
              </w:rPr>
              <w:t>1. Sastavljanje i objava otvoreno</w:t>
            </w:r>
            <w:r w:rsidR="00B37063" w:rsidRPr="00EF587B">
              <w:rPr>
                <w:rFonts w:asciiTheme="minorHAnsi" w:hAnsiTheme="minorHAnsi"/>
                <w:sz w:val="22"/>
                <w:szCs w:val="22"/>
              </w:rPr>
              <w:t>g</w:t>
            </w:r>
            <w:r w:rsidRPr="00EF587B">
              <w:rPr>
                <w:rFonts w:asciiTheme="minorHAnsi" w:hAnsiTheme="minorHAnsi"/>
                <w:sz w:val="22"/>
                <w:szCs w:val="22"/>
              </w:rPr>
              <w:t xml:space="preserve"> poziva organizacijama civilnog društva na području cijele Republike Hrvatske za uključivanje u ovu aktivnost </w:t>
            </w:r>
          </w:p>
          <w:p w14:paraId="6C963463" w14:textId="68CC4682" w:rsidR="00B37063" w:rsidRPr="00EF587B" w:rsidRDefault="00B37063" w:rsidP="00723462">
            <w:pPr>
              <w:tabs>
                <w:tab w:val="left" w:pos="585"/>
              </w:tabs>
              <w:jc w:val="both"/>
              <w:rPr>
                <w:rFonts w:asciiTheme="minorHAnsi" w:hAnsiTheme="minorHAnsi"/>
                <w:sz w:val="22"/>
                <w:szCs w:val="22"/>
              </w:rPr>
            </w:pPr>
            <w:r w:rsidRPr="00EF587B">
              <w:rPr>
                <w:rFonts w:asciiTheme="minorHAnsi" w:hAnsiTheme="minorHAnsi"/>
                <w:sz w:val="22"/>
                <w:szCs w:val="22"/>
              </w:rPr>
              <w:t xml:space="preserve">2. </w:t>
            </w:r>
            <w:r w:rsidR="008C2123" w:rsidRPr="00EF587B">
              <w:rPr>
                <w:rFonts w:asciiTheme="minorHAnsi" w:hAnsiTheme="minorHAnsi"/>
                <w:sz w:val="22"/>
                <w:szCs w:val="22"/>
              </w:rPr>
              <w:t>Među pristiglim prijavama putem on-line obrasca vrši se s</w:t>
            </w:r>
            <w:r w:rsidRPr="00EF587B">
              <w:rPr>
                <w:rFonts w:asciiTheme="minorHAnsi" w:hAnsiTheme="minorHAnsi"/>
                <w:sz w:val="22"/>
                <w:szCs w:val="22"/>
              </w:rPr>
              <w:t xml:space="preserve">elekcija OCDa koje će sudjelovati u implementaciji aktivnosti </w:t>
            </w:r>
            <w:r w:rsidR="008C2123" w:rsidRPr="00EF587B">
              <w:rPr>
                <w:rFonts w:asciiTheme="minorHAnsi" w:hAnsiTheme="minorHAnsi"/>
                <w:sz w:val="22"/>
                <w:szCs w:val="22"/>
              </w:rPr>
              <w:t xml:space="preserve">na </w:t>
            </w:r>
            <w:r w:rsidR="009D63D2">
              <w:rPr>
                <w:rFonts w:asciiTheme="minorHAnsi" w:hAnsiTheme="minorHAnsi"/>
                <w:sz w:val="22"/>
                <w:szCs w:val="22"/>
              </w:rPr>
              <w:t>različite teme</w:t>
            </w:r>
            <w:r w:rsidR="008C2123" w:rsidRPr="00EF587B">
              <w:rPr>
                <w:rFonts w:asciiTheme="minorHAnsi" w:hAnsiTheme="minorHAnsi"/>
                <w:sz w:val="22"/>
                <w:szCs w:val="22"/>
              </w:rPr>
              <w:t xml:space="preserve"> održivog razvoja koje su gore navedene, a </w:t>
            </w:r>
            <w:r w:rsidRPr="00EF587B">
              <w:rPr>
                <w:rFonts w:asciiTheme="minorHAnsi" w:hAnsiTheme="minorHAnsi"/>
                <w:sz w:val="22"/>
                <w:szCs w:val="22"/>
              </w:rPr>
              <w:t>prema unaprijed dogovorenim kriterijima (prepoznatljivost u društvu, kompetencije, motiviranost</w:t>
            </w:r>
            <w:r w:rsidR="00B870DE" w:rsidRPr="00EF587B">
              <w:rPr>
                <w:rFonts w:asciiTheme="minorHAnsi" w:hAnsiTheme="minorHAnsi"/>
                <w:sz w:val="22"/>
                <w:szCs w:val="22"/>
              </w:rPr>
              <w:t>, regionalna rasprostranjenost</w:t>
            </w:r>
            <w:r w:rsidRPr="00EF587B">
              <w:rPr>
                <w:rFonts w:asciiTheme="minorHAnsi" w:hAnsiTheme="minorHAnsi"/>
                <w:sz w:val="22"/>
                <w:szCs w:val="22"/>
              </w:rPr>
              <w:t xml:space="preserve"> i sl.</w:t>
            </w:r>
            <w:r w:rsidR="004F66CA" w:rsidRPr="00EF587B">
              <w:rPr>
                <w:rFonts w:asciiTheme="minorHAnsi" w:hAnsiTheme="minorHAnsi"/>
                <w:sz w:val="22"/>
                <w:szCs w:val="22"/>
              </w:rPr>
              <w:t xml:space="preserve">). </w:t>
            </w:r>
          </w:p>
          <w:p w14:paraId="1DBD87C5" w14:textId="7FB9DDF6" w:rsidR="001A03B9" w:rsidRPr="00EF587B" w:rsidRDefault="00E01017" w:rsidP="00723462">
            <w:pPr>
              <w:tabs>
                <w:tab w:val="left" w:pos="585"/>
              </w:tabs>
              <w:jc w:val="both"/>
              <w:rPr>
                <w:rFonts w:asciiTheme="minorHAnsi" w:hAnsiTheme="minorHAnsi"/>
                <w:sz w:val="22"/>
                <w:szCs w:val="22"/>
              </w:rPr>
            </w:pPr>
            <w:r w:rsidRPr="00EF587B">
              <w:rPr>
                <w:rFonts w:asciiTheme="minorHAnsi" w:hAnsiTheme="minorHAnsi"/>
                <w:sz w:val="22"/>
                <w:szCs w:val="22"/>
              </w:rPr>
              <w:lastRenderedPageBreak/>
              <w:t xml:space="preserve">3. </w:t>
            </w:r>
            <w:r w:rsidR="001A03B9" w:rsidRPr="00EF587B">
              <w:rPr>
                <w:rFonts w:asciiTheme="minorHAnsi" w:hAnsiTheme="minorHAnsi"/>
                <w:sz w:val="22"/>
                <w:szCs w:val="22"/>
              </w:rPr>
              <w:t xml:space="preserve">Organiziranje i održavanje dvodnevnog sastanka i edukacije </w:t>
            </w:r>
            <w:r w:rsidR="001645D6" w:rsidRPr="00EF587B">
              <w:rPr>
                <w:rFonts w:asciiTheme="minorHAnsi" w:hAnsiTheme="minorHAnsi"/>
                <w:sz w:val="22"/>
                <w:szCs w:val="22"/>
              </w:rPr>
              <w:t xml:space="preserve">u Zagrebu za partnerske udruge i ostale udruge koje su prošle selekciju za sudjelovanje u ovoj aktivnosti. </w:t>
            </w:r>
            <w:r w:rsidR="00BF743C" w:rsidRPr="00EF587B">
              <w:rPr>
                <w:rFonts w:asciiTheme="minorHAnsi" w:hAnsiTheme="minorHAnsi"/>
                <w:sz w:val="22"/>
                <w:szCs w:val="22"/>
              </w:rPr>
              <w:t>U selekcijskom postupku bit će odabra</w:t>
            </w:r>
            <w:r w:rsidR="009D63D2">
              <w:rPr>
                <w:rFonts w:asciiTheme="minorHAnsi" w:hAnsiTheme="minorHAnsi"/>
                <w:sz w:val="22"/>
                <w:szCs w:val="22"/>
              </w:rPr>
              <w:t>n</w:t>
            </w:r>
            <w:r w:rsidR="00BF743C" w:rsidRPr="00EF587B">
              <w:rPr>
                <w:rFonts w:asciiTheme="minorHAnsi" w:hAnsiTheme="minorHAnsi"/>
                <w:sz w:val="22"/>
                <w:szCs w:val="22"/>
              </w:rPr>
              <w:t xml:space="preserve">o 8 udruga za sudjelovanje u edukaciji. </w:t>
            </w:r>
            <w:r w:rsidR="001645D6" w:rsidRPr="00EF587B">
              <w:rPr>
                <w:rFonts w:asciiTheme="minorHAnsi" w:hAnsiTheme="minorHAnsi"/>
                <w:sz w:val="22"/>
                <w:szCs w:val="22"/>
              </w:rPr>
              <w:t>Prvoga dana sudionici se okupljaju u Zagrebu gdje će se održati edukacija za upravljanje sustavom Moodle i sudjeluju na cjelodnevnoj edukaciji. Sljedećega dana svi sudionici edukacije okupljaju se na radnom sastanku na kojem se zajednički izrađuje protokol</w:t>
            </w:r>
            <w:r w:rsidR="00CD107F" w:rsidRPr="00EF587B">
              <w:rPr>
                <w:rFonts w:asciiTheme="minorHAnsi" w:hAnsiTheme="minorHAnsi"/>
                <w:sz w:val="22"/>
                <w:szCs w:val="22"/>
              </w:rPr>
              <w:t xml:space="preserve"> i program edukacije. Nakon edukacije za upravljanje sustavnom Moodle i održanog radnog sastanka zaposlenici/volonteri udruga </w:t>
            </w:r>
            <w:r w:rsidR="00BF743C" w:rsidRPr="00EF587B">
              <w:rPr>
                <w:rFonts w:asciiTheme="minorHAnsi" w:hAnsiTheme="minorHAnsi"/>
                <w:sz w:val="22"/>
                <w:szCs w:val="22"/>
              </w:rPr>
              <w:t xml:space="preserve">ojačali su svoje kapacitete za doprinos obrazovanju za održivi razvoj i </w:t>
            </w:r>
            <w:r w:rsidR="00CD107F" w:rsidRPr="00EF587B">
              <w:rPr>
                <w:rFonts w:asciiTheme="minorHAnsi" w:hAnsiTheme="minorHAnsi"/>
                <w:sz w:val="22"/>
                <w:szCs w:val="22"/>
              </w:rPr>
              <w:t xml:space="preserve">osposobljeni su za kreiranje sadržaja </w:t>
            </w:r>
            <w:r w:rsidR="00723462" w:rsidRPr="00EF587B">
              <w:rPr>
                <w:rFonts w:asciiTheme="minorHAnsi" w:hAnsiTheme="minorHAnsi"/>
                <w:sz w:val="22"/>
                <w:szCs w:val="22"/>
              </w:rPr>
              <w:t xml:space="preserve">edukacije o održivom razvoju za učitelje/nastavnike i volontere. </w:t>
            </w:r>
          </w:p>
          <w:p w14:paraId="73DB59DC" w14:textId="0A9F47D1" w:rsidR="00723462" w:rsidRPr="00EF587B" w:rsidRDefault="00723462" w:rsidP="00723462">
            <w:pPr>
              <w:tabs>
                <w:tab w:val="left" w:pos="585"/>
              </w:tabs>
              <w:jc w:val="both"/>
              <w:rPr>
                <w:rFonts w:asciiTheme="minorHAnsi" w:hAnsiTheme="minorHAnsi"/>
                <w:sz w:val="22"/>
                <w:szCs w:val="22"/>
              </w:rPr>
            </w:pPr>
            <w:r w:rsidRPr="00EF587B">
              <w:rPr>
                <w:rFonts w:asciiTheme="minorHAnsi" w:hAnsiTheme="minorHAnsi"/>
                <w:sz w:val="22"/>
                <w:szCs w:val="22"/>
              </w:rPr>
              <w:t>4</w:t>
            </w:r>
            <w:r w:rsidR="004F66CA" w:rsidRPr="00EF587B">
              <w:rPr>
                <w:rFonts w:asciiTheme="minorHAnsi" w:hAnsiTheme="minorHAnsi"/>
                <w:sz w:val="22"/>
                <w:szCs w:val="22"/>
              </w:rPr>
              <w:t xml:space="preserve">. </w:t>
            </w:r>
            <w:r w:rsidRPr="00EF587B">
              <w:rPr>
                <w:rFonts w:asciiTheme="minorHAnsi" w:hAnsiTheme="minorHAnsi"/>
                <w:sz w:val="22"/>
                <w:szCs w:val="22"/>
              </w:rPr>
              <w:t>Formiranje mailing liste s popisom svih škola u RH i sastavljanje dopisa za ravnatelje/ice.</w:t>
            </w:r>
          </w:p>
          <w:p w14:paraId="64D51DA9" w14:textId="023D959F" w:rsidR="00704926" w:rsidRPr="00EF587B" w:rsidRDefault="00E01017" w:rsidP="004A25C3">
            <w:pPr>
              <w:tabs>
                <w:tab w:val="left" w:pos="585"/>
              </w:tabs>
              <w:jc w:val="both"/>
              <w:rPr>
                <w:rFonts w:asciiTheme="minorHAnsi" w:hAnsiTheme="minorHAnsi"/>
                <w:sz w:val="22"/>
                <w:szCs w:val="22"/>
              </w:rPr>
            </w:pPr>
            <w:r w:rsidRPr="00EF587B">
              <w:rPr>
                <w:rFonts w:asciiTheme="minorHAnsi" w:hAnsiTheme="minorHAnsi"/>
                <w:sz w:val="22"/>
                <w:szCs w:val="22"/>
              </w:rPr>
              <w:t xml:space="preserve">5. </w:t>
            </w:r>
            <w:r w:rsidR="004A25C3" w:rsidRPr="00EF587B">
              <w:rPr>
                <w:rFonts w:asciiTheme="minorHAnsi" w:hAnsiTheme="minorHAnsi"/>
                <w:sz w:val="22"/>
                <w:szCs w:val="22"/>
              </w:rPr>
              <w:t xml:space="preserve">Sve škole u Republici Hrvatskoj upoznate s programom izobrazbe učitelja/nastavnika o obrazovanju učenika za održivi razvoj putem virtualnog edukacijskog sustava Moodle </w:t>
            </w:r>
            <w:r w:rsidR="00723462" w:rsidRPr="00EF587B">
              <w:rPr>
                <w:rFonts w:asciiTheme="minorHAnsi" w:hAnsiTheme="minorHAnsi"/>
                <w:sz w:val="22"/>
                <w:szCs w:val="22"/>
              </w:rPr>
              <w:t xml:space="preserve"> </w:t>
            </w:r>
          </w:p>
          <w:p w14:paraId="431D9021" w14:textId="57145F77" w:rsidR="009B666A" w:rsidRPr="00EF587B" w:rsidRDefault="009B666A" w:rsidP="004A25C3">
            <w:pPr>
              <w:tabs>
                <w:tab w:val="left" w:pos="585"/>
              </w:tabs>
              <w:jc w:val="both"/>
              <w:rPr>
                <w:rFonts w:asciiTheme="minorHAnsi" w:hAnsiTheme="minorHAnsi"/>
                <w:sz w:val="22"/>
                <w:szCs w:val="22"/>
              </w:rPr>
            </w:pPr>
            <w:r w:rsidRPr="00EF587B">
              <w:rPr>
                <w:rFonts w:asciiTheme="minorHAnsi" w:hAnsiTheme="minorHAnsi"/>
                <w:sz w:val="22"/>
                <w:szCs w:val="22"/>
              </w:rPr>
              <w:t>6. Obrada i analiza pristiglih evaluacija</w:t>
            </w:r>
          </w:p>
          <w:p w14:paraId="5AD77849" w14:textId="06862112" w:rsidR="00510946" w:rsidRPr="00EF587B" w:rsidRDefault="00E01017" w:rsidP="009B666A">
            <w:pPr>
              <w:tabs>
                <w:tab w:val="left" w:pos="585"/>
              </w:tabs>
              <w:jc w:val="both"/>
              <w:rPr>
                <w:rFonts w:asciiTheme="minorHAnsi" w:eastAsia="Arial Unicode MS" w:hAnsiTheme="minorHAnsi" w:cs="Arial"/>
                <w:bCs/>
                <w:sz w:val="22"/>
                <w:szCs w:val="22"/>
              </w:rPr>
            </w:pPr>
            <w:r w:rsidRPr="00EF587B">
              <w:rPr>
                <w:rFonts w:asciiTheme="minorHAnsi" w:hAnsiTheme="minorHAnsi"/>
                <w:sz w:val="22"/>
                <w:szCs w:val="22"/>
                <w:u w:val="single"/>
              </w:rPr>
              <w:t>M</w:t>
            </w:r>
            <w:r w:rsidR="00510946" w:rsidRPr="00EF587B">
              <w:rPr>
                <w:rFonts w:asciiTheme="minorHAnsi" w:hAnsiTheme="minorHAnsi"/>
                <w:sz w:val="22"/>
                <w:szCs w:val="22"/>
                <w:u w:val="single"/>
              </w:rPr>
              <w:t>etode</w:t>
            </w:r>
            <w:r w:rsidRPr="00EF587B">
              <w:rPr>
                <w:rFonts w:asciiTheme="minorHAnsi" w:hAnsiTheme="minorHAnsi"/>
                <w:sz w:val="22"/>
                <w:szCs w:val="22"/>
                <w:u w:val="single"/>
              </w:rPr>
              <w:t>:</w:t>
            </w:r>
            <w:r w:rsidR="00510946" w:rsidRPr="00EF587B">
              <w:rPr>
                <w:rFonts w:asciiTheme="minorHAnsi" w:hAnsiTheme="minorHAnsi"/>
                <w:sz w:val="22"/>
                <w:szCs w:val="22"/>
              </w:rPr>
              <w:t xml:space="preserve"> </w:t>
            </w:r>
            <w:r w:rsidRPr="00EF587B">
              <w:rPr>
                <w:rFonts w:asciiTheme="minorHAnsi" w:hAnsiTheme="minorHAnsi"/>
                <w:sz w:val="22"/>
                <w:szCs w:val="22"/>
              </w:rPr>
              <w:t xml:space="preserve">različite metode </w:t>
            </w:r>
            <w:r w:rsidR="00510946" w:rsidRPr="00EF587B">
              <w:rPr>
                <w:rFonts w:asciiTheme="minorHAnsi" w:hAnsiTheme="minorHAnsi"/>
                <w:sz w:val="22"/>
                <w:szCs w:val="22"/>
              </w:rPr>
              <w:t>podučavanja tijekom edukacije (predavanje, praktični rad</w:t>
            </w:r>
            <w:r w:rsidR="005C29A0" w:rsidRPr="00EF587B">
              <w:rPr>
                <w:rFonts w:asciiTheme="minorHAnsi" w:hAnsiTheme="minorHAnsi"/>
                <w:sz w:val="22"/>
                <w:szCs w:val="22"/>
              </w:rPr>
              <w:t xml:space="preserve"> na računalima</w:t>
            </w:r>
            <w:r w:rsidR="00510946" w:rsidRPr="00EF587B">
              <w:rPr>
                <w:rFonts w:asciiTheme="minorHAnsi" w:hAnsiTheme="minorHAnsi"/>
                <w:sz w:val="22"/>
                <w:szCs w:val="22"/>
              </w:rPr>
              <w:t>, rad u grupi, rješavanje problema)</w:t>
            </w:r>
            <w:r w:rsidR="005C29A0" w:rsidRPr="00EF587B">
              <w:rPr>
                <w:rFonts w:asciiTheme="minorHAnsi" w:hAnsiTheme="minorHAnsi"/>
                <w:sz w:val="22"/>
                <w:szCs w:val="22"/>
              </w:rPr>
              <w:t xml:space="preserve">, a tijekom radnog sastanka koristi će se </w:t>
            </w:r>
            <w:r w:rsidR="00A90A17" w:rsidRPr="00EF587B">
              <w:rPr>
                <w:rFonts w:asciiTheme="minorHAnsi" w:hAnsiTheme="minorHAnsi"/>
                <w:sz w:val="22"/>
                <w:szCs w:val="22"/>
              </w:rPr>
              <w:t>oluja ideja (</w:t>
            </w:r>
            <w:r w:rsidR="005C29A0" w:rsidRPr="00EF587B">
              <w:rPr>
                <w:rFonts w:asciiTheme="minorHAnsi" w:hAnsiTheme="minorHAnsi"/>
                <w:sz w:val="22"/>
                <w:szCs w:val="22"/>
              </w:rPr>
              <w:t>brainstorming</w:t>
            </w:r>
            <w:r w:rsidR="00A90A17" w:rsidRPr="00EF587B">
              <w:rPr>
                <w:rFonts w:asciiTheme="minorHAnsi" w:hAnsiTheme="minorHAnsi"/>
                <w:sz w:val="22"/>
                <w:szCs w:val="22"/>
              </w:rPr>
              <w:t>)</w:t>
            </w:r>
            <w:r w:rsidR="009B666A" w:rsidRPr="00EF587B">
              <w:rPr>
                <w:rFonts w:asciiTheme="minorHAnsi" w:hAnsiTheme="minorHAnsi"/>
                <w:sz w:val="22"/>
                <w:szCs w:val="22"/>
              </w:rPr>
              <w:t xml:space="preserve">, </w:t>
            </w:r>
            <w:r w:rsidR="00AA7358" w:rsidRPr="00EF587B">
              <w:rPr>
                <w:rFonts w:asciiTheme="minorHAnsi" w:hAnsiTheme="minorHAnsi"/>
                <w:sz w:val="22"/>
                <w:szCs w:val="22"/>
              </w:rPr>
              <w:t>izrad</w:t>
            </w:r>
            <w:r w:rsidR="009B666A" w:rsidRPr="00EF587B">
              <w:rPr>
                <w:rFonts w:asciiTheme="minorHAnsi" w:hAnsiTheme="minorHAnsi"/>
                <w:sz w:val="22"/>
                <w:szCs w:val="22"/>
              </w:rPr>
              <w:t>a</w:t>
            </w:r>
            <w:r w:rsidR="00AA7358" w:rsidRPr="00EF587B">
              <w:rPr>
                <w:rFonts w:asciiTheme="minorHAnsi" w:hAnsiTheme="minorHAnsi"/>
                <w:sz w:val="22"/>
                <w:szCs w:val="22"/>
              </w:rPr>
              <w:t xml:space="preserve"> Excel </w:t>
            </w:r>
            <w:r w:rsidR="009B666A" w:rsidRPr="00EF587B">
              <w:rPr>
                <w:rFonts w:asciiTheme="minorHAnsi" w:hAnsiTheme="minorHAnsi"/>
                <w:sz w:val="22"/>
                <w:szCs w:val="22"/>
              </w:rPr>
              <w:t xml:space="preserve">tablice, </w:t>
            </w:r>
            <w:r w:rsidR="00A90A17" w:rsidRPr="00EF587B">
              <w:rPr>
                <w:rFonts w:asciiTheme="minorHAnsi" w:hAnsiTheme="minorHAnsi"/>
                <w:sz w:val="22"/>
                <w:szCs w:val="22"/>
              </w:rPr>
              <w:t>pisan</w:t>
            </w:r>
            <w:r w:rsidR="009B666A" w:rsidRPr="00EF587B">
              <w:rPr>
                <w:rFonts w:asciiTheme="minorHAnsi" w:hAnsiTheme="minorHAnsi"/>
                <w:sz w:val="22"/>
                <w:szCs w:val="22"/>
              </w:rPr>
              <w:t>a</w:t>
            </w:r>
            <w:r w:rsidR="00A90A17" w:rsidRPr="00EF587B">
              <w:rPr>
                <w:rFonts w:asciiTheme="minorHAnsi" w:hAnsiTheme="minorHAnsi"/>
                <w:sz w:val="22"/>
                <w:szCs w:val="22"/>
              </w:rPr>
              <w:t xml:space="preserve"> komunikaciju putem elektroničke pošte</w:t>
            </w:r>
            <w:r w:rsidR="009B666A" w:rsidRPr="00EF587B">
              <w:rPr>
                <w:rFonts w:asciiTheme="minorHAnsi" w:hAnsiTheme="minorHAnsi"/>
                <w:sz w:val="22"/>
                <w:szCs w:val="22"/>
              </w:rPr>
              <w:t>, obrada evaluacija</w:t>
            </w:r>
            <w:r w:rsidR="005C29A0" w:rsidRPr="00EF587B">
              <w:rPr>
                <w:rFonts w:asciiTheme="minorHAnsi" w:hAnsiTheme="minorHAnsi"/>
                <w:sz w:val="22"/>
                <w:szCs w:val="22"/>
              </w:rPr>
              <w:t xml:space="preserve">. </w:t>
            </w:r>
          </w:p>
        </w:tc>
      </w:tr>
      <w:tr w:rsidR="009436CA" w:rsidRPr="00EF587B" w14:paraId="1C61CD31" w14:textId="77777777" w:rsidTr="00D344E1">
        <w:tblPrEx>
          <w:tblCellMar>
            <w:top w:w="55" w:type="dxa"/>
            <w:left w:w="55" w:type="dxa"/>
            <w:bottom w:w="55" w:type="dxa"/>
            <w:right w:w="55" w:type="dxa"/>
          </w:tblCellMar>
        </w:tblPrEx>
        <w:trPr>
          <w:trHeight w:val="322"/>
        </w:trPr>
        <w:tc>
          <w:tcPr>
            <w:tcW w:w="562" w:type="dxa"/>
            <w:vMerge/>
            <w:shd w:val="clear" w:color="auto" w:fill="F2F2F2"/>
          </w:tcPr>
          <w:p w14:paraId="28E1DF82" w14:textId="5F48632B" w:rsidR="009436CA" w:rsidRPr="00EF587B" w:rsidRDefault="009436CA" w:rsidP="009436CA">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7C4856B7" w14:textId="2757A76B" w:rsidR="009436CA" w:rsidRPr="00EF587B" w:rsidRDefault="009436CA" w:rsidP="009436CA">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Izlazne komponente (outputi)</w:t>
            </w:r>
          </w:p>
        </w:tc>
        <w:tc>
          <w:tcPr>
            <w:tcW w:w="6808" w:type="dxa"/>
            <w:gridSpan w:val="9"/>
          </w:tcPr>
          <w:p w14:paraId="215B076F" w14:textId="57440F9F" w:rsidR="00B870DE" w:rsidRPr="00EF587B" w:rsidRDefault="00B870DE" w:rsidP="00B870DE">
            <w:pPr>
              <w:tabs>
                <w:tab w:val="left" w:pos="585"/>
              </w:tabs>
              <w:rPr>
                <w:rFonts w:asciiTheme="minorHAnsi" w:hAnsiTheme="minorHAnsi"/>
                <w:sz w:val="22"/>
                <w:szCs w:val="22"/>
              </w:rPr>
            </w:pPr>
            <w:r w:rsidRPr="00EF587B">
              <w:rPr>
                <w:rFonts w:asciiTheme="minorHAnsi" w:hAnsiTheme="minorHAnsi"/>
                <w:sz w:val="22"/>
                <w:szCs w:val="22"/>
              </w:rPr>
              <w:t>-</w:t>
            </w:r>
            <w:r w:rsidR="009044A8" w:rsidRPr="00EF587B">
              <w:rPr>
                <w:rFonts w:asciiTheme="minorHAnsi" w:hAnsiTheme="minorHAnsi"/>
                <w:sz w:val="22"/>
                <w:szCs w:val="22"/>
              </w:rPr>
              <w:t xml:space="preserve"> </w:t>
            </w:r>
            <w:r w:rsidRPr="00EF587B">
              <w:rPr>
                <w:rFonts w:asciiTheme="minorHAnsi" w:hAnsiTheme="minorHAnsi"/>
                <w:sz w:val="22"/>
                <w:szCs w:val="22"/>
              </w:rPr>
              <w:t>12 sudionika</w:t>
            </w:r>
            <w:r w:rsidR="000110C0">
              <w:rPr>
                <w:rFonts w:asciiTheme="minorHAnsi" w:hAnsiTheme="minorHAnsi"/>
                <w:sz w:val="22"/>
                <w:szCs w:val="22"/>
              </w:rPr>
              <w:t xml:space="preserve">, 4 osobe iz partnerskih udruga Roda i PRONI i 8 osoba iz drugih udruga (6 izvan Zagreba) </w:t>
            </w:r>
            <w:r w:rsidRPr="00EF587B">
              <w:rPr>
                <w:rFonts w:asciiTheme="minorHAnsi" w:hAnsiTheme="minorHAnsi"/>
                <w:sz w:val="22"/>
                <w:szCs w:val="22"/>
              </w:rPr>
              <w:t>iz cijele RH završilo je edukaciju o upravljanju digitalnim edukacijskim sustavom Moodle</w:t>
            </w:r>
          </w:p>
          <w:p w14:paraId="7E33982C" w14:textId="6F979C96" w:rsidR="009044A8" w:rsidRPr="00EF587B" w:rsidRDefault="009044A8" w:rsidP="00E54823">
            <w:pPr>
              <w:tabs>
                <w:tab w:val="left" w:pos="585"/>
              </w:tabs>
              <w:rPr>
                <w:rFonts w:asciiTheme="minorHAnsi" w:eastAsia="Arial Unicode MS" w:hAnsiTheme="minorHAnsi" w:cs="Arial"/>
                <w:bCs/>
                <w:sz w:val="22"/>
                <w:szCs w:val="22"/>
              </w:rPr>
            </w:pPr>
            <w:r w:rsidRPr="00EF587B">
              <w:rPr>
                <w:rFonts w:asciiTheme="minorHAnsi" w:hAnsiTheme="minorHAnsi"/>
                <w:sz w:val="22"/>
                <w:szCs w:val="22"/>
              </w:rPr>
              <w:t>- Raz</w:t>
            </w:r>
            <w:r w:rsidR="00E54823" w:rsidRPr="00EF587B">
              <w:rPr>
                <w:rFonts w:asciiTheme="minorHAnsi" w:hAnsiTheme="minorHAnsi"/>
                <w:sz w:val="22"/>
                <w:szCs w:val="22"/>
              </w:rPr>
              <w:t xml:space="preserve">vijen program izobrazbe učitelja/nastavnika i volontera o obrazovanju učenika za održivi razvoj putem virtualnog edukacijskog sustava Moodle  </w:t>
            </w:r>
          </w:p>
        </w:tc>
      </w:tr>
      <w:tr w:rsidR="009436CA" w:rsidRPr="00EF587B" w14:paraId="73187B4F" w14:textId="77777777" w:rsidTr="00D344E1">
        <w:tblPrEx>
          <w:tblCellMar>
            <w:top w:w="55" w:type="dxa"/>
            <w:left w:w="55" w:type="dxa"/>
            <w:bottom w:w="55" w:type="dxa"/>
            <w:right w:w="55" w:type="dxa"/>
          </w:tblCellMar>
        </w:tblPrEx>
        <w:trPr>
          <w:trHeight w:val="322"/>
        </w:trPr>
        <w:tc>
          <w:tcPr>
            <w:tcW w:w="562" w:type="dxa"/>
            <w:vMerge/>
            <w:shd w:val="clear" w:color="auto" w:fill="F2F2F2"/>
          </w:tcPr>
          <w:p w14:paraId="3F22FF12" w14:textId="77777777" w:rsidR="009436CA" w:rsidRPr="00EF587B" w:rsidRDefault="009436CA" w:rsidP="009436CA">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CA02856" w14:textId="68BE707C" w:rsidR="009436CA" w:rsidRPr="00EF587B" w:rsidRDefault="009436CA" w:rsidP="009436CA">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 xml:space="preserve">Nositelj/i provedbe </w:t>
            </w:r>
          </w:p>
        </w:tc>
        <w:tc>
          <w:tcPr>
            <w:tcW w:w="6808" w:type="dxa"/>
            <w:gridSpan w:val="9"/>
          </w:tcPr>
          <w:p w14:paraId="4543BF2B" w14:textId="42F00C79" w:rsidR="009436CA" w:rsidRPr="00EF587B" w:rsidRDefault="00E54823" w:rsidP="00DB744B">
            <w:pPr>
              <w:tabs>
                <w:tab w:val="left" w:pos="426"/>
              </w:tabs>
              <w:jc w:val="both"/>
              <w:rPr>
                <w:rFonts w:asciiTheme="minorHAnsi" w:hAnsiTheme="minorHAnsi"/>
                <w:sz w:val="22"/>
                <w:szCs w:val="22"/>
              </w:rPr>
            </w:pPr>
            <w:r w:rsidRPr="00EF587B">
              <w:rPr>
                <w:rFonts w:asciiTheme="minorHAnsi" w:hAnsiTheme="minorHAnsi"/>
                <w:sz w:val="22"/>
                <w:szCs w:val="22"/>
              </w:rPr>
              <w:t xml:space="preserve">Udruga Roda odgovorna je za sastavljanje objave javnog poziva udrugama za sudjelovanje u ovoj aktivnosti, ali će poziv objaviti </w:t>
            </w:r>
            <w:r w:rsidR="0022669E" w:rsidRPr="00EF587B">
              <w:rPr>
                <w:rFonts w:asciiTheme="minorHAnsi" w:hAnsiTheme="minorHAnsi"/>
                <w:sz w:val="22"/>
                <w:szCs w:val="22"/>
              </w:rPr>
              <w:t xml:space="preserve">i druge partnerske udruge na svojim stranicama. Također, sve partnerske udruge će zajedno sudjelovati u procesu selekcije udruga. Poslove organizacije edukacije i cjelodnevnog radnog sastanka u Zagrebu </w:t>
            </w:r>
            <w:r w:rsidR="00AA0B6A" w:rsidRPr="00EF587B">
              <w:rPr>
                <w:rFonts w:asciiTheme="minorHAnsi" w:hAnsiTheme="minorHAnsi"/>
                <w:sz w:val="22"/>
                <w:szCs w:val="22"/>
              </w:rPr>
              <w:t xml:space="preserve">na sebe će </w:t>
            </w:r>
            <w:r w:rsidR="0022669E" w:rsidRPr="00EF587B">
              <w:rPr>
                <w:rFonts w:asciiTheme="minorHAnsi" w:hAnsiTheme="minorHAnsi"/>
                <w:sz w:val="22"/>
                <w:szCs w:val="22"/>
              </w:rPr>
              <w:t>preuzet</w:t>
            </w:r>
            <w:r w:rsidR="00AA0B6A" w:rsidRPr="00EF587B">
              <w:rPr>
                <w:rFonts w:asciiTheme="minorHAnsi" w:hAnsiTheme="minorHAnsi"/>
                <w:sz w:val="22"/>
                <w:szCs w:val="22"/>
              </w:rPr>
              <w:t>i Roda, a ostale partnerske udruge će sudjelovati na edukaciji i na radnom sastanku na kojem će zajednički izra</w:t>
            </w:r>
            <w:r w:rsidR="00AD72F9" w:rsidRPr="00EF587B">
              <w:rPr>
                <w:rFonts w:asciiTheme="minorHAnsi" w:hAnsiTheme="minorHAnsi"/>
                <w:sz w:val="22"/>
                <w:szCs w:val="22"/>
              </w:rPr>
              <w:t>diti</w:t>
            </w:r>
            <w:r w:rsidR="00AA0B6A" w:rsidRPr="00EF587B">
              <w:rPr>
                <w:rFonts w:asciiTheme="minorHAnsi" w:hAnsiTheme="minorHAnsi"/>
                <w:sz w:val="22"/>
                <w:szCs w:val="22"/>
              </w:rPr>
              <w:t xml:space="preserve"> protokol i program edukacije</w:t>
            </w:r>
            <w:r w:rsidR="00AD72F9" w:rsidRPr="00EF587B">
              <w:rPr>
                <w:rFonts w:asciiTheme="minorHAnsi" w:hAnsiTheme="minorHAnsi"/>
                <w:sz w:val="22"/>
                <w:szCs w:val="22"/>
              </w:rPr>
              <w:t xml:space="preserve"> putem sustava Moodle</w:t>
            </w:r>
            <w:r w:rsidR="00AA0B6A" w:rsidRPr="00EF587B">
              <w:rPr>
                <w:rFonts w:asciiTheme="minorHAnsi" w:hAnsiTheme="minorHAnsi"/>
                <w:sz w:val="22"/>
                <w:szCs w:val="22"/>
              </w:rPr>
              <w:t>.</w:t>
            </w:r>
            <w:r w:rsidR="00AD72F9" w:rsidRPr="00EF587B">
              <w:rPr>
                <w:rFonts w:asciiTheme="minorHAnsi" w:hAnsiTheme="minorHAnsi"/>
                <w:sz w:val="22"/>
                <w:szCs w:val="22"/>
              </w:rPr>
              <w:t xml:space="preserve"> </w:t>
            </w:r>
            <w:r w:rsidR="008F5D3F" w:rsidRPr="00EF587B">
              <w:rPr>
                <w:rFonts w:asciiTheme="minorHAnsi" w:hAnsiTheme="minorHAnsi"/>
                <w:sz w:val="22"/>
                <w:szCs w:val="22"/>
              </w:rPr>
              <w:t xml:space="preserve">Sve partnerske udruge i udruge koje su sudjelovale na edukaciji za upravljanje sustavom Moodle biti će </w:t>
            </w:r>
            <w:r w:rsidR="004C7BD4" w:rsidRPr="00EF587B">
              <w:rPr>
                <w:rFonts w:asciiTheme="minorHAnsi" w:hAnsiTheme="minorHAnsi"/>
                <w:sz w:val="22"/>
                <w:szCs w:val="22"/>
              </w:rPr>
              <w:t xml:space="preserve">jednako </w:t>
            </w:r>
            <w:r w:rsidR="008F5D3F" w:rsidRPr="00EF587B">
              <w:rPr>
                <w:rFonts w:asciiTheme="minorHAnsi" w:hAnsiTheme="minorHAnsi"/>
                <w:sz w:val="22"/>
                <w:szCs w:val="22"/>
              </w:rPr>
              <w:t xml:space="preserve">odgovorne za izradu  sadržaja edukacije prema gore navedenim temama. </w:t>
            </w:r>
            <w:r w:rsidR="004C7BD4" w:rsidRPr="00EF587B">
              <w:rPr>
                <w:rFonts w:asciiTheme="minorHAnsi" w:hAnsiTheme="minorHAnsi"/>
                <w:sz w:val="22"/>
                <w:szCs w:val="22"/>
              </w:rPr>
              <w:t xml:space="preserve">Roda i PRONI će biti odgovorne za koordinaciju tijekom procesa izrade programa. Formiranje mailing liste i slanje programa edukacije svim školama je odgovornost udruge Roda. </w:t>
            </w:r>
          </w:p>
          <w:p w14:paraId="3821E22B" w14:textId="77777777" w:rsidR="00AD72F9" w:rsidRPr="00EF587B" w:rsidRDefault="00AD72F9" w:rsidP="00DB744B">
            <w:pPr>
              <w:tabs>
                <w:tab w:val="left" w:pos="426"/>
              </w:tabs>
              <w:jc w:val="both"/>
              <w:rPr>
                <w:rFonts w:asciiTheme="minorHAnsi" w:hAnsiTheme="minorHAnsi"/>
                <w:sz w:val="22"/>
                <w:szCs w:val="22"/>
              </w:rPr>
            </w:pPr>
          </w:p>
          <w:p w14:paraId="2A2BB2DD" w14:textId="77777777" w:rsidR="00D37A76" w:rsidRPr="00EF587B" w:rsidRDefault="00D37A76" w:rsidP="00DB744B">
            <w:pPr>
              <w:tabs>
                <w:tab w:val="left" w:pos="585"/>
              </w:tabs>
              <w:jc w:val="both"/>
              <w:rPr>
                <w:rFonts w:asciiTheme="minorHAnsi" w:hAnsiTheme="minorHAnsi"/>
                <w:sz w:val="22"/>
                <w:szCs w:val="22"/>
              </w:rPr>
            </w:pPr>
            <w:r w:rsidRPr="00EF587B">
              <w:rPr>
                <w:rFonts w:asciiTheme="minorHAnsi" w:hAnsiTheme="minorHAnsi"/>
                <w:sz w:val="22"/>
                <w:szCs w:val="22"/>
                <w:u w:val="single"/>
              </w:rPr>
              <w:t>Podugovorene usluge</w:t>
            </w:r>
            <w:r w:rsidRPr="00EF587B">
              <w:rPr>
                <w:rFonts w:asciiTheme="minorHAnsi" w:hAnsiTheme="minorHAnsi"/>
                <w:sz w:val="22"/>
                <w:szCs w:val="22"/>
              </w:rPr>
              <w:t>:</w:t>
            </w:r>
          </w:p>
          <w:p w14:paraId="78452EB4" w14:textId="77777777" w:rsidR="00D37A76" w:rsidRPr="00EF587B" w:rsidRDefault="00D37A76" w:rsidP="00DB744B">
            <w:pPr>
              <w:tabs>
                <w:tab w:val="left" w:pos="585"/>
              </w:tabs>
              <w:jc w:val="both"/>
              <w:rPr>
                <w:rFonts w:asciiTheme="minorHAnsi" w:hAnsiTheme="minorHAnsi"/>
                <w:sz w:val="22"/>
                <w:szCs w:val="22"/>
              </w:rPr>
            </w:pPr>
            <w:r w:rsidRPr="00EF587B">
              <w:rPr>
                <w:rFonts w:asciiTheme="minorHAnsi" w:hAnsiTheme="minorHAnsi"/>
                <w:sz w:val="22"/>
                <w:szCs w:val="22"/>
              </w:rPr>
              <w:t>-edukacija o upravljanju i korištenju Moodle sustava</w:t>
            </w:r>
          </w:p>
          <w:p w14:paraId="67383A11" w14:textId="37A1B186" w:rsidR="009436CA" w:rsidRPr="00EF587B" w:rsidRDefault="00D37A76" w:rsidP="00DB744B">
            <w:pPr>
              <w:tabs>
                <w:tab w:val="left" w:pos="585"/>
              </w:tabs>
              <w:jc w:val="both"/>
              <w:rPr>
                <w:rFonts w:asciiTheme="minorHAnsi" w:eastAsia="Arial Unicode MS" w:hAnsiTheme="minorHAnsi" w:cs="Arial"/>
                <w:bCs/>
                <w:sz w:val="22"/>
                <w:szCs w:val="22"/>
              </w:rPr>
            </w:pPr>
            <w:r w:rsidRPr="00EF587B">
              <w:rPr>
                <w:rFonts w:asciiTheme="minorHAnsi" w:hAnsiTheme="minorHAnsi"/>
                <w:sz w:val="22"/>
                <w:szCs w:val="22"/>
              </w:rPr>
              <w:t>-smještaj i catering</w:t>
            </w:r>
            <w:r w:rsidR="009436CA" w:rsidRPr="00EF587B">
              <w:rPr>
                <w:rFonts w:asciiTheme="minorHAnsi" w:hAnsiTheme="minorHAnsi"/>
                <w:sz w:val="22"/>
                <w:szCs w:val="22"/>
              </w:rPr>
              <w:t xml:space="preserve"> </w:t>
            </w:r>
          </w:p>
        </w:tc>
      </w:tr>
      <w:tr w:rsidR="009436CA" w:rsidRPr="00EF587B" w14:paraId="5249BDFB" w14:textId="77777777" w:rsidTr="0023546F">
        <w:tblPrEx>
          <w:tblCellMar>
            <w:top w:w="55" w:type="dxa"/>
            <w:left w:w="55" w:type="dxa"/>
            <w:bottom w:w="55" w:type="dxa"/>
            <w:right w:w="55" w:type="dxa"/>
          </w:tblCellMar>
        </w:tblPrEx>
        <w:trPr>
          <w:trHeight w:val="322"/>
        </w:trPr>
        <w:tc>
          <w:tcPr>
            <w:tcW w:w="562" w:type="dxa"/>
            <w:vMerge/>
            <w:shd w:val="clear" w:color="auto" w:fill="F2F2F2"/>
          </w:tcPr>
          <w:p w14:paraId="0D3F7D70" w14:textId="111D99CB" w:rsidR="009436CA" w:rsidRPr="00EF587B" w:rsidRDefault="009436CA" w:rsidP="009436CA">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57BBEF5A" w14:textId="6CEE4339" w:rsidR="009436CA" w:rsidRPr="00EF587B" w:rsidRDefault="009436CA" w:rsidP="009436CA">
            <w:pPr>
              <w:tabs>
                <w:tab w:val="left" w:pos="585"/>
              </w:tabs>
              <w:rPr>
                <w:rFonts w:asciiTheme="minorHAnsi" w:eastAsia="Arial Unicode MS" w:hAnsiTheme="minorHAnsi" w:cs="Arial"/>
                <w:b/>
                <w:sz w:val="22"/>
                <w:szCs w:val="22"/>
              </w:rPr>
            </w:pPr>
            <w:r w:rsidRPr="00EF587B">
              <w:rPr>
                <w:rFonts w:asciiTheme="minorHAnsi" w:hAnsiTheme="minorHAnsi"/>
                <w:b/>
                <w:bCs/>
                <w:sz w:val="22"/>
                <w:szCs w:val="22"/>
              </w:rPr>
              <w:t>Vremenski okvir (uskladiti s pitanjem 7.)</w:t>
            </w:r>
          </w:p>
        </w:tc>
        <w:tc>
          <w:tcPr>
            <w:tcW w:w="6808" w:type="dxa"/>
            <w:gridSpan w:val="9"/>
            <w:shd w:val="clear" w:color="auto" w:fill="FFFFFF" w:themeFill="background1"/>
          </w:tcPr>
          <w:p w14:paraId="5FDA3C57" w14:textId="4D336445" w:rsidR="009436CA" w:rsidRPr="00EF587B" w:rsidRDefault="004E585C" w:rsidP="009436CA">
            <w:pPr>
              <w:tabs>
                <w:tab w:val="left" w:pos="585"/>
              </w:tabs>
              <w:rPr>
                <w:rFonts w:asciiTheme="minorHAnsi" w:eastAsia="Arial Unicode MS" w:hAnsiTheme="minorHAnsi" w:cs="Arial"/>
                <w:bCs/>
                <w:sz w:val="22"/>
                <w:szCs w:val="22"/>
              </w:rPr>
            </w:pPr>
            <w:r w:rsidRPr="00EF587B">
              <w:rPr>
                <w:rFonts w:asciiTheme="minorHAnsi" w:hAnsiTheme="minorHAnsi"/>
                <w:sz w:val="22"/>
                <w:szCs w:val="22"/>
              </w:rPr>
              <w:t xml:space="preserve">Ožujak – Studeni 2019. </w:t>
            </w:r>
            <w:r w:rsidR="009436CA" w:rsidRPr="00EF587B">
              <w:rPr>
                <w:rFonts w:asciiTheme="minorHAnsi" w:hAnsiTheme="minorHAnsi"/>
                <w:sz w:val="22"/>
                <w:szCs w:val="22"/>
              </w:rPr>
              <w:t xml:space="preserve"> </w:t>
            </w:r>
          </w:p>
        </w:tc>
      </w:tr>
      <w:tr w:rsidR="005F06E0" w:rsidRPr="00EF587B" w14:paraId="4AE5636A"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8A98E2E"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6BC03F6B" w14:textId="0E6B81F2" w:rsidR="005F06E0" w:rsidRPr="00EF587B" w:rsidRDefault="005F06E0" w:rsidP="00764873">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 xml:space="preserve">Aktivnost </w:t>
            </w:r>
            <w:r w:rsidR="00B26EEF" w:rsidRPr="00EF587B">
              <w:rPr>
                <w:rFonts w:asciiTheme="minorHAnsi" w:eastAsia="Arial Unicode MS" w:hAnsiTheme="minorHAnsi" w:cs="Arial"/>
                <w:b/>
                <w:sz w:val="22"/>
                <w:szCs w:val="22"/>
              </w:rPr>
              <w:t>1.</w:t>
            </w:r>
            <w:r w:rsidR="00D06FA9" w:rsidRPr="00EF587B">
              <w:rPr>
                <w:rFonts w:asciiTheme="minorHAnsi" w:eastAsia="Arial Unicode MS" w:hAnsiTheme="minorHAnsi" w:cs="Arial"/>
                <w:b/>
                <w:sz w:val="22"/>
                <w:szCs w:val="22"/>
              </w:rPr>
              <w:t>4</w:t>
            </w:r>
          </w:p>
        </w:tc>
        <w:tc>
          <w:tcPr>
            <w:tcW w:w="6808" w:type="dxa"/>
            <w:gridSpan w:val="9"/>
            <w:shd w:val="clear" w:color="auto" w:fill="FFE599" w:themeFill="accent4" w:themeFillTint="66"/>
          </w:tcPr>
          <w:p w14:paraId="494DDB5D" w14:textId="3C554190" w:rsidR="005F06E0" w:rsidRPr="00EF587B" w:rsidRDefault="00930585" w:rsidP="00A704E2">
            <w:pPr>
              <w:tabs>
                <w:tab w:val="left" w:pos="585"/>
              </w:tabs>
              <w:rPr>
                <w:rFonts w:asciiTheme="minorHAnsi" w:hAnsiTheme="minorHAnsi"/>
                <w:sz w:val="22"/>
                <w:szCs w:val="22"/>
              </w:rPr>
            </w:pPr>
            <w:r w:rsidRPr="00EF587B">
              <w:rPr>
                <w:rFonts w:asciiTheme="minorHAnsi" w:eastAsia="Arial Unicode MS" w:hAnsiTheme="minorHAnsi" w:cs="Arial"/>
                <w:bCs/>
                <w:sz w:val="22"/>
                <w:szCs w:val="22"/>
              </w:rPr>
              <w:t>Mentor</w:t>
            </w:r>
            <w:r w:rsidR="00627258" w:rsidRPr="00EF587B">
              <w:rPr>
                <w:rFonts w:asciiTheme="minorHAnsi" w:eastAsia="Arial Unicode MS" w:hAnsiTheme="minorHAnsi" w:cs="Arial"/>
                <w:bCs/>
                <w:sz w:val="22"/>
                <w:szCs w:val="22"/>
              </w:rPr>
              <w:t>stvo</w:t>
            </w:r>
            <w:r w:rsidRPr="00EF587B">
              <w:rPr>
                <w:rFonts w:asciiTheme="minorHAnsi" w:eastAsia="Arial Unicode MS" w:hAnsiTheme="minorHAnsi" w:cs="Arial"/>
                <w:bCs/>
                <w:sz w:val="22"/>
                <w:szCs w:val="22"/>
              </w:rPr>
              <w:t xml:space="preserve"> nastavnika za razvoj Programa održivog razvoja i građanske odgovornosti</w:t>
            </w:r>
          </w:p>
        </w:tc>
      </w:tr>
      <w:tr w:rsidR="005F06E0" w:rsidRPr="00EF587B" w14:paraId="5D401FFB"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1753B1E"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9699850" w14:textId="23BCED07" w:rsidR="005F06E0" w:rsidRPr="00EF587B" w:rsidRDefault="005F06E0" w:rsidP="00764873">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560C4747" w14:textId="526ED78B" w:rsidR="004044F0" w:rsidRPr="00EF587B" w:rsidRDefault="005E6CD2" w:rsidP="004044F0">
            <w:pPr>
              <w:tabs>
                <w:tab w:val="left" w:pos="585"/>
              </w:tabs>
              <w:jc w:val="both"/>
              <w:rPr>
                <w:rFonts w:asciiTheme="minorHAnsi" w:hAnsiTheme="minorHAnsi"/>
                <w:sz w:val="22"/>
                <w:szCs w:val="22"/>
              </w:rPr>
            </w:pPr>
            <w:r w:rsidRPr="00EF587B">
              <w:rPr>
                <w:rFonts w:asciiTheme="minorHAnsi" w:hAnsiTheme="minorHAnsi"/>
                <w:sz w:val="22"/>
                <w:szCs w:val="22"/>
              </w:rPr>
              <w:t>Ova a</w:t>
            </w:r>
            <w:r w:rsidR="004044F0" w:rsidRPr="00EF587B">
              <w:rPr>
                <w:rFonts w:asciiTheme="minorHAnsi" w:hAnsiTheme="minorHAnsi"/>
                <w:sz w:val="22"/>
                <w:szCs w:val="22"/>
              </w:rPr>
              <w:t xml:space="preserve">ktivnost uključit će tromjesečni mentorski rad s nastavnicima, kako bi, sukladno obrađenim temama tijekom prethodnih edukacija, razvili </w:t>
            </w:r>
            <w:r w:rsidR="004044F0" w:rsidRPr="00EF587B">
              <w:rPr>
                <w:rFonts w:asciiTheme="minorHAnsi" w:hAnsiTheme="minorHAnsi"/>
                <w:sz w:val="22"/>
                <w:szCs w:val="22"/>
              </w:rPr>
              <w:lastRenderedPageBreak/>
              <w:t>kvalitetne programe odgovornog građanstva s učenicima svojih škola. Aktivnost je zamišljena kao suradnja nastavnika i mentora (iz RODA i PRONI Centra), kako bi se zajedničkim kompetencijama razvili učinkoviti programi daljnjih izobrazbi učenika u školama.</w:t>
            </w:r>
          </w:p>
          <w:p w14:paraId="06F1500C" w14:textId="6FBB8979" w:rsidR="004044F0" w:rsidRPr="00EF587B" w:rsidRDefault="004044F0" w:rsidP="004044F0">
            <w:pPr>
              <w:tabs>
                <w:tab w:val="left" w:pos="585"/>
              </w:tabs>
              <w:jc w:val="both"/>
              <w:rPr>
                <w:rFonts w:asciiTheme="minorHAnsi" w:hAnsiTheme="minorHAnsi"/>
                <w:sz w:val="22"/>
                <w:szCs w:val="22"/>
              </w:rPr>
            </w:pPr>
            <w:r w:rsidRPr="00EF587B">
              <w:rPr>
                <w:rFonts w:asciiTheme="minorHAnsi" w:hAnsiTheme="minorHAnsi"/>
                <w:sz w:val="22"/>
                <w:szCs w:val="22"/>
              </w:rPr>
              <w:t>Stoga je i cilj mentoriranja nastavnika:</w:t>
            </w:r>
          </w:p>
          <w:p w14:paraId="72988B30" w14:textId="77777777" w:rsidR="004044F0" w:rsidRPr="00EF587B" w:rsidRDefault="004044F0" w:rsidP="004044F0">
            <w:pPr>
              <w:tabs>
                <w:tab w:val="left" w:pos="585"/>
              </w:tabs>
              <w:jc w:val="both"/>
              <w:rPr>
                <w:rFonts w:asciiTheme="minorHAnsi" w:hAnsiTheme="minorHAnsi"/>
                <w:sz w:val="22"/>
                <w:szCs w:val="22"/>
              </w:rPr>
            </w:pPr>
            <w:r w:rsidRPr="00EF587B">
              <w:rPr>
                <w:rFonts w:asciiTheme="minorHAnsi" w:hAnsiTheme="minorHAnsi"/>
                <w:sz w:val="22"/>
                <w:szCs w:val="22"/>
              </w:rPr>
              <w:t>- kroz zajednički rad nastavnika s mentorom, osvijestiti značaj i mogućnosti senzibilizacije djece za pojedine osjetljive teme i probleme;</w:t>
            </w:r>
          </w:p>
          <w:p w14:paraId="61209E6E" w14:textId="77777777" w:rsidR="004044F0" w:rsidRPr="00EF587B" w:rsidRDefault="004044F0" w:rsidP="004044F0">
            <w:pPr>
              <w:tabs>
                <w:tab w:val="left" w:pos="585"/>
              </w:tabs>
              <w:jc w:val="both"/>
              <w:rPr>
                <w:rFonts w:asciiTheme="minorHAnsi" w:hAnsiTheme="minorHAnsi"/>
                <w:sz w:val="22"/>
                <w:szCs w:val="22"/>
              </w:rPr>
            </w:pPr>
            <w:r w:rsidRPr="00EF587B">
              <w:rPr>
                <w:rFonts w:asciiTheme="minorHAnsi" w:hAnsiTheme="minorHAnsi"/>
                <w:sz w:val="22"/>
                <w:szCs w:val="22"/>
              </w:rPr>
              <w:t xml:space="preserve">- pripremiti nastavnike za daljnji rad s učenicima na ovim temama; </w:t>
            </w:r>
          </w:p>
          <w:p w14:paraId="3B6AD4AD" w14:textId="3D1D6C45" w:rsidR="004044F0" w:rsidRPr="00EF587B" w:rsidRDefault="004044F0" w:rsidP="004044F0">
            <w:pPr>
              <w:tabs>
                <w:tab w:val="left" w:pos="585"/>
              </w:tabs>
              <w:jc w:val="both"/>
              <w:rPr>
                <w:rFonts w:asciiTheme="minorHAnsi" w:hAnsiTheme="minorHAnsi"/>
                <w:sz w:val="22"/>
                <w:szCs w:val="22"/>
              </w:rPr>
            </w:pPr>
            <w:r w:rsidRPr="00EF587B">
              <w:rPr>
                <w:rFonts w:asciiTheme="minorHAnsi" w:hAnsiTheme="minorHAnsi"/>
                <w:sz w:val="22"/>
                <w:szCs w:val="22"/>
              </w:rPr>
              <w:t>- aktiv</w:t>
            </w:r>
            <w:r w:rsidR="00B0104E" w:rsidRPr="00EF587B">
              <w:rPr>
                <w:rFonts w:asciiTheme="minorHAnsi" w:hAnsiTheme="minorHAnsi"/>
                <w:sz w:val="22"/>
                <w:szCs w:val="22"/>
              </w:rPr>
              <w:t>irati</w:t>
            </w:r>
            <w:r w:rsidRPr="00EF587B">
              <w:rPr>
                <w:rFonts w:asciiTheme="minorHAnsi" w:hAnsiTheme="minorHAnsi"/>
                <w:sz w:val="22"/>
                <w:szCs w:val="22"/>
              </w:rPr>
              <w:t xml:space="preserve"> resurse zajednice za potrebe izrade kvalitetnih programa rada s djecom, potaknuti sinergiju i međusektorsku suradnju OCDa i škola za potrebe rada u zajednici. </w:t>
            </w:r>
          </w:p>
          <w:p w14:paraId="6B8CAD87" w14:textId="4DCC673A" w:rsidR="004044F0" w:rsidRPr="00EF587B" w:rsidRDefault="004044F0" w:rsidP="004044F0">
            <w:pPr>
              <w:tabs>
                <w:tab w:val="left" w:pos="585"/>
              </w:tabs>
              <w:jc w:val="both"/>
              <w:rPr>
                <w:rFonts w:asciiTheme="minorHAnsi" w:hAnsiTheme="minorHAnsi"/>
                <w:sz w:val="22"/>
                <w:szCs w:val="22"/>
              </w:rPr>
            </w:pPr>
            <w:r w:rsidRPr="00EF587B">
              <w:rPr>
                <w:rFonts w:asciiTheme="minorHAnsi" w:hAnsiTheme="minorHAnsi"/>
                <w:sz w:val="22"/>
                <w:szCs w:val="22"/>
              </w:rPr>
              <w:t xml:space="preserve">Stoga će partneri, RODA i PRONI Centar, sukladno područjima svojih ekspertiza te temama iz prethodnih edukacija koje su proveli za potrebe jačanje kapaciteta učitelja i nastavnika, organizirati i provesti minimalno 6 zajedničkih susreta  s  timom nastavnika iz svake škole (RODA na području Zagreba i Popovače, a PRONI Centar na području Vukovara i Osijeka) kako bi se kontinuirano pratio napredak rada na izradi kvalitetnih programa za kasniji rad s učenicima. </w:t>
            </w:r>
          </w:p>
          <w:p w14:paraId="44BE6A91" w14:textId="2AE86518" w:rsidR="004044F0" w:rsidRPr="00EF587B" w:rsidRDefault="004044F0" w:rsidP="004044F0">
            <w:pPr>
              <w:tabs>
                <w:tab w:val="left" w:pos="585"/>
              </w:tabs>
              <w:jc w:val="both"/>
              <w:rPr>
                <w:rFonts w:asciiTheme="minorHAnsi" w:hAnsiTheme="minorHAnsi"/>
                <w:sz w:val="22"/>
                <w:szCs w:val="22"/>
              </w:rPr>
            </w:pPr>
            <w:r w:rsidRPr="00EF587B">
              <w:rPr>
                <w:rFonts w:asciiTheme="minorHAnsi" w:hAnsiTheme="minorHAnsi"/>
                <w:sz w:val="22"/>
                <w:szCs w:val="22"/>
              </w:rPr>
              <w:t>Ovaj će proces omogućiti dodatna znanja i iskustvo svim sudionicima ovog proce</w:t>
            </w:r>
            <w:r w:rsidR="00B0104E" w:rsidRPr="00EF587B">
              <w:rPr>
                <w:rFonts w:asciiTheme="minorHAnsi" w:hAnsiTheme="minorHAnsi"/>
                <w:sz w:val="22"/>
                <w:szCs w:val="22"/>
              </w:rPr>
              <w:t>s</w:t>
            </w:r>
            <w:r w:rsidRPr="00EF587B">
              <w:rPr>
                <w:rFonts w:asciiTheme="minorHAnsi" w:hAnsiTheme="minorHAnsi"/>
                <w:sz w:val="22"/>
                <w:szCs w:val="22"/>
              </w:rPr>
              <w:t>a, koji će na taj način osnažiti svoje kapacitete za održivi razvoj u području socijalne kohezije i volontiranja među djecom što je jedan od specifičnih ciljeva. Mentorski proces omogućit će razmjenu ideja, informacija, ali i međusobnu potporu neophod</w:t>
            </w:r>
            <w:r w:rsidR="00B0104E" w:rsidRPr="00EF587B">
              <w:rPr>
                <w:rFonts w:asciiTheme="minorHAnsi" w:hAnsiTheme="minorHAnsi"/>
                <w:sz w:val="22"/>
                <w:szCs w:val="22"/>
              </w:rPr>
              <w:t>n</w:t>
            </w:r>
            <w:r w:rsidRPr="00EF587B">
              <w:rPr>
                <w:rFonts w:asciiTheme="minorHAnsi" w:hAnsiTheme="minorHAnsi"/>
                <w:sz w:val="22"/>
                <w:szCs w:val="22"/>
              </w:rPr>
              <w:t xml:space="preserve">u za kasniju provedbu aktivnosti s djecom u osnovnim školama. </w:t>
            </w:r>
          </w:p>
          <w:p w14:paraId="580B22BA" w14:textId="77777777" w:rsidR="004044F0" w:rsidRPr="00EF587B" w:rsidRDefault="004044F0" w:rsidP="004044F0">
            <w:pPr>
              <w:tabs>
                <w:tab w:val="left" w:pos="585"/>
              </w:tabs>
              <w:jc w:val="both"/>
              <w:rPr>
                <w:rFonts w:asciiTheme="minorHAnsi" w:hAnsiTheme="minorHAnsi"/>
                <w:sz w:val="22"/>
                <w:szCs w:val="22"/>
              </w:rPr>
            </w:pPr>
            <w:r w:rsidRPr="00EF587B">
              <w:rPr>
                <w:rFonts w:asciiTheme="minorHAnsi" w:hAnsiTheme="minorHAnsi"/>
                <w:sz w:val="22"/>
                <w:szCs w:val="22"/>
              </w:rPr>
              <w:t xml:space="preserve">Na taj način aktivnost doprinosi objema zadanim pokazateljima. </w:t>
            </w:r>
          </w:p>
          <w:p w14:paraId="3D7A1AB1" w14:textId="266157CA" w:rsidR="004044F0" w:rsidRPr="00EF587B" w:rsidRDefault="004044F0" w:rsidP="004044F0">
            <w:pPr>
              <w:tabs>
                <w:tab w:val="left" w:pos="585"/>
              </w:tabs>
              <w:jc w:val="both"/>
              <w:rPr>
                <w:rFonts w:asciiTheme="minorHAnsi" w:hAnsiTheme="minorHAnsi"/>
                <w:sz w:val="22"/>
                <w:szCs w:val="22"/>
              </w:rPr>
            </w:pPr>
            <w:r w:rsidRPr="00EF587B">
              <w:rPr>
                <w:rFonts w:asciiTheme="minorHAnsi" w:hAnsiTheme="minorHAnsi"/>
                <w:sz w:val="22"/>
                <w:szCs w:val="22"/>
              </w:rPr>
              <w:t xml:space="preserve">Svaki susret mentora i tima nastavnika bit će u trajanju 1-3 sata, sukladno potrebama te mogućnostima organizacije. </w:t>
            </w:r>
          </w:p>
          <w:p w14:paraId="105EDD3C" w14:textId="77777777" w:rsidR="004044F0" w:rsidRPr="00EF587B" w:rsidRDefault="004044F0" w:rsidP="004044F0">
            <w:pPr>
              <w:tabs>
                <w:tab w:val="left" w:pos="585"/>
              </w:tabs>
              <w:jc w:val="both"/>
              <w:rPr>
                <w:rFonts w:asciiTheme="minorHAnsi" w:hAnsiTheme="minorHAnsi"/>
                <w:sz w:val="22"/>
                <w:szCs w:val="22"/>
              </w:rPr>
            </w:pPr>
            <w:r w:rsidRPr="00EF587B">
              <w:rPr>
                <w:rFonts w:asciiTheme="minorHAnsi" w:hAnsiTheme="minorHAnsi"/>
                <w:sz w:val="22"/>
                <w:szCs w:val="22"/>
              </w:rPr>
              <w:t xml:space="preserve">Tijekom ovih susreta razgovarat će se o različitim temama relevantnim za razvoj učinkovitih programa aktivnosti s učenicima, relevantnim za školski kontekst. </w:t>
            </w:r>
          </w:p>
          <w:p w14:paraId="3304E133" w14:textId="3AC55E4C" w:rsidR="004044F0" w:rsidRPr="00EF587B" w:rsidRDefault="004044F0" w:rsidP="00333605">
            <w:pPr>
              <w:tabs>
                <w:tab w:val="left" w:pos="585"/>
              </w:tabs>
              <w:jc w:val="both"/>
              <w:rPr>
                <w:rFonts w:asciiTheme="minorHAnsi" w:hAnsiTheme="minorHAnsi"/>
                <w:sz w:val="22"/>
                <w:szCs w:val="22"/>
              </w:rPr>
            </w:pPr>
            <w:r w:rsidRPr="00EF587B">
              <w:rPr>
                <w:rFonts w:asciiTheme="minorHAnsi" w:hAnsiTheme="minorHAnsi"/>
                <w:sz w:val="22"/>
                <w:szCs w:val="22"/>
              </w:rPr>
              <w:t>Nakon procesa mentoriranja, uslijedit će provedba programa s učenicima, koja će omogućiti da nastavnici iz svake škole provedu razvijene programe s učenicima, radeći na senzibilizaciji djece za pojedine teme, ali i kako bi osvijestili prostor za dodatno poboljšanje razvijenih programa.</w:t>
            </w:r>
          </w:p>
        </w:tc>
      </w:tr>
      <w:tr w:rsidR="005F06E0" w:rsidRPr="00EF587B" w14:paraId="538B138D"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C70E5B0"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1228915E" w14:textId="5BD1ED53"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5411A4FE" w14:textId="03B7C793" w:rsidR="00703D82" w:rsidRPr="00EF587B" w:rsidRDefault="00703D82" w:rsidP="00764873">
            <w:pPr>
              <w:tabs>
                <w:tab w:val="left" w:pos="585"/>
              </w:tabs>
              <w:rPr>
                <w:rFonts w:asciiTheme="minorHAnsi" w:hAnsiTheme="minorHAnsi"/>
                <w:sz w:val="22"/>
                <w:szCs w:val="22"/>
              </w:rPr>
            </w:pPr>
            <w:r w:rsidRPr="00EF587B">
              <w:rPr>
                <w:rFonts w:asciiTheme="minorHAnsi" w:hAnsiTheme="minorHAnsi"/>
                <w:sz w:val="22"/>
                <w:szCs w:val="22"/>
                <w:u w:val="single"/>
              </w:rPr>
              <w:t>Potrebni koraci</w:t>
            </w:r>
            <w:r w:rsidRPr="00EF587B">
              <w:rPr>
                <w:rFonts w:asciiTheme="minorHAnsi" w:hAnsiTheme="minorHAnsi"/>
                <w:sz w:val="22"/>
                <w:szCs w:val="22"/>
              </w:rPr>
              <w:t>:</w:t>
            </w:r>
          </w:p>
          <w:p w14:paraId="5B346430" w14:textId="5DC6F08B" w:rsidR="00703D82" w:rsidRPr="00EF587B" w:rsidRDefault="00703D82" w:rsidP="00703D82">
            <w:pPr>
              <w:tabs>
                <w:tab w:val="left" w:pos="585"/>
              </w:tabs>
              <w:rPr>
                <w:rFonts w:asciiTheme="minorHAnsi" w:hAnsiTheme="minorHAnsi"/>
                <w:sz w:val="22"/>
                <w:szCs w:val="22"/>
              </w:rPr>
            </w:pPr>
            <w:r w:rsidRPr="00EF587B">
              <w:rPr>
                <w:rFonts w:asciiTheme="minorHAnsi" w:hAnsiTheme="minorHAnsi"/>
                <w:sz w:val="22"/>
                <w:szCs w:val="22"/>
              </w:rPr>
              <w:t xml:space="preserve">1. Komunikacija mentora i nastavnika u svakoj školi, u svrhu postizanja zajedničkog smjera mentorskog procesa uz određivanje ishoda procesa; </w:t>
            </w:r>
          </w:p>
          <w:p w14:paraId="03F45FF4" w14:textId="69DE2319" w:rsidR="00703D82" w:rsidRPr="00EF587B" w:rsidRDefault="00703D82" w:rsidP="00703D82">
            <w:pPr>
              <w:tabs>
                <w:tab w:val="left" w:pos="585"/>
              </w:tabs>
              <w:rPr>
                <w:rFonts w:asciiTheme="minorHAnsi" w:hAnsiTheme="minorHAnsi"/>
                <w:sz w:val="22"/>
                <w:szCs w:val="22"/>
              </w:rPr>
            </w:pPr>
            <w:r w:rsidRPr="00EF587B">
              <w:rPr>
                <w:rFonts w:asciiTheme="minorHAnsi" w:hAnsiTheme="minorHAnsi"/>
                <w:sz w:val="22"/>
                <w:szCs w:val="22"/>
              </w:rPr>
              <w:t xml:space="preserve">2. Organizacija i raspored mentorskih susreta, te definiranje tema za mentorske susrete; </w:t>
            </w:r>
          </w:p>
          <w:p w14:paraId="5111D74D" w14:textId="47A7A480" w:rsidR="00703D82" w:rsidRPr="00EF587B" w:rsidRDefault="00703D82" w:rsidP="00703D82">
            <w:pPr>
              <w:tabs>
                <w:tab w:val="left" w:pos="585"/>
              </w:tabs>
              <w:rPr>
                <w:rFonts w:asciiTheme="minorHAnsi" w:hAnsiTheme="minorHAnsi"/>
                <w:sz w:val="22"/>
                <w:szCs w:val="22"/>
              </w:rPr>
            </w:pPr>
            <w:r w:rsidRPr="00EF587B">
              <w:rPr>
                <w:rFonts w:asciiTheme="minorHAnsi" w:hAnsiTheme="minorHAnsi"/>
                <w:sz w:val="22"/>
                <w:szCs w:val="22"/>
              </w:rPr>
              <w:t>3. Kontinuirani rad nastavnika na postizanju dogovorenog u odnosu na razvoj programa rada s učenicima</w:t>
            </w:r>
          </w:p>
          <w:p w14:paraId="347D7FA3" w14:textId="0AB88161" w:rsidR="00703D82" w:rsidRPr="00EF587B" w:rsidRDefault="00703D82" w:rsidP="00703D82">
            <w:pPr>
              <w:tabs>
                <w:tab w:val="left" w:pos="585"/>
              </w:tabs>
              <w:rPr>
                <w:rFonts w:asciiTheme="minorHAnsi" w:hAnsiTheme="minorHAnsi"/>
                <w:sz w:val="22"/>
                <w:szCs w:val="22"/>
              </w:rPr>
            </w:pPr>
            <w:r w:rsidRPr="00EF587B">
              <w:rPr>
                <w:rFonts w:asciiTheme="minorHAnsi" w:hAnsiTheme="minorHAnsi"/>
                <w:sz w:val="22"/>
                <w:szCs w:val="22"/>
              </w:rPr>
              <w:t>4. Izrada nacrta Programa izobrazbi učenika</w:t>
            </w:r>
          </w:p>
          <w:p w14:paraId="4D9661D0" w14:textId="0DB755BD" w:rsidR="00703D82" w:rsidRPr="00EF587B" w:rsidRDefault="00703D82" w:rsidP="00703D82">
            <w:pPr>
              <w:tabs>
                <w:tab w:val="left" w:pos="585"/>
              </w:tabs>
              <w:rPr>
                <w:rFonts w:asciiTheme="minorHAnsi" w:hAnsiTheme="minorHAnsi"/>
                <w:sz w:val="22"/>
                <w:szCs w:val="22"/>
              </w:rPr>
            </w:pPr>
            <w:r w:rsidRPr="00EF587B">
              <w:rPr>
                <w:rFonts w:asciiTheme="minorHAnsi" w:hAnsiTheme="minorHAnsi"/>
                <w:sz w:val="22"/>
                <w:szCs w:val="22"/>
              </w:rPr>
              <w:t xml:space="preserve">5. Evaluacija procesa od strane sudionika procesa (nastavnika i mentora). </w:t>
            </w:r>
          </w:p>
          <w:p w14:paraId="395D8383" w14:textId="268FF23F" w:rsidR="00703D82" w:rsidRPr="00EF587B" w:rsidRDefault="00703D82" w:rsidP="00703D82">
            <w:pPr>
              <w:tabs>
                <w:tab w:val="left" w:pos="585"/>
              </w:tabs>
              <w:rPr>
                <w:rFonts w:asciiTheme="minorHAnsi" w:hAnsiTheme="minorHAnsi"/>
                <w:sz w:val="22"/>
                <w:szCs w:val="22"/>
              </w:rPr>
            </w:pPr>
            <w:r w:rsidRPr="00EF587B">
              <w:rPr>
                <w:rFonts w:asciiTheme="minorHAnsi" w:hAnsiTheme="minorHAnsi"/>
                <w:sz w:val="22"/>
                <w:szCs w:val="22"/>
                <w:u w:val="single"/>
              </w:rPr>
              <w:t>Metode</w:t>
            </w:r>
            <w:r w:rsidRPr="00EF587B">
              <w:rPr>
                <w:rFonts w:asciiTheme="minorHAnsi" w:hAnsiTheme="minorHAnsi"/>
                <w:sz w:val="22"/>
                <w:szCs w:val="22"/>
              </w:rPr>
              <w:t>: usmeno izlaganje, komunikacija putem digitalnih alata (e-mail, Skype, i dr.), iskustveno učenja nastavnika kroz izravan rad na razvoju programa, diskusije, postizanje konsenzusa, oluja ideja, individualni i skupni zadaci, pismena korespondencija, istraživanje literature i drugih izvora putem on-line i drugih alata, refleksije, izvođenje zaključaka, evaluacija procesa.</w:t>
            </w:r>
          </w:p>
        </w:tc>
      </w:tr>
      <w:tr w:rsidR="005F06E0" w:rsidRPr="00EF587B" w14:paraId="7B6E8B7E"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3487891"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E4636A1" w14:textId="1DEFDA53"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6ECDAD04" w14:textId="34A1E377" w:rsidR="00C1613E" w:rsidRPr="00EF587B" w:rsidRDefault="00C1613E" w:rsidP="00C1613E">
            <w:pPr>
              <w:tabs>
                <w:tab w:val="left" w:pos="585"/>
              </w:tabs>
              <w:rPr>
                <w:rFonts w:asciiTheme="minorHAnsi" w:hAnsiTheme="minorHAnsi"/>
                <w:sz w:val="22"/>
                <w:szCs w:val="22"/>
              </w:rPr>
            </w:pPr>
            <w:r w:rsidRPr="00EF587B">
              <w:rPr>
                <w:rFonts w:asciiTheme="minorHAnsi" w:hAnsiTheme="minorHAnsi"/>
                <w:sz w:val="22"/>
                <w:szCs w:val="22"/>
              </w:rPr>
              <w:t>- 1</w:t>
            </w:r>
            <w:r w:rsidR="000110C0">
              <w:rPr>
                <w:rFonts w:asciiTheme="minorHAnsi" w:hAnsiTheme="minorHAnsi"/>
                <w:sz w:val="22"/>
                <w:szCs w:val="22"/>
              </w:rPr>
              <w:t>0</w:t>
            </w:r>
            <w:r w:rsidRPr="00EF587B">
              <w:rPr>
                <w:rFonts w:asciiTheme="minorHAnsi" w:hAnsiTheme="minorHAnsi"/>
                <w:sz w:val="22"/>
                <w:szCs w:val="22"/>
              </w:rPr>
              <w:t xml:space="preserve"> nastavnika (po </w:t>
            </w:r>
            <w:r w:rsidR="000110C0">
              <w:rPr>
                <w:rFonts w:asciiTheme="minorHAnsi" w:hAnsiTheme="minorHAnsi"/>
                <w:sz w:val="22"/>
                <w:szCs w:val="22"/>
              </w:rPr>
              <w:t>dvoje</w:t>
            </w:r>
            <w:r w:rsidRPr="00EF587B">
              <w:rPr>
                <w:rFonts w:asciiTheme="minorHAnsi" w:hAnsiTheme="minorHAnsi"/>
                <w:sz w:val="22"/>
                <w:szCs w:val="22"/>
              </w:rPr>
              <w:t xml:space="preserve"> u svakoj </w:t>
            </w:r>
            <w:r w:rsidR="00333605" w:rsidRPr="00EF587B">
              <w:rPr>
                <w:rFonts w:asciiTheme="minorHAnsi" w:hAnsiTheme="minorHAnsi"/>
                <w:sz w:val="22"/>
                <w:szCs w:val="22"/>
              </w:rPr>
              <w:t xml:space="preserve">partnerskoj </w:t>
            </w:r>
            <w:r w:rsidRPr="00EF587B">
              <w:rPr>
                <w:rFonts w:asciiTheme="minorHAnsi" w:hAnsiTheme="minorHAnsi"/>
                <w:sz w:val="22"/>
                <w:szCs w:val="22"/>
              </w:rPr>
              <w:t>školi) i 4 trenera/mentora iz udruga Roda i PRONI (po dva trenera/mentora iz svake) sudjelovalo u procesu mentoriranja;</w:t>
            </w:r>
          </w:p>
          <w:p w14:paraId="6373543C" w14:textId="36E5116F" w:rsidR="00C1613E" w:rsidRPr="00EF587B" w:rsidRDefault="00C1613E" w:rsidP="00C1613E">
            <w:pPr>
              <w:tabs>
                <w:tab w:val="left" w:pos="585"/>
              </w:tabs>
              <w:rPr>
                <w:rFonts w:asciiTheme="minorHAnsi" w:hAnsiTheme="minorHAnsi"/>
                <w:sz w:val="22"/>
                <w:szCs w:val="22"/>
              </w:rPr>
            </w:pPr>
            <w:r w:rsidRPr="00EF587B">
              <w:rPr>
                <w:rFonts w:asciiTheme="minorHAnsi" w:hAnsiTheme="minorHAnsi"/>
                <w:sz w:val="22"/>
                <w:szCs w:val="22"/>
              </w:rPr>
              <w:t xml:space="preserve">- Održano ukupno </w:t>
            </w:r>
            <w:r w:rsidR="000110C0">
              <w:rPr>
                <w:rFonts w:asciiTheme="minorHAnsi" w:hAnsiTheme="minorHAnsi"/>
                <w:sz w:val="22"/>
                <w:szCs w:val="22"/>
              </w:rPr>
              <w:t>15</w:t>
            </w:r>
            <w:r w:rsidRPr="00EF587B">
              <w:rPr>
                <w:rFonts w:asciiTheme="minorHAnsi" w:hAnsiTheme="minorHAnsi"/>
                <w:sz w:val="22"/>
                <w:szCs w:val="22"/>
              </w:rPr>
              <w:t xml:space="preserve"> sastanka mentora i nastavnika (</w:t>
            </w:r>
            <w:r w:rsidR="000110C0">
              <w:rPr>
                <w:rFonts w:asciiTheme="minorHAnsi" w:hAnsiTheme="minorHAnsi"/>
                <w:sz w:val="22"/>
                <w:szCs w:val="22"/>
              </w:rPr>
              <w:t>3</w:t>
            </w:r>
            <w:r w:rsidRPr="00EF587B">
              <w:rPr>
                <w:rFonts w:asciiTheme="minorHAnsi" w:hAnsiTheme="minorHAnsi"/>
                <w:sz w:val="22"/>
                <w:szCs w:val="22"/>
              </w:rPr>
              <w:t xml:space="preserve"> u svakoj od partnerskih škola);</w:t>
            </w:r>
          </w:p>
          <w:p w14:paraId="26AAA451" w14:textId="5A0225C9" w:rsidR="005F06E0" w:rsidRPr="00EF587B" w:rsidRDefault="00C1613E" w:rsidP="00C1613E">
            <w:pPr>
              <w:tabs>
                <w:tab w:val="left" w:pos="585"/>
              </w:tabs>
              <w:rPr>
                <w:rFonts w:asciiTheme="minorHAnsi" w:hAnsiTheme="minorHAnsi"/>
                <w:sz w:val="22"/>
                <w:szCs w:val="22"/>
              </w:rPr>
            </w:pPr>
            <w:r w:rsidRPr="00EF587B">
              <w:rPr>
                <w:rFonts w:asciiTheme="minorHAnsi" w:hAnsiTheme="minorHAnsi"/>
                <w:sz w:val="22"/>
                <w:szCs w:val="22"/>
              </w:rPr>
              <w:t>- Izrađena 4 programa (1 po školi) za kasniji rad s učenicima.</w:t>
            </w:r>
          </w:p>
        </w:tc>
      </w:tr>
      <w:tr w:rsidR="005F06E0" w:rsidRPr="00EF587B" w14:paraId="7B0D634D"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DB880EF"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6A3728A3" w14:textId="6A130F47"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3FC5AFFD" w14:textId="2BDA323D" w:rsidR="006B5F75" w:rsidRPr="00EF587B" w:rsidRDefault="006B5F75" w:rsidP="006B5F75">
            <w:pPr>
              <w:tabs>
                <w:tab w:val="left" w:pos="585"/>
              </w:tabs>
              <w:jc w:val="both"/>
              <w:rPr>
                <w:rFonts w:asciiTheme="minorHAnsi" w:hAnsiTheme="minorHAnsi"/>
                <w:sz w:val="22"/>
                <w:szCs w:val="22"/>
              </w:rPr>
            </w:pPr>
            <w:r w:rsidRPr="00EF587B">
              <w:rPr>
                <w:rFonts w:asciiTheme="minorHAnsi" w:hAnsiTheme="minorHAnsi"/>
                <w:sz w:val="22"/>
                <w:szCs w:val="22"/>
              </w:rPr>
              <w:t>Nositelji aktivnosti provedbe: Roditelji u akciji i PRONI Centar za socijalno podučavanje sa ukupno 4 svoja djelatnika u ulozi mentora.</w:t>
            </w:r>
          </w:p>
          <w:p w14:paraId="1C1DE81B" w14:textId="4C0ED0A5" w:rsidR="006B5F75" w:rsidRPr="00EF587B" w:rsidRDefault="006B5F75" w:rsidP="006B5F75">
            <w:pPr>
              <w:tabs>
                <w:tab w:val="left" w:pos="585"/>
              </w:tabs>
              <w:jc w:val="both"/>
              <w:rPr>
                <w:rFonts w:asciiTheme="minorHAnsi" w:hAnsiTheme="minorHAnsi"/>
                <w:sz w:val="22"/>
                <w:szCs w:val="22"/>
              </w:rPr>
            </w:pPr>
            <w:r w:rsidRPr="00EF587B">
              <w:rPr>
                <w:rFonts w:asciiTheme="minorHAnsi" w:hAnsiTheme="minorHAnsi"/>
                <w:sz w:val="22"/>
                <w:szCs w:val="22"/>
              </w:rPr>
              <w:t>Mentori iz Rode i PRONI Centra bit će u potpunosti zaduženi za razvoj programa mentorstva, prilagodbu i primjenu instrumenata praćenja napretka razvoja programa za rad s učenicima, facilitaciju nastavnika kroz mentorski proces, izradu popratnih materijala i sadržaja sukladno potrebama nastavnika i</w:t>
            </w:r>
            <w:r w:rsidR="003445DB">
              <w:rPr>
                <w:rFonts w:asciiTheme="minorHAnsi" w:hAnsiTheme="minorHAnsi"/>
                <w:sz w:val="22"/>
                <w:szCs w:val="22"/>
              </w:rPr>
              <w:t>z</w:t>
            </w:r>
            <w:r w:rsidRPr="00EF587B">
              <w:rPr>
                <w:rFonts w:asciiTheme="minorHAnsi" w:hAnsiTheme="minorHAnsi"/>
                <w:sz w:val="22"/>
                <w:szCs w:val="22"/>
              </w:rPr>
              <w:t xml:space="preserve"> svake škole, međusobno izvješćivanje o napretku procesa na razini partnerstva u projektu, pripremu izvješća o mentorskom procesu, te druge aktivnosti prema potrebi. Također, zajedno s nastavnicima, bit će zaduženi za definiranje vremenskog plana mentorskih susreta i provedbu istih s nastavnicima, kao i dodatnu kontinuiranu komunikaciju s nastavnicima putem e-mail-a, telefona i drugih alata. </w:t>
            </w:r>
          </w:p>
          <w:p w14:paraId="611EF0EB" w14:textId="425E045D" w:rsidR="005F06E0" w:rsidRPr="00EF587B" w:rsidRDefault="006B5F75" w:rsidP="006B5F75">
            <w:pPr>
              <w:tabs>
                <w:tab w:val="left" w:pos="585"/>
              </w:tabs>
              <w:jc w:val="both"/>
              <w:rPr>
                <w:rFonts w:asciiTheme="minorHAnsi" w:hAnsiTheme="minorHAnsi"/>
                <w:sz w:val="22"/>
                <w:szCs w:val="22"/>
              </w:rPr>
            </w:pPr>
            <w:r w:rsidRPr="00EF587B">
              <w:rPr>
                <w:rFonts w:asciiTheme="minorHAnsi" w:hAnsiTheme="minorHAnsi"/>
                <w:sz w:val="22"/>
                <w:szCs w:val="22"/>
              </w:rPr>
              <w:t>Za ovu aktivnost neće biti podugovorene nikakve usluge.</w:t>
            </w:r>
          </w:p>
        </w:tc>
      </w:tr>
      <w:tr w:rsidR="005F06E0" w:rsidRPr="00EF587B" w14:paraId="7AECAE9A"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58124157"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4F6189E3" w14:textId="395FA700"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tcPr>
          <w:p w14:paraId="6BF396CA" w14:textId="38519D34" w:rsidR="005F06E0" w:rsidRPr="00EF587B" w:rsidRDefault="00B0104E" w:rsidP="008503F3">
            <w:pPr>
              <w:tabs>
                <w:tab w:val="left" w:pos="585"/>
              </w:tabs>
              <w:rPr>
                <w:rFonts w:asciiTheme="minorHAnsi" w:hAnsiTheme="minorHAnsi"/>
                <w:sz w:val="22"/>
                <w:szCs w:val="22"/>
              </w:rPr>
            </w:pPr>
            <w:r w:rsidRPr="00EF587B">
              <w:rPr>
                <w:rFonts w:asciiTheme="minorHAnsi" w:hAnsiTheme="minorHAnsi"/>
                <w:sz w:val="22"/>
                <w:szCs w:val="22"/>
              </w:rPr>
              <w:t>Ožujak</w:t>
            </w:r>
            <w:r w:rsidR="006B5F75" w:rsidRPr="00EF587B">
              <w:rPr>
                <w:rFonts w:asciiTheme="minorHAnsi" w:hAnsiTheme="minorHAnsi"/>
                <w:sz w:val="22"/>
                <w:szCs w:val="22"/>
              </w:rPr>
              <w:t xml:space="preserve"> – </w:t>
            </w:r>
            <w:r w:rsidR="0023546F" w:rsidRPr="00EF587B">
              <w:rPr>
                <w:rFonts w:asciiTheme="minorHAnsi" w:hAnsiTheme="minorHAnsi"/>
                <w:sz w:val="22"/>
                <w:szCs w:val="22"/>
              </w:rPr>
              <w:t>S</w:t>
            </w:r>
            <w:r w:rsidR="008503F3" w:rsidRPr="00EF587B">
              <w:rPr>
                <w:rFonts w:asciiTheme="minorHAnsi" w:hAnsiTheme="minorHAnsi"/>
                <w:sz w:val="22"/>
                <w:szCs w:val="22"/>
              </w:rPr>
              <w:t>rpanj 201</w:t>
            </w:r>
            <w:r w:rsidR="006B5F75" w:rsidRPr="00EF587B">
              <w:rPr>
                <w:rFonts w:asciiTheme="minorHAnsi" w:hAnsiTheme="minorHAnsi"/>
                <w:sz w:val="22"/>
                <w:szCs w:val="22"/>
              </w:rPr>
              <w:t>9.</w:t>
            </w:r>
          </w:p>
        </w:tc>
      </w:tr>
      <w:tr w:rsidR="00764CA6" w:rsidRPr="00EF587B" w14:paraId="4E2A2462" w14:textId="77777777" w:rsidTr="00335E8B">
        <w:tblPrEx>
          <w:tblCellMar>
            <w:top w:w="55" w:type="dxa"/>
            <w:left w:w="55" w:type="dxa"/>
            <w:bottom w:w="55" w:type="dxa"/>
            <w:right w:w="55" w:type="dxa"/>
          </w:tblCellMar>
        </w:tblPrEx>
        <w:trPr>
          <w:trHeight w:val="322"/>
        </w:trPr>
        <w:tc>
          <w:tcPr>
            <w:tcW w:w="562" w:type="dxa"/>
            <w:vMerge/>
            <w:shd w:val="clear" w:color="auto" w:fill="F2F2F2"/>
          </w:tcPr>
          <w:p w14:paraId="789EE0FB" w14:textId="77777777" w:rsidR="00764CA6" w:rsidRPr="00EF587B" w:rsidRDefault="00764CA6" w:rsidP="00764873">
            <w:pPr>
              <w:pStyle w:val="Sadrajitablice"/>
              <w:snapToGrid w:val="0"/>
              <w:jc w:val="center"/>
              <w:rPr>
                <w:rFonts w:asciiTheme="minorHAnsi" w:hAnsiTheme="minorHAnsi" w:cs="Verdana"/>
                <w:sz w:val="22"/>
                <w:szCs w:val="22"/>
              </w:rPr>
            </w:pPr>
          </w:p>
        </w:tc>
        <w:tc>
          <w:tcPr>
            <w:tcW w:w="9223" w:type="dxa"/>
            <w:gridSpan w:val="11"/>
            <w:shd w:val="clear" w:color="auto" w:fill="FFE599" w:themeFill="accent4" w:themeFillTint="66"/>
          </w:tcPr>
          <w:p w14:paraId="1CA056AE" w14:textId="3F529C18" w:rsidR="00764CA6" w:rsidRPr="00EF587B" w:rsidRDefault="00764CA6" w:rsidP="00E56AD9">
            <w:pPr>
              <w:tabs>
                <w:tab w:val="left" w:pos="585"/>
              </w:tabs>
              <w:rPr>
                <w:rFonts w:asciiTheme="minorHAnsi" w:eastAsia="Arial Unicode MS" w:hAnsiTheme="minorHAnsi" w:cs="Arial"/>
                <w:bCs/>
                <w:sz w:val="22"/>
                <w:szCs w:val="22"/>
              </w:rPr>
            </w:pPr>
            <w:r w:rsidRPr="00EF587B">
              <w:rPr>
                <w:rFonts w:asciiTheme="minorHAnsi" w:eastAsia="Arial Unicode MS" w:hAnsiTheme="minorHAnsi" w:cs="Arial"/>
                <w:b/>
                <w:sz w:val="22"/>
                <w:szCs w:val="22"/>
              </w:rPr>
              <w:t xml:space="preserve">Cilj 2. </w:t>
            </w:r>
            <w:r w:rsidR="00E56AD9">
              <w:rPr>
                <w:rFonts w:asciiTheme="minorHAnsi" w:eastAsia="Arial Unicode MS" w:hAnsiTheme="minorHAnsi" w:cs="Arial"/>
                <w:b/>
                <w:sz w:val="22"/>
                <w:szCs w:val="22"/>
              </w:rPr>
              <w:t xml:space="preserve">Unapređenje </w:t>
            </w:r>
            <w:r w:rsidRPr="00EF587B">
              <w:rPr>
                <w:rFonts w:asciiTheme="minorHAnsi" w:eastAsia="Arial Unicode MS" w:hAnsiTheme="minorHAnsi" w:cs="Arial"/>
                <w:b/>
                <w:sz w:val="22"/>
                <w:szCs w:val="22"/>
              </w:rPr>
              <w:t>vještina i znanja učenika o održivom razvoju u po</w:t>
            </w:r>
            <w:r w:rsidR="00B6339B" w:rsidRPr="00EF587B">
              <w:rPr>
                <w:rFonts w:asciiTheme="minorHAnsi" w:eastAsia="Arial Unicode MS" w:hAnsiTheme="minorHAnsi" w:cs="Arial"/>
                <w:b/>
                <w:sz w:val="22"/>
                <w:szCs w:val="22"/>
              </w:rPr>
              <w:t xml:space="preserve">dručju socijalne kohezije kroz </w:t>
            </w:r>
            <w:r w:rsidRPr="00EF587B">
              <w:rPr>
                <w:rFonts w:asciiTheme="minorHAnsi" w:eastAsia="Arial Unicode MS" w:hAnsiTheme="minorHAnsi" w:cs="Arial"/>
                <w:b/>
                <w:sz w:val="22"/>
                <w:szCs w:val="22"/>
              </w:rPr>
              <w:t>n</w:t>
            </w:r>
            <w:r w:rsidR="00B6339B" w:rsidRPr="00EF587B">
              <w:rPr>
                <w:rFonts w:asciiTheme="minorHAnsi" w:eastAsia="Arial Unicode MS" w:hAnsiTheme="minorHAnsi" w:cs="Arial"/>
                <w:b/>
                <w:sz w:val="22"/>
                <w:szCs w:val="22"/>
              </w:rPr>
              <w:t>e</w:t>
            </w:r>
            <w:r w:rsidRPr="00EF587B">
              <w:rPr>
                <w:rFonts w:asciiTheme="minorHAnsi" w:eastAsia="Arial Unicode MS" w:hAnsiTheme="minorHAnsi" w:cs="Arial"/>
                <w:b/>
                <w:sz w:val="22"/>
                <w:szCs w:val="22"/>
              </w:rPr>
              <w:t>formalne obrazovne programe</w:t>
            </w:r>
          </w:p>
        </w:tc>
      </w:tr>
      <w:tr w:rsidR="005F06E0" w:rsidRPr="00EF587B" w14:paraId="6063BE48"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6180960"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532C7174" w14:textId="794CD90C" w:rsidR="005F06E0" w:rsidRPr="00EF587B" w:rsidRDefault="0000311D" w:rsidP="00764873">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Aktivnost 2.1</w:t>
            </w:r>
          </w:p>
        </w:tc>
        <w:tc>
          <w:tcPr>
            <w:tcW w:w="6808" w:type="dxa"/>
            <w:gridSpan w:val="9"/>
            <w:shd w:val="clear" w:color="auto" w:fill="FFE599" w:themeFill="accent4" w:themeFillTint="66"/>
          </w:tcPr>
          <w:p w14:paraId="6B095737" w14:textId="1A9B2365" w:rsidR="005F06E0" w:rsidRPr="00EF587B" w:rsidRDefault="0000311D" w:rsidP="00FD5A32">
            <w:pPr>
              <w:tabs>
                <w:tab w:val="left" w:pos="585"/>
              </w:tabs>
              <w:rPr>
                <w:rFonts w:asciiTheme="minorHAnsi" w:hAnsiTheme="minorHAnsi"/>
                <w:sz w:val="22"/>
                <w:szCs w:val="22"/>
              </w:rPr>
            </w:pPr>
            <w:r w:rsidRPr="00EF587B">
              <w:rPr>
                <w:rFonts w:asciiTheme="minorHAnsi" w:eastAsia="Arial Unicode MS" w:hAnsiTheme="minorHAnsi" w:cs="Arial"/>
                <w:bCs/>
                <w:sz w:val="22"/>
                <w:szCs w:val="22"/>
              </w:rPr>
              <w:t xml:space="preserve">Interaktivne senzibilizacijske radionice s </w:t>
            </w:r>
            <w:r w:rsidR="00FD5A32" w:rsidRPr="00EF587B">
              <w:rPr>
                <w:rFonts w:asciiTheme="minorHAnsi" w:eastAsia="Arial Unicode MS" w:hAnsiTheme="minorHAnsi" w:cs="Arial"/>
                <w:bCs/>
                <w:sz w:val="22"/>
                <w:szCs w:val="22"/>
              </w:rPr>
              <w:t>učenicima</w:t>
            </w:r>
            <w:r w:rsidRPr="00EF587B">
              <w:rPr>
                <w:rFonts w:asciiTheme="minorHAnsi" w:eastAsia="Arial Unicode MS" w:hAnsiTheme="minorHAnsi" w:cs="Arial"/>
                <w:bCs/>
                <w:sz w:val="22"/>
                <w:szCs w:val="22"/>
              </w:rPr>
              <w:t xml:space="preserve"> </w:t>
            </w:r>
          </w:p>
        </w:tc>
      </w:tr>
      <w:tr w:rsidR="005F06E0" w:rsidRPr="00EF587B" w14:paraId="657E4309"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FBCBE41"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56DB8E51" w14:textId="1694E8FA" w:rsidR="005F06E0" w:rsidRPr="00EF587B" w:rsidRDefault="005F06E0" w:rsidP="00764873">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2334FF22" w14:textId="4C9B92DB" w:rsidR="00C92DB3" w:rsidRPr="00EF587B" w:rsidRDefault="00C92DB3" w:rsidP="00C50C1B">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Senzibilizacijske radionice za učenike namijenjene su svim učenicima koji će neposredno sudjelov</w:t>
            </w:r>
            <w:r w:rsidR="004741A8" w:rsidRPr="00EF587B">
              <w:rPr>
                <w:rFonts w:asciiTheme="minorHAnsi" w:eastAsia="Arial Unicode MS" w:hAnsiTheme="minorHAnsi" w:cs="Arial"/>
                <w:bCs/>
                <w:sz w:val="22"/>
                <w:szCs w:val="22"/>
              </w:rPr>
              <w:t>ati u  projektnim aktivnostima, a to su učenici od 5. do 8. razreda.</w:t>
            </w:r>
          </w:p>
          <w:p w14:paraId="432C7053" w14:textId="3D410788" w:rsidR="00C92DB3" w:rsidRPr="00EF587B" w:rsidRDefault="00C92DB3" w:rsidP="00C50C1B">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Prije uključivanja u ciklus radionica koji odabiru prema osobnim afinitetima (filmske radionice na temu socijalne kohezije; radionice animiranog filma na temu socijalne kohezije; radionice hrvatskog</w:t>
            </w:r>
            <w:r w:rsidR="004741A8" w:rsidRPr="00EF587B">
              <w:rPr>
                <w:rFonts w:asciiTheme="minorHAnsi" w:eastAsia="Arial Unicode MS" w:hAnsiTheme="minorHAnsi" w:cs="Arial"/>
                <w:bCs/>
                <w:sz w:val="22"/>
                <w:szCs w:val="22"/>
              </w:rPr>
              <w:t xml:space="preserve"> znakovnog jezika te radionice B</w:t>
            </w:r>
            <w:r w:rsidRPr="00EF587B">
              <w:rPr>
                <w:rFonts w:asciiTheme="minorHAnsi" w:eastAsia="Arial Unicode MS" w:hAnsiTheme="minorHAnsi" w:cs="Arial"/>
                <w:bCs/>
                <w:sz w:val="22"/>
                <w:szCs w:val="22"/>
              </w:rPr>
              <w:t xml:space="preserve">railleovog pisma), učenici će sudjelovati u uvodnoj senzibilizacijskoj radionici koja će predstavljati svojevrsnu psihološku pripremu </w:t>
            </w:r>
            <w:r w:rsidR="00FD5A32" w:rsidRPr="00EF587B">
              <w:rPr>
                <w:rFonts w:asciiTheme="minorHAnsi" w:eastAsia="Arial Unicode MS" w:hAnsiTheme="minorHAnsi" w:cs="Arial"/>
                <w:bCs/>
                <w:sz w:val="22"/>
                <w:szCs w:val="22"/>
              </w:rPr>
              <w:t>učenika</w:t>
            </w:r>
            <w:r w:rsidRPr="00EF587B">
              <w:rPr>
                <w:rFonts w:asciiTheme="minorHAnsi" w:eastAsia="Arial Unicode MS" w:hAnsiTheme="minorHAnsi" w:cs="Arial"/>
                <w:bCs/>
                <w:sz w:val="22"/>
                <w:szCs w:val="22"/>
              </w:rPr>
              <w:t xml:space="preserve"> za teme i ciljeve ostalih projektnih aktivnosti i projekta u cjelini.</w:t>
            </w:r>
          </w:p>
          <w:p w14:paraId="1ADE0A1B" w14:textId="77777777" w:rsidR="00C92DB3" w:rsidRPr="00EF587B" w:rsidRDefault="00C92DB3" w:rsidP="00C50C1B">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ab/>
            </w:r>
          </w:p>
          <w:p w14:paraId="53365B24" w14:textId="23E1644E" w:rsidR="00C92DB3" w:rsidRPr="00EF587B" w:rsidRDefault="00C92DB3" w:rsidP="00C50C1B">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Specifični ciljevi senzibilizacijske radionice za </w:t>
            </w:r>
            <w:r w:rsidR="00FD5A32" w:rsidRPr="00EF587B">
              <w:rPr>
                <w:rFonts w:asciiTheme="minorHAnsi" w:eastAsia="Arial Unicode MS" w:hAnsiTheme="minorHAnsi" w:cs="Arial"/>
                <w:bCs/>
                <w:sz w:val="22"/>
                <w:szCs w:val="22"/>
              </w:rPr>
              <w:t>učenike</w:t>
            </w:r>
            <w:r w:rsidRPr="00EF587B">
              <w:rPr>
                <w:rFonts w:asciiTheme="minorHAnsi" w:eastAsia="Arial Unicode MS" w:hAnsiTheme="minorHAnsi" w:cs="Arial"/>
                <w:bCs/>
                <w:sz w:val="22"/>
                <w:szCs w:val="22"/>
              </w:rPr>
              <w:t xml:space="preserve"> su:</w:t>
            </w:r>
            <w:r w:rsidRPr="00EF587B">
              <w:rPr>
                <w:rFonts w:asciiTheme="minorHAnsi" w:eastAsia="Arial Unicode MS" w:hAnsiTheme="minorHAnsi" w:cs="Arial"/>
                <w:bCs/>
                <w:sz w:val="22"/>
                <w:szCs w:val="22"/>
              </w:rPr>
              <w:tab/>
            </w:r>
          </w:p>
          <w:p w14:paraId="0142E929" w14:textId="683D20A6" w:rsidR="00C92DB3" w:rsidRPr="00EF587B" w:rsidRDefault="00C92DB3" w:rsidP="00C50C1B">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w:t>
            </w:r>
            <w:r w:rsidR="00C50C1B" w:rsidRPr="00EF587B">
              <w:rPr>
                <w:rFonts w:asciiTheme="minorHAnsi" w:eastAsia="Arial Unicode MS" w:hAnsiTheme="minorHAnsi" w:cs="Arial"/>
                <w:bCs/>
                <w:sz w:val="22"/>
                <w:szCs w:val="22"/>
              </w:rPr>
              <w:t xml:space="preserve">  </w:t>
            </w:r>
            <w:r w:rsidRPr="00EF587B">
              <w:rPr>
                <w:rFonts w:asciiTheme="minorHAnsi" w:eastAsia="Arial Unicode MS" w:hAnsiTheme="minorHAnsi" w:cs="Arial"/>
                <w:bCs/>
                <w:sz w:val="22"/>
                <w:szCs w:val="22"/>
              </w:rPr>
              <w:t>potaknuti interes i osobnu motivaciju djece za temu socijalne kohezije i njezinu primjenu u  svakodnevnom životu lokalne zajednice;</w:t>
            </w:r>
          </w:p>
          <w:p w14:paraId="7EF77965" w14:textId="6C4894DC" w:rsidR="00C92DB3" w:rsidRPr="00EF587B" w:rsidRDefault="00C92DB3" w:rsidP="00C50C1B">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w:t>
            </w:r>
            <w:r w:rsidR="00C50C1B" w:rsidRPr="00EF587B">
              <w:rPr>
                <w:rFonts w:asciiTheme="minorHAnsi" w:eastAsia="Arial Unicode MS" w:hAnsiTheme="minorHAnsi" w:cs="Arial"/>
                <w:bCs/>
                <w:sz w:val="22"/>
                <w:szCs w:val="22"/>
              </w:rPr>
              <w:t xml:space="preserve"> </w:t>
            </w:r>
            <w:r w:rsidRPr="00EF587B">
              <w:rPr>
                <w:rFonts w:asciiTheme="minorHAnsi" w:eastAsia="Arial Unicode MS" w:hAnsiTheme="minorHAnsi" w:cs="Arial"/>
                <w:bCs/>
                <w:sz w:val="22"/>
                <w:szCs w:val="22"/>
              </w:rPr>
              <w:t>osvijestiti položaj i potrebe njihovih vršnjaka koji po jednom ili više kriterija pripadaju tzv. ranjivim skupinama djece i mladih;</w:t>
            </w:r>
          </w:p>
          <w:p w14:paraId="76F91E09" w14:textId="4F207F7C" w:rsidR="00C92DB3" w:rsidRPr="00EF587B" w:rsidRDefault="00C92DB3" w:rsidP="00C50C1B">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w:t>
            </w:r>
            <w:r w:rsidR="00C50C1B" w:rsidRPr="00EF587B">
              <w:rPr>
                <w:rFonts w:asciiTheme="minorHAnsi" w:eastAsia="Arial Unicode MS" w:hAnsiTheme="minorHAnsi" w:cs="Arial"/>
                <w:bCs/>
                <w:sz w:val="22"/>
                <w:szCs w:val="22"/>
              </w:rPr>
              <w:t xml:space="preserve"> </w:t>
            </w:r>
            <w:r w:rsidRPr="00EF587B">
              <w:rPr>
                <w:rFonts w:asciiTheme="minorHAnsi" w:eastAsia="Arial Unicode MS" w:hAnsiTheme="minorHAnsi" w:cs="Arial"/>
                <w:bCs/>
                <w:sz w:val="22"/>
                <w:szCs w:val="22"/>
              </w:rPr>
              <w:t>osvijestiti vlastitu vulnerabilnost, odnosno aspekte vlastitog psiho-socijalnog statusa koji mogu povećati rizik od socijalne isključenosti te</w:t>
            </w:r>
          </w:p>
          <w:p w14:paraId="4732D7BD" w14:textId="613937EA" w:rsidR="00C92DB3" w:rsidRPr="00EF587B" w:rsidRDefault="00C92DB3" w:rsidP="00C50C1B">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w:t>
            </w:r>
            <w:r w:rsidR="00C50C1B" w:rsidRPr="00EF587B">
              <w:rPr>
                <w:rFonts w:asciiTheme="minorHAnsi" w:eastAsia="Arial Unicode MS" w:hAnsiTheme="minorHAnsi" w:cs="Arial"/>
                <w:bCs/>
                <w:sz w:val="22"/>
                <w:szCs w:val="22"/>
              </w:rPr>
              <w:t xml:space="preserve"> </w:t>
            </w:r>
            <w:r w:rsidRPr="00EF587B">
              <w:rPr>
                <w:rFonts w:asciiTheme="minorHAnsi" w:eastAsia="Arial Unicode MS" w:hAnsiTheme="minorHAnsi" w:cs="Arial"/>
                <w:bCs/>
                <w:sz w:val="22"/>
                <w:szCs w:val="22"/>
              </w:rPr>
              <w:t xml:space="preserve">promicati socijalnu osjetljivost </w:t>
            </w:r>
            <w:r w:rsidR="004741A8" w:rsidRPr="00EF587B">
              <w:rPr>
                <w:rFonts w:asciiTheme="minorHAnsi" w:eastAsia="Arial Unicode MS" w:hAnsiTheme="minorHAnsi" w:cs="Arial"/>
                <w:bCs/>
                <w:sz w:val="22"/>
                <w:szCs w:val="22"/>
              </w:rPr>
              <w:t xml:space="preserve">i prosocijalno ponašanje djece </w:t>
            </w:r>
            <w:r w:rsidRPr="00EF587B">
              <w:rPr>
                <w:rFonts w:asciiTheme="minorHAnsi" w:eastAsia="Arial Unicode MS" w:hAnsiTheme="minorHAnsi" w:cs="Arial"/>
                <w:bCs/>
                <w:sz w:val="22"/>
                <w:szCs w:val="22"/>
              </w:rPr>
              <w:t>prema pripadnicima rizičnih ili marginaliziranih skupina.</w:t>
            </w:r>
          </w:p>
          <w:p w14:paraId="6E6DE93B" w14:textId="720A2F33" w:rsidR="00C92DB3" w:rsidRPr="00EF587B" w:rsidRDefault="00C92DB3" w:rsidP="00C50C1B">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U svakoj partnerskoj školi će se u senzibilizacijsku radionicu uključiti 30 učenika, a na svakoj lokaciji radionica će se odvijati u dva termina za skupinu  od 15 učenika (ukupno </w:t>
            </w:r>
            <w:r w:rsidR="003445DB">
              <w:rPr>
                <w:rFonts w:asciiTheme="minorHAnsi" w:eastAsia="Arial Unicode MS" w:hAnsiTheme="minorHAnsi" w:cs="Arial"/>
                <w:bCs/>
                <w:sz w:val="22"/>
                <w:szCs w:val="22"/>
              </w:rPr>
              <w:t>10</w:t>
            </w:r>
            <w:r w:rsidRPr="00EF587B">
              <w:rPr>
                <w:rFonts w:asciiTheme="minorHAnsi" w:eastAsia="Arial Unicode MS" w:hAnsiTheme="minorHAnsi" w:cs="Arial"/>
                <w:bCs/>
                <w:sz w:val="22"/>
                <w:szCs w:val="22"/>
              </w:rPr>
              <w:t xml:space="preserve"> radionica). Predviđeno trajanje radionice je 4 školska sata, odnosno 180 minuta.</w:t>
            </w:r>
          </w:p>
          <w:p w14:paraId="3358B9F7" w14:textId="6C585984" w:rsidR="0007470C" w:rsidRPr="00EF587B" w:rsidRDefault="00C92DB3" w:rsidP="00C50C1B">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lastRenderedPageBreak/>
              <w:t>Radionica sadržajno i metodološki izravno promiče važnost iskustvenog učenja za promicanje demokratskih vrijednosti  i  altruističnog ponašanja među djecom te izravno doprinosi općim ciljevima projekta.</w:t>
            </w:r>
          </w:p>
          <w:p w14:paraId="3FEF96F0" w14:textId="5900A1D0" w:rsidR="00AB70AF" w:rsidRPr="00EF587B" w:rsidRDefault="0007470C" w:rsidP="00B6339B">
            <w:pPr>
              <w:tabs>
                <w:tab w:val="left" w:pos="585"/>
              </w:tabs>
              <w:jc w:val="both"/>
              <w:rPr>
                <w:rFonts w:asciiTheme="minorHAnsi" w:hAnsiTheme="minorHAnsi"/>
                <w:sz w:val="22"/>
                <w:szCs w:val="22"/>
              </w:rPr>
            </w:pPr>
            <w:r w:rsidRPr="00EF587B">
              <w:rPr>
                <w:rFonts w:asciiTheme="minorHAnsi" w:hAnsiTheme="minorHAnsi"/>
                <w:sz w:val="22"/>
                <w:szCs w:val="22"/>
              </w:rPr>
              <w:t xml:space="preserve">Ova aktivnost direktno doprinosi razvoju vještina i znanja učenika o održivom razvoju u području socijalne kohezije što je jedan od ciljeva projekta.  Interaktivna </w:t>
            </w:r>
            <w:r w:rsidRPr="00EF587B">
              <w:rPr>
                <w:rFonts w:asciiTheme="minorHAnsi" w:hAnsiTheme="minorHAnsi" w:cstheme="minorHAnsi"/>
                <w:sz w:val="22"/>
                <w:szCs w:val="22"/>
              </w:rPr>
              <w:t>sen</w:t>
            </w:r>
            <w:r w:rsidR="00AB70AF" w:rsidRPr="00EF587B">
              <w:rPr>
                <w:rFonts w:asciiTheme="minorHAnsi" w:hAnsiTheme="minorHAnsi" w:cstheme="minorHAnsi"/>
                <w:sz w:val="22"/>
                <w:szCs w:val="22"/>
              </w:rPr>
              <w:t xml:space="preserve">zibilizacijska </w:t>
            </w:r>
            <w:r w:rsidR="00AB70AF" w:rsidRPr="00EF587B">
              <w:rPr>
                <w:rFonts w:asciiTheme="minorHAnsi" w:hAnsiTheme="minorHAnsi"/>
                <w:sz w:val="22"/>
                <w:szCs w:val="22"/>
              </w:rPr>
              <w:t>radionica doprinosi oba pokazatelja jer će uključiti učenike iz sv</w:t>
            </w:r>
            <w:r w:rsidR="001F656E" w:rsidRPr="00EF587B">
              <w:rPr>
                <w:rFonts w:asciiTheme="minorHAnsi" w:hAnsiTheme="minorHAnsi"/>
                <w:sz w:val="22"/>
                <w:szCs w:val="22"/>
              </w:rPr>
              <w:t>ih</w:t>
            </w:r>
            <w:r w:rsidR="00AB70AF" w:rsidRPr="00EF587B">
              <w:rPr>
                <w:rFonts w:asciiTheme="minorHAnsi" w:hAnsiTheme="minorHAnsi"/>
                <w:sz w:val="22"/>
                <w:szCs w:val="22"/>
              </w:rPr>
              <w:t xml:space="preserve"> </w:t>
            </w:r>
            <w:r w:rsidR="001F656E" w:rsidRPr="00EF587B">
              <w:rPr>
                <w:rFonts w:asciiTheme="minorHAnsi" w:hAnsiTheme="minorHAnsi"/>
                <w:sz w:val="22"/>
                <w:szCs w:val="22"/>
              </w:rPr>
              <w:t>pet</w:t>
            </w:r>
            <w:r w:rsidR="00AB70AF" w:rsidRPr="00EF587B">
              <w:rPr>
                <w:rFonts w:asciiTheme="minorHAnsi" w:hAnsiTheme="minorHAnsi"/>
                <w:sz w:val="22"/>
                <w:szCs w:val="22"/>
              </w:rPr>
              <w:t xml:space="preserve"> partnersk</w:t>
            </w:r>
            <w:r w:rsidR="001F656E" w:rsidRPr="00EF587B">
              <w:rPr>
                <w:rFonts w:asciiTheme="minorHAnsi" w:hAnsiTheme="minorHAnsi"/>
                <w:sz w:val="22"/>
                <w:szCs w:val="22"/>
              </w:rPr>
              <w:t>ih</w:t>
            </w:r>
            <w:r w:rsidR="00AB70AF" w:rsidRPr="00EF587B">
              <w:rPr>
                <w:rFonts w:asciiTheme="minorHAnsi" w:hAnsiTheme="minorHAnsi"/>
                <w:sz w:val="22"/>
                <w:szCs w:val="22"/>
              </w:rPr>
              <w:t xml:space="preserve"> škol</w:t>
            </w:r>
            <w:r w:rsidR="001F656E" w:rsidRPr="00EF587B">
              <w:rPr>
                <w:rFonts w:asciiTheme="minorHAnsi" w:hAnsiTheme="minorHAnsi"/>
                <w:sz w:val="22"/>
                <w:szCs w:val="22"/>
              </w:rPr>
              <w:t>a</w:t>
            </w:r>
            <w:r w:rsidR="00AB70AF" w:rsidRPr="00EF587B">
              <w:rPr>
                <w:rFonts w:asciiTheme="minorHAnsi" w:hAnsiTheme="minorHAnsi"/>
                <w:sz w:val="22"/>
                <w:szCs w:val="22"/>
              </w:rPr>
              <w:t xml:space="preserve"> i dio je programa izobrazbe  Razvoj vještina i znanja učenika o održivom razvoju u području socijalne kohezije kroz n</w:t>
            </w:r>
            <w:r w:rsidR="00B6339B" w:rsidRPr="00EF587B">
              <w:rPr>
                <w:rFonts w:asciiTheme="minorHAnsi" w:hAnsiTheme="minorHAnsi"/>
                <w:sz w:val="22"/>
                <w:szCs w:val="22"/>
              </w:rPr>
              <w:t>e</w:t>
            </w:r>
            <w:r w:rsidR="00AB70AF" w:rsidRPr="00EF587B">
              <w:rPr>
                <w:rFonts w:asciiTheme="minorHAnsi" w:hAnsiTheme="minorHAnsi"/>
                <w:sz w:val="22"/>
                <w:szCs w:val="22"/>
              </w:rPr>
              <w:t>formalne obrazovne programe.</w:t>
            </w:r>
          </w:p>
        </w:tc>
      </w:tr>
      <w:tr w:rsidR="005F06E0" w:rsidRPr="00EF587B" w14:paraId="55A3910F"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1E117DDB"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20160125" w14:textId="3157F86E"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30836DD5" w14:textId="71D464B3" w:rsidR="0007470C" w:rsidRPr="00EF587B" w:rsidRDefault="00733CA1" w:rsidP="0007470C">
            <w:pPr>
              <w:tabs>
                <w:tab w:val="left" w:pos="585"/>
              </w:tabs>
              <w:rPr>
                <w:rFonts w:asciiTheme="minorHAnsi" w:hAnsiTheme="minorHAnsi"/>
                <w:sz w:val="22"/>
                <w:szCs w:val="22"/>
                <w:u w:val="single"/>
              </w:rPr>
            </w:pPr>
            <w:r w:rsidRPr="00EF587B">
              <w:rPr>
                <w:rFonts w:asciiTheme="minorHAnsi" w:hAnsiTheme="minorHAnsi"/>
                <w:sz w:val="22"/>
                <w:szCs w:val="22"/>
                <w:u w:val="single"/>
              </w:rPr>
              <w:t>K</w:t>
            </w:r>
            <w:r w:rsidR="0007470C" w:rsidRPr="00EF587B">
              <w:rPr>
                <w:rFonts w:asciiTheme="minorHAnsi" w:hAnsiTheme="minorHAnsi"/>
                <w:sz w:val="22"/>
                <w:szCs w:val="22"/>
                <w:u w:val="single"/>
              </w:rPr>
              <w:t>oraci</w:t>
            </w:r>
            <w:r w:rsidRPr="00EF587B">
              <w:rPr>
                <w:rFonts w:asciiTheme="minorHAnsi" w:hAnsiTheme="minorHAnsi"/>
                <w:sz w:val="22"/>
                <w:szCs w:val="22"/>
                <w:u w:val="single"/>
              </w:rPr>
              <w:t xml:space="preserve"> provedbe</w:t>
            </w:r>
            <w:r w:rsidR="0007470C" w:rsidRPr="00EF587B">
              <w:rPr>
                <w:rFonts w:asciiTheme="minorHAnsi" w:hAnsiTheme="minorHAnsi"/>
                <w:sz w:val="22"/>
                <w:szCs w:val="22"/>
                <w:u w:val="single"/>
              </w:rPr>
              <w:t>:</w:t>
            </w:r>
          </w:p>
          <w:p w14:paraId="0DEDB1A7" w14:textId="3C79F981" w:rsidR="00C50C1B" w:rsidRPr="00EF587B" w:rsidRDefault="00C50C1B" w:rsidP="00C50C1B">
            <w:pPr>
              <w:tabs>
                <w:tab w:val="left" w:pos="585"/>
              </w:tabs>
              <w:rPr>
                <w:rFonts w:asciiTheme="minorHAnsi" w:hAnsiTheme="minorHAnsi"/>
                <w:sz w:val="22"/>
                <w:szCs w:val="22"/>
              </w:rPr>
            </w:pPr>
            <w:r w:rsidRPr="00EF587B">
              <w:rPr>
                <w:rFonts w:asciiTheme="minorHAnsi" w:hAnsiTheme="minorHAnsi"/>
                <w:sz w:val="22"/>
                <w:szCs w:val="22"/>
              </w:rPr>
              <w:t xml:space="preserve">1. </w:t>
            </w:r>
            <w:r w:rsidR="00B443D1" w:rsidRPr="00EF587B">
              <w:rPr>
                <w:rFonts w:asciiTheme="minorHAnsi" w:hAnsiTheme="minorHAnsi"/>
                <w:sz w:val="22"/>
                <w:szCs w:val="22"/>
              </w:rPr>
              <w:t>D</w:t>
            </w:r>
            <w:r w:rsidRPr="00EF587B">
              <w:rPr>
                <w:rFonts w:asciiTheme="minorHAnsi" w:hAnsiTheme="minorHAnsi"/>
                <w:sz w:val="22"/>
                <w:szCs w:val="22"/>
              </w:rPr>
              <w:t>etaljna razrada sadržaja senzibilizacijske radionice, sukladno utvrđenim potrebama korisnika i lokalne zajednice na pojedinoj lokaciji provedbe te ostalim projektnim aktivnostima  prijavitelja i partnera</w:t>
            </w:r>
          </w:p>
          <w:p w14:paraId="5CF14334" w14:textId="6710DA1F" w:rsidR="003445DB" w:rsidRPr="00EF587B" w:rsidRDefault="00B443D1" w:rsidP="00C50C1B">
            <w:pPr>
              <w:tabs>
                <w:tab w:val="left" w:pos="585"/>
              </w:tabs>
              <w:rPr>
                <w:rFonts w:asciiTheme="minorHAnsi" w:hAnsiTheme="minorHAnsi"/>
                <w:sz w:val="22"/>
                <w:szCs w:val="22"/>
              </w:rPr>
            </w:pPr>
            <w:r w:rsidRPr="00EF587B">
              <w:rPr>
                <w:rFonts w:asciiTheme="minorHAnsi" w:hAnsiTheme="minorHAnsi"/>
                <w:sz w:val="22"/>
                <w:szCs w:val="22"/>
              </w:rPr>
              <w:t>2. O</w:t>
            </w:r>
            <w:r w:rsidR="00C50C1B" w:rsidRPr="00EF587B">
              <w:rPr>
                <w:rFonts w:asciiTheme="minorHAnsi" w:hAnsiTheme="minorHAnsi"/>
                <w:sz w:val="22"/>
                <w:szCs w:val="22"/>
              </w:rPr>
              <w:t xml:space="preserve">državanje </w:t>
            </w:r>
            <w:r w:rsidRPr="00EF587B">
              <w:rPr>
                <w:rFonts w:asciiTheme="minorHAnsi" w:hAnsiTheme="minorHAnsi"/>
                <w:sz w:val="22"/>
                <w:szCs w:val="22"/>
              </w:rPr>
              <w:t>dvije</w:t>
            </w:r>
            <w:r w:rsidR="00C50C1B" w:rsidRPr="00EF587B">
              <w:rPr>
                <w:rFonts w:asciiTheme="minorHAnsi" w:hAnsiTheme="minorHAnsi"/>
                <w:sz w:val="22"/>
                <w:szCs w:val="22"/>
              </w:rPr>
              <w:t xml:space="preserve"> senzibilizacijske radionice u</w:t>
            </w:r>
            <w:r w:rsidR="003445DB">
              <w:rPr>
                <w:rFonts w:asciiTheme="minorHAnsi" w:hAnsiTheme="minorHAnsi"/>
                <w:sz w:val="22"/>
                <w:szCs w:val="22"/>
              </w:rPr>
              <w:t xml:space="preserve"> pet</w:t>
            </w:r>
            <w:r w:rsidR="00C50C1B" w:rsidRPr="00EF587B">
              <w:rPr>
                <w:rFonts w:asciiTheme="minorHAnsi" w:hAnsiTheme="minorHAnsi"/>
                <w:sz w:val="22"/>
                <w:szCs w:val="22"/>
              </w:rPr>
              <w:t xml:space="preserve"> partnersk</w:t>
            </w:r>
            <w:r w:rsidR="003445DB">
              <w:rPr>
                <w:rFonts w:asciiTheme="minorHAnsi" w:hAnsiTheme="minorHAnsi"/>
                <w:sz w:val="22"/>
                <w:szCs w:val="22"/>
              </w:rPr>
              <w:t>ih</w:t>
            </w:r>
            <w:r w:rsidR="00C50C1B" w:rsidRPr="00EF587B">
              <w:rPr>
                <w:rFonts w:asciiTheme="minorHAnsi" w:hAnsiTheme="minorHAnsi"/>
                <w:sz w:val="22"/>
                <w:szCs w:val="22"/>
              </w:rPr>
              <w:t xml:space="preserve"> škol</w:t>
            </w:r>
            <w:r w:rsidR="003445DB">
              <w:rPr>
                <w:rFonts w:asciiTheme="minorHAnsi" w:hAnsiTheme="minorHAnsi"/>
                <w:sz w:val="22"/>
                <w:szCs w:val="22"/>
              </w:rPr>
              <w:t>a</w:t>
            </w:r>
            <w:r w:rsidR="00C50C1B" w:rsidRPr="00EF587B">
              <w:rPr>
                <w:rFonts w:asciiTheme="minorHAnsi" w:hAnsiTheme="minorHAnsi"/>
                <w:sz w:val="22"/>
                <w:szCs w:val="22"/>
              </w:rPr>
              <w:t xml:space="preserve">, ukupno </w:t>
            </w:r>
            <w:r w:rsidR="003445DB">
              <w:rPr>
                <w:rFonts w:asciiTheme="minorHAnsi" w:hAnsiTheme="minorHAnsi"/>
                <w:sz w:val="22"/>
                <w:szCs w:val="22"/>
              </w:rPr>
              <w:t>10</w:t>
            </w:r>
            <w:r w:rsidR="00C50C1B" w:rsidRPr="00EF587B">
              <w:rPr>
                <w:rFonts w:asciiTheme="minorHAnsi" w:hAnsiTheme="minorHAnsi"/>
                <w:sz w:val="22"/>
                <w:szCs w:val="22"/>
              </w:rPr>
              <w:t xml:space="preserve"> radionica podjednakog sadržaja</w:t>
            </w:r>
            <w:r w:rsidR="004741A8" w:rsidRPr="00EF587B">
              <w:rPr>
                <w:rFonts w:asciiTheme="minorHAnsi" w:hAnsiTheme="minorHAnsi"/>
                <w:sz w:val="22"/>
                <w:szCs w:val="22"/>
              </w:rPr>
              <w:t>. N</w:t>
            </w:r>
            <w:r w:rsidR="00C50C1B" w:rsidRPr="00EF587B">
              <w:rPr>
                <w:rFonts w:asciiTheme="minorHAnsi" w:hAnsiTheme="minorHAnsi"/>
                <w:sz w:val="22"/>
                <w:szCs w:val="22"/>
              </w:rPr>
              <w:t>a svakoj lokaciji  će učenici uključeni u projektne aktivnosti  biti podijeljeni u  dvije skupine po 15 učenika, kako bi se mogao realizirati predviđen sadržaj i metodologija rada.</w:t>
            </w:r>
          </w:p>
          <w:p w14:paraId="09F11527" w14:textId="556C5D7D" w:rsidR="00C50C1B" w:rsidRPr="00EF587B" w:rsidRDefault="004741A8" w:rsidP="00C50C1B">
            <w:pPr>
              <w:tabs>
                <w:tab w:val="left" w:pos="585"/>
              </w:tabs>
              <w:rPr>
                <w:rFonts w:asciiTheme="minorHAnsi" w:hAnsiTheme="minorHAnsi"/>
                <w:sz w:val="22"/>
                <w:szCs w:val="22"/>
              </w:rPr>
            </w:pPr>
            <w:r w:rsidRPr="00EF587B">
              <w:rPr>
                <w:rFonts w:asciiTheme="minorHAnsi" w:hAnsiTheme="minorHAnsi"/>
                <w:sz w:val="22"/>
                <w:szCs w:val="22"/>
              </w:rPr>
              <w:t>3. I</w:t>
            </w:r>
            <w:r w:rsidR="00C50C1B" w:rsidRPr="00EF587B">
              <w:rPr>
                <w:rFonts w:asciiTheme="minorHAnsi" w:hAnsiTheme="minorHAnsi"/>
                <w:sz w:val="22"/>
                <w:szCs w:val="22"/>
              </w:rPr>
              <w:t>zrada evaluacijskog upitnika, provedba internih evaluacija te pisanje izvješća internih evaluacija senzibilizacijskih radionica za djecu</w:t>
            </w:r>
          </w:p>
          <w:p w14:paraId="07369FF8" w14:textId="6134A664" w:rsidR="005F06E0" w:rsidRPr="00EF587B" w:rsidRDefault="0007470C" w:rsidP="0007470C">
            <w:pPr>
              <w:tabs>
                <w:tab w:val="left" w:pos="585"/>
              </w:tabs>
              <w:rPr>
                <w:rFonts w:asciiTheme="minorHAnsi" w:hAnsiTheme="minorHAnsi"/>
                <w:sz w:val="22"/>
                <w:szCs w:val="22"/>
              </w:rPr>
            </w:pPr>
            <w:r w:rsidRPr="0007307B">
              <w:rPr>
                <w:rFonts w:asciiTheme="minorHAnsi" w:hAnsiTheme="minorHAnsi"/>
                <w:sz w:val="22"/>
                <w:szCs w:val="22"/>
                <w:u w:val="single"/>
              </w:rPr>
              <w:t>M</w:t>
            </w:r>
            <w:r w:rsidR="005F06E0" w:rsidRPr="0007307B">
              <w:rPr>
                <w:rFonts w:asciiTheme="minorHAnsi" w:hAnsiTheme="minorHAnsi"/>
                <w:sz w:val="22"/>
                <w:szCs w:val="22"/>
                <w:u w:val="single"/>
              </w:rPr>
              <w:t>etode</w:t>
            </w:r>
            <w:r w:rsidRPr="00EF587B">
              <w:rPr>
                <w:rFonts w:asciiTheme="minorHAnsi" w:hAnsiTheme="minorHAnsi"/>
                <w:sz w:val="22"/>
                <w:szCs w:val="22"/>
              </w:rPr>
              <w:t>:</w:t>
            </w:r>
            <w:r w:rsidR="00B443D1" w:rsidRPr="00EF587B">
              <w:rPr>
                <w:rFonts w:asciiTheme="minorHAnsi" w:hAnsiTheme="minorHAnsi"/>
                <w:sz w:val="22"/>
                <w:szCs w:val="22"/>
              </w:rPr>
              <w:t xml:space="preserve"> iskustvene vježbe, igra, rad u paru, rad u grupi</w:t>
            </w:r>
            <w:r w:rsidR="004741A8" w:rsidRPr="00EF587B">
              <w:rPr>
                <w:rFonts w:asciiTheme="minorHAnsi" w:hAnsiTheme="minorHAnsi"/>
                <w:sz w:val="22"/>
                <w:szCs w:val="22"/>
              </w:rPr>
              <w:t xml:space="preserve">, </w:t>
            </w:r>
            <w:r w:rsidR="00100109" w:rsidRPr="00EF587B">
              <w:rPr>
                <w:rFonts w:asciiTheme="minorHAnsi" w:hAnsiTheme="minorHAnsi"/>
                <w:sz w:val="22"/>
                <w:szCs w:val="22"/>
              </w:rPr>
              <w:t xml:space="preserve">promišljanje, zaključivanje, </w:t>
            </w:r>
            <w:r w:rsidR="004741A8" w:rsidRPr="00EF587B">
              <w:rPr>
                <w:rFonts w:asciiTheme="minorHAnsi" w:hAnsiTheme="minorHAnsi"/>
                <w:sz w:val="22"/>
                <w:szCs w:val="22"/>
              </w:rPr>
              <w:t>evaluacija</w:t>
            </w:r>
          </w:p>
        </w:tc>
      </w:tr>
      <w:tr w:rsidR="005F06E0" w:rsidRPr="00EF587B" w14:paraId="1E75373E"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5F43A4EA"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411A9F11" w14:textId="038D71D6"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6E03B723" w14:textId="2995B3AF" w:rsidR="00C50C1B" w:rsidRPr="00EF587B" w:rsidRDefault="00C50C1B" w:rsidP="00C50C1B">
            <w:pPr>
              <w:tabs>
                <w:tab w:val="left" w:pos="585"/>
              </w:tabs>
              <w:rPr>
                <w:rFonts w:asciiTheme="minorHAnsi" w:hAnsiTheme="minorHAnsi"/>
                <w:sz w:val="22"/>
                <w:szCs w:val="22"/>
              </w:rPr>
            </w:pPr>
            <w:r w:rsidRPr="00EF587B">
              <w:rPr>
                <w:rFonts w:asciiTheme="minorHAnsi" w:hAnsiTheme="minorHAnsi"/>
                <w:sz w:val="22"/>
                <w:szCs w:val="22"/>
              </w:rPr>
              <w:t>-</w:t>
            </w:r>
            <w:r w:rsidR="00100109" w:rsidRPr="00EF587B">
              <w:rPr>
                <w:rFonts w:asciiTheme="minorHAnsi" w:hAnsiTheme="minorHAnsi"/>
                <w:sz w:val="22"/>
                <w:szCs w:val="22"/>
              </w:rPr>
              <w:t xml:space="preserve"> </w:t>
            </w:r>
            <w:r w:rsidRPr="00EF587B">
              <w:rPr>
                <w:rFonts w:asciiTheme="minorHAnsi" w:hAnsiTheme="minorHAnsi"/>
                <w:sz w:val="22"/>
                <w:szCs w:val="22"/>
              </w:rPr>
              <w:t xml:space="preserve">1 kurikulum uvodne senzibilizacijske radionice za </w:t>
            </w:r>
            <w:r w:rsidR="00FD5A32" w:rsidRPr="00EF587B">
              <w:rPr>
                <w:rFonts w:asciiTheme="minorHAnsi" w:hAnsiTheme="minorHAnsi"/>
                <w:sz w:val="22"/>
                <w:szCs w:val="22"/>
              </w:rPr>
              <w:t>učenike</w:t>
            </w:r>
          </w:p>
          <w:p w14:paraId="6EEB4370" w14:textId="02CD7C1E" w:rsidR="00285235" w:rsidRPr="00EF587B" w:rsidRDefault="00C50C1B" w:rsidP="00FD5A32">
            <w:pPr>
              <w:tabs>
                <w:tab w:val="left" w:pos="585"/>
              </w:tabs>
              <w:rPr>
                <w:rFonts w:asciiTheme="minorHAnsi" w:hAnsiTheme="minorHAnsi"/>
                <w:sz w:val="22"/>
                <w:szCs w:val="22"/>
              </w:rPr>
            </w:pPr>
            <w:r w:rsidRPr="00EF587B">
              <w:rPr>
                <w:rFonts w:asciiTheme="minorHAnsi" w:hAnsiTheme="minorHAnsi"/>
                <w:sz w:val="22"/>
                <w:szCs w:val="22"/>
              </w:rPr>
              <w:t>-</w:t>
            </w:r>
            <w:r w:rsidR="00100109" w:rsidRPr="00EF587B">
              <w:rPr>
                <w:rFonts w:asciiTheme="minorHAnsi" w:hAnsiTheme="minorHAnsi"/>
                <w:sz w:val="22"/>
                <w:szCs w:val="22"/>
              </w:rPr>
              <w:t xml:space="preserve"> </w:t>
            </w:r>
            <w:r w:rsidRPr="00EF587B">
              <w:rPr>
                <w:rFonts w:asciiTheme="minorHAnsi" w:hAnsiTheme="minorHAnsi"/>
                <w:sz w:val="22"/>
                <w:szCs w:val="22"/>
              </w:rPr>
              <w:t xml:space="preserve">ukupno </w:t>
            </w:r>
            <w:r w:rsidR="00100109" w:rsidRPr="00EF587B">
              <w:rPr>
                <w:rFonts w:asciiTheme="minorHAnsi" w:hAnsiTheme="minorHAnsi"/>
                <w:sz w:val="22"/>
                <w:szCs w:val="22"/>
              </w:rPr>
              <w:t>1</w:t>
            </w:r>
            <w:r w:rsidR="00FD5A32" w:rsidRPr="00EF587B">
              <w:rPr>
                <w:rFonts w:asciiTheme="minorHAnsi" w:hAnsiTheme="minorHAnsi"/>
                <w:sz w:val="22"/>
                <w:szCs w:val="22"/>
              </w:rPr>
              <w:t>5</w:t>
            </w:r>
            <w:r w:rsidR="00100109" w:rsidRPr="00EF587B">
              <w:rPr>
                <w:rFonts w:asciiTheme="minorHAnsi" w:hAnsiTheme="minorHAnsi"/>
                <w:sz w:val="22"/>
                <w:szCs w:val="22"/>
              </w:rPr>
              <w:t>0</w:t>
            </w:r>
            <w:r w:rsidRPr="00EF587B">
              <w:rPr>
                <w:rFonts w:asciiTheme="minorHAnsi" w:hAnsiTheme="minorHAnsi"/>
                <w:sz w:val="22"/>
                <w:szCs w:val="22"/>
              </w:rPr>
              <w:t xml:space="preserve"> učenika u </w:t>
            </w:r>
            <w:r w:rsidR="00FD5A32" w:rsidRPr="00EF587B">
              <w:rPr>
                <w:rFonts w:asciiTheme="minorHAnsi" w:hAnsiTheme="minorHAnsi"/>
                <w:sz w:val="22"/>
                <w:szCs w:val="22"/>
              </w:rPr>
              <w:t>pet</w:t>
            </w:r>
            <w:r w:rsidR="00100109" w:rsidRPr="00EF587B">
              <w:rPr>
                <w:rFonts w:asciiTheme="minorHAnsi" w:hAnsiTheme="minorHAnsi"/>
                <w:sz w:val="22"/>
                <w:szCs w:val="22"/>
              </w:rPr>
              <w:t xml:space="preserve"> </w:t>
            </w:r>
            <w:r w:rsidRPr="00EF587B">
              <w:rPr>
                <w:rFonts w:asciiTheme="minorHAnsi" w:hAnsiTheme="minorHAnsi"/>
                <w:sz w:val="22"/>
                <w:szCs w:val="22"/>
              </w:rPr>
              <w:t>partnersk</w:t>
            </w:r>
            <w:r w:rsidR="00FD5A32" w:rsidRPr="00EF587B">
              <w:rPr>
                <w:rFonts w:asciiTheme="minorHAnsi" w:hAnsiTheme="minorHAnsi"/>
                <w:sz w:val="22"/>
                <w:szCs w:val="22"/>
              </w:rPr>
              <w:t>ih</w:t>
            </w:r>
            <w:r w:rsidRPr="00EF587B">
              <w:rPr>
                <w:rFonts w:asciiTheme="minorHAnsi" w:hAnsiTheme="minorHAnsi"/>
                <w:sz w:val="22"/>
                <w:szCs w:val="22"/>
              </w:rPr>
              <w:t xml:space="preserve"> škol</w:t>
            </w:r>
            <w:r w:rsidR="00FD5A32" w:rsidRPr="00EF587B">
              <w:rPr>
                <w:rFonts w:asciiTheme="minorHAnsi" w:hAnsiTheme="minorHAnsi"/>
                <w:sz w:val="22"/>
                <w:szCs w:val="22"/>
              </w:rPr>
              <w:t>a</w:t>
            </w:r>
            <w:r w:rsidRPr="00EF587B">
              <w:rPr>
                <w:rFonts w:asciiTheme="minorHAnsi" w:hAnsiTheme="minorHAnsi"/>
                <w:sz w:val="22"/>
                <w:szCs w:val="22"/>
              </w:rPr>
              <w:t xml:space="preserve"> senzibilizirano </w:t>
            </w:r>
            <w:r w:rsidR="00100109" w:rsidRPr="00EF587B">
              <w:rPr>
                <w:rFonts w:asciiTheme="minorHAnsi" w:hAnsiTheme="minorHAnsi"/>
                <w:sz w:val="22"/>
                <w:szCs w:val="22"/>
              </w:rPr>
              <w:t xml:space="preserve">je </w:t>
            </w:r>
            <w:r w:rsidRPr="00EF587B">
              <w:rPr>
                <w:rFonts w:asciiTheme="minorHAnsi" w:hAnsiTheme="minorHAnsi"/>
                <w:sz w:val="22"/>
                <w:szCs w:val="22"/>
              </w:rPr>
              <w:t xml:space="preserve">za temu </w:t>
            </w:r>
            <w:r w:rsidR="00F832A0" w:rsidRPr="00EF587B">
              <w:rPr>
                <w:rFonts w:asciiTheme="minorHAnsi" w:hAnsiTheme="minorHAnsi"/>
                <w:sz w:val="22"/>
                <w:szCs w:val="22"/>
              </w:rPr>
              <w:t xml:space="preserve"> socijalne kohezije i njezinu primjenu u svakodnevnom životu lokalne zajednice.</w:t>
            </w:r>
          </w:p>
          <w:p w14:paraId="355524E5" w14:textId="2C1F5227" w:rsidR="005F06E0" w:rsidRPr="00EF587B" w:rsidRDefault="00285235" w:rsidP="00F832A0">
            <w:pPr>
              <w:tabs>
                <w:tab w:val="left" w:pos="585"/>
              </w:tabs>
              <w:rPr>
                <w:rFonts w:asciiTheme="minorHAnsi" w:hAnsiTheme="minorHAnsi"/>
                <w:sz w:val="22"/>
                <w:szCs w:val="22"/>
              </w:rPr>
            </w:pPr>
            <w:r w:rsidRPr="00EF587B">
              <w:rPr>
                <w:rFonts w:asciiTheme="minorHAnsi" w:hAnsiTheme="minorHAnsi"/>
                <w:sz w:val="22"/>
                <w:szCs w:val="22"/>
              </w:rPr>
              <w:t>- radionicama prisustvovalo pet nastavnika i pet vo</w:t>
            </w:r>
            <w:r w:rsidR="00F832A0" w:rsidRPr="00EF587B">
              <w:rPr>
                <w:rFonts w:asciiTheme="minorHAnsi" w:hAnsiTheme="minorHAnsi"/>
                <w:sz w:val="22"/>
                <w:szCs w:val="22"/>
              </w:rPr>
              <w:t>lontera, iz svake škole po jedan nastavnik i volonter.</w:t>
            </w:r>
          </w:p>
        </w:tc>
      </w:tr>
      <w:tr w:rsidR="005F06E0" w:rsidRPr="00EF587B" w14:paraId="2873638E"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47E0C2B5"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149A7E8A" w14:textId="23BB6F68"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6BBFCE90" w14:textId="5299484C" w:rsidR="005F06E0" w:rsidRPr="00EF587B" w:rsidRDefault="00C50C1B" w:rsidP="00764873">
            <w:pPr>
              <w:tabs>
                <w:tab w:val="left" w:pos="426"/>
              </w:tabs>
              <w:rPr>
                <w:rFonts w:asciiTheme="minorHAnsi" w:hAnsiTheme="minorHAnsi"/>
                <w:sz w:val="22"/>
                <w:szCs w:val="22"/>
              </w:rPr>
            </w:pPr>
            <w:r w:rsidRPr="00EF587B">
              <w:rPr>
                <w:rFonts w:asciiTheme="minorHAnsi" w:hAnsiTheme="minorHAnsi"/>
                <w:sz w:val="22"/>
                <w:szCs w:val="22"/>
              </w:rPr>
              <w:t xml:space="preserve">Za poslove pripreme, provedbe i interne evaluacije senzibilizacijskih radionica za </w:t>
            </w:r>
            <w:r w:rsidR="00FD5A32" w:rsidRPr="00EF587B">
              <w:rPr>
                <w:rFonts w:asciiTheme="minorHAnsi" w:hAnsiTheme="minorHAnsi"/>
                <w:sz w:val="22"/>
                <w:szCs w:val="22"/>
              </w:rPr>
              <w:t>učenike</w:t>
            </w:r>
            <w:r w:rsidRPr="00EF587B">
              <w:rPr>
                <w:rFonts w:asciiTheme="minorHAnsi" w:hAnsiTheme="minorHAnsi"/>
                <w:sz w:val="22"/>
                <w:szCs w:val="22"/>
              </w:rPr>
              <w:t xml:space="preserve"> odgovoran je Centar za psihosocijalnu dobrobit djece i mladih DJEČJA POSLA iz Zagreba.</w:t>
            </w:r>
          </w:p>
          <w:p w14:paraId="0547FBC5" w14:textId="77777777" w:rsidR="00C50C1B" w:rsidRPr="00EF587B" w:rsidRDefault="00C50C1B" w:rsidP="00764873">
            <w:pPr>
              <w:tabs>
                <w:tab w:val="left" w:pos="426"/>
              </w:tabs>
              <w:rPr>
                <w:rFonts w:asciiTheme="minorHAnsi" w:hAnsiTheme="minorHAnsi"/>
                <w:sz w:val="22"/>
                <w:szCs w:val="22"/>
              </w:rPr>
            </w:pPr>
          </w:p>
          <w:p w14:paraId="7F6D5BE3" w14:textId="77777777" w:rsidR="005F06E0" w:rsidRPr="00EF587B" w:rsidRDefault="0007470C" w:rsidP="00764873">
            <w:pPr>
              <w:tabs>
                <w:tab w:val="left" w:pos="585"/>
              </w:tabs>
              <w:rPr>
                <w:rFonts w:asciiTheme="minorHAnsi" w:hAnsiTheme="minorHAnsi"/>
                <w:sz w:val="22"/>
                <w:szCs w:val="22"/>
              </w:rPr>
            </w:pPr>
            <w:r w:rsidRPr="00EF587B">
              <w:rPr>
                <w:rFonts w:asciiTheme="minorHAnsi" w:hAnsiTheme="minorHAnsi"/>
                <w:sz w:val="22"/>
                <w:szCs w:val="22"/>
                <w:u w:val="single"/>
              </w:rPr>
              <w:t>Podugovorene usluge</w:t>
            </w:r>
            <w:r w:rsidRPr="00EF587B">
              <w:rPr>
                <w:rFonts w:asciiTheme="minorHAnsi" w:hAnsiTheme="minorHAnsi"/>
                <w:sz w:val="22"/>
                <w:szCs w:val="22"/>
              </w:rPr>
              <w:t>:</w:t>
            </w:r>
            <w:r w:rsidR="005F06E0" w:rsidRPr="00EF587B">
              <w:rPr>
                <w:rFonts w:asciiTheme="minorHAnsi" w:hAnsiTheme="minorHAnsi"/>
                <w:sz w:val="22"/>
                <w:szCs w:val="22"/>
              </w:rPr>
              <w:t xml:space="preserve"> </w:t>
            </w:r>
          </w:p>
          <w:p w14:paraId="05F52404" w14:textId="0D368C3A" w:rsidR="0007470C" w:rsidRPr="00EF587B" w:rsidRDefault="00733CA1" w:rsidP="003B35B8">
            <w:pPr>
              <w:tabs>
                <w:tab w:val="left" w:pos="585"/>
              </w:tabs>
              <w:rPr>
                <w:rFonts w:asciiTheme="minorHAnsi" w:hAnsiTheme="minorHAnsi"/>
                <w:sz w:val="22"/>
                <w:szCs w:val="22"/>
              </w:rPr>
            </w:pPr>
            <w:r w:rsidRPr="00EF587B">
              <w:rPr>
                <w:rFonts w:asciiTheme="minorHAnsi" w:hAnsiTheme="minorHAnsi"/>
                <w:sz w:val="22"/>
                <w:szCs w:val="22"/>
              </w:rPr>
              <w:t xml:space="preserve">Izvedba ove aktivnosti podugovorit će se s udrugom Dječja posla s kojom Roda već dugo surađuje na aktivnostima kojima se unapređuje položaj djece čiji su roditelji u zatvoru. </w:t>
            </w:r>
            <w:r w:rsidR="003B35B8" w:rsidRPr="00EF587B">
              <w:rPr>
                <w:rFonts w:asciiTheme="minorHAnsi" w:hAnsiTheme="minorHAnsi"/>
                <w:sz w:val="22"/>
                <w:szCs w:val="22"/>
              </w:rPr>
              <w:t>Također će se podugovoriti usluga cateringa za vrijeme održavanja radionica.</w:t>
            </w:r>
          </w:p>
        </w:tc>
      </w:tr>
      <w:tr w:rsidR="005F06E0" w:rsidRPr="00EF587B" w14:paraId="2AC47B5F"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29299A37"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C0DF4D7" w14:textId="17E0BB65"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tcPr>
          <w:p w14:paraId="7E76B32B" w14:textId="6E959B37" w:rsidR="005F06E0" w:rsidRPr="00EF587B" w:rsidRDefault="00782F4F" w:rsidP="00782F4F">
            <w:pPr>
              <w:tabs>
                <w:tab w:val="left" w:pos="585"/>
              </w:tabs>
              <w:rPr>
                <w:rFonts w:asciiTheme="minorHAnsi" w:hAnsiTheme="minorHAnsi"/>
                <w:sz w:val="22"/>
                <w:szCs w:val="22"/>
              </w:rPr>
            </w:pPr>
            <w:r w:rsidRPr="00EF587B">
              <w:rPr>
                <w:rFonts w:asciiTheme="minorHAnsi" w:hAnsiTheme="minorHAnsi"/>
                <w:sz w:val="22"/>
                <w:szCs w:val="22"/>
              </w:rPr>
              <w:t xml:space="preserve">Rujan – Studeni </w:t>
            </w:r>
            <w:r w:rsidR="00E00EB2" w:rsidRPr="00EF587B">
              <w:rPr>
                <w:rFonts w:asciiTheme="minorHAnsi" w:hAnsiTheme="minorHAnsi"/>
                <w:sz w:val="22"/>
                <w:szCs w:val="22"/>
              </w:rPr>
              <w:t xml:space="preserve">2019. </w:t>
            </w:r>
          </w:p>
        </w:tc>
      </w:tr>
      <w:tr w:rsidR="005F06E0" w:rsidRPr="00EF587B" w14:paraId="50941AB3"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0EE3E0F"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4ECF76AD" w14:textId="7F14488F" w:rsidR="005F06E0" w:rsidRPr="00EF587B" w:rsidRDefault="0000311D" w:rsidP="00764873">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Aktivnost 2.2</w:t>
            </w:r>
          </w:p>
        </w:tc>
        <w:tc>
          <w:tcPr>
            <w:tcW w:w="6808" w:type="dxa"/>
            <w:gridSpan w:val="9"/>
            <w:shd w:val="clear" w:color="auto" w:fill="FFE599" w:themeFill="accent4" w:themeFillTint="66"/>
          </w:tcPr>
          <w:p w14:paraId="0808B1A7" w14:textId="199178C7" w:rsidR="005F06E0" w:rsidRPr="00EF587B" w:rsidRDefault="0000311D" w:rsidP="00FD5A32">
            <w:pPr>
              <w:tabs>
                <w:tab w:val="left" w:pos="585"/>
              </w:tabs>
              <w:rPr>
                <w:rFonts w:asciiTheme="minorHAnsi" w:hAnsiTheme="minorHAnsi"/>
                <w:sz w:val="22"/>
                <w:szCs w:val="22"/>
              </w:rPr>
            </w:pPr>
            <w:r w:rsidRPr="00EF587B">
              <w:rPr>
                <w:rFonts w:asciiTheme="minorHAnsi" w:eastAsia="Arial Unicode MS" w:hAnsiTheme="minorHAnsi" w:cs="Arial"/>
                <w:bCs/>
                <w:sz w:val="22"/>
                <w:szCs w:val="22"/>
              </w:rPr>
              <w:t xml:space="preserve">Filmske radionice s </w:t>
            </w:r>
            <w:r w:rsidR="00FD5A32" w:rsidRPr="00EF587B">
              <w:rPr>
                <w:rFonts w:asciiTheme="minorHAnsi" w:eastAsia="Arial Unicode MS" w:hAnsiTheme="minorHAnsi" w:cs="Arial"/>
                <w:bCs/>
                <w:sz w:val="22"/>
                <w:szCs w:val="22"/>
              </w:rPr>
              <w:t>učenicima</w:t>
            </w:r>
            <w:r w:rsidRPr="00EF587B">
              <w:rPr>
                <w:rFonts w:asciiTheme="minorHAnsi" w:eastAsia="Arial Unicode MS" w:hAnsiTheme="minorHAnsi" w:cs="Arial"/>
                <w:bCs/>
                <w:sz w:val="22"/>
                <w:szCs w:val="22"/>
              </w:rPr>
              <w:t xml:space="preserve"> </w:t>
            </w:r>
            <w:r w:rsidR="00575A34" w:rsidRPr="00EF587B">
              <w:rPr>
                <w:rFonts w:asciiTheme="minorHAnsi" w:eastAsia="Arial Unicode MS" w:hAnsiTheme="minorHAnsi" w:cs="Arial"/>
                <w:bCs/>
                <w:sz w:val="22"/>
                <w:szCs w:val="22"/>
              </w:rPr>
              <w:t>na temu socijalne kohezije</w:t>
            </w:r>
          </w:p>
        </w:tc>
      </w:tr>
      <w:tr w:rsidR="005F06E0" w:rsidRPr="00EF587B" w14:paraId="0D121C80"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1228887A"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8085F60" w14:textId="49713550" w:rsidR="005F06E0" w:rsidRPr="00EF587B" w:rsidRDefault="005F06E0" w:rsidP="00764873">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1525D3D7" w14:textId="33B30E3E" w:rsidR="00BF0660" w:rsidRDefault="00BF0660" w:rsidP="00BF0660">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Kroz filmske radionice </w:t>
            </w:r>
            <w:r w:rsidR="00835E11">
              <w:rPr>
                <w:rFonts w:asciiTheme="minorHAnsi" w:eastAsia="Arial Unicode MS" w:hAnsiTheme="minorHAnsi" w:cs="Arial"/>
                <w:bCs/>
                <w:sz w:val="22"/>
                <w:szCs w:val="22"/>
              </w:rPr>
              <w:t xml:space="preserve">kod učenika će se </w:t>
            </w:r>
            <w:r w:rsidRPr="00EF587B">
              <w:rPr>
                <w:rFonts w:asciiTheme="minorHAnsi" w:eastAsia="Arial Unicode MS" w:hAnsiTheme="minorHAnsi" w:cs="Arial"/>
                <w:bCs/>
                <w:sz w:val="22"/>
                <w:szCs w:val="22"/>
              </w:rPr>
              <w:t>razvija</w:t>
            </w:r>
            <w:r w:rsidR="00835E11">
              <w:rPr>
                <w:rFonts w:asciiTheme="minorHAnsi" w:eastAsia="Arial Unicode MS" w:hAnsiTheme="minorHAnsi" w:cs="Arial"/>
                <w:bCs/>
                <w:sz w:val="22"/>
                <w:szCs w:val="22"/>
              </w:rPr>
              <w:t>ti</w:t>
            </w:r>
            <w:r w:rsidRPr="00EF587B">
              <w:rPr>
                <w:rFonts w:asciiTheme="minorHAnsi" w:eastAsia="Arial Unicode MS" w:hAnsiTheme="minorHAnsi" w:cs="Arial"/>
                <w:bCs/>
                <w:sz w:val="22"/>
                <w:szCs w:val="22"/>
              </w:rPr>
              <w:t xml:space="preserve"> vještine medijske pismenosti te demokracije poput: sposobnost analiziranja, jasnog predstavljanja problema, prepoznavanja alternativnih mogućnosti, sagledavanja problema iz više kutova, sposobnost izlaženja iz okvira vlastitih stajališta, sposobnost rješavanja i preveniranja sukoba te donošenja zaključaka i primjenjivanja istih u praksi, a film je za to izvrstan medij. </w:t>
            </w:r>
            <w:r w:rsidR="00835E11">
              <w:rPr>
                <w:rFonts w:asciiTheme="minorHAnsi" w:eastAsia="Arial Unicode MS" w:hAnsiTheme="minorHAnsi" w:cs="Arial"/>
                <w:bCs/>
                <w:sz w:val="22"/>
                <w:szCs w:val="22"/>
              </w:rPr>
              <w:t xml:space="preserve"> C</w:t>
            </w:r>
            <w:r w:rsidRPr="00EF587B">
              <w:rPr>
                <w:rFonts w:asciiTheme="minorHAnsi" w:eastAsia="Arial Unicode MS" w:hAnsiTheme="minorHAnsi" w:cs="Arial"/>
                <w:bCs/>
                <w:sz w:val="22"/>
                <w:szCs w:val="22"/>
              </w:rPr>
              <w:t>ilj</w:t>
            </w:r>
            <w:r w:rsidR="00835E11">
              <w:rPr>
                <w:rFonts w:asciiTheme="minorHAnsi" w:eastAsia="Arial Unicode MS" w:hAnsiTheme="minorHAnsi" w:cs="Arial"/>
                <w:bCs/>
                <w:sz w:val="22"/>
                <w:szCs w:val="22"/>
              </w:rPr>
              <w:t xml:space="preserve"> je</w:t>
            </w:r>
            <w:r w:rsidRPr="00EF587B">
              <w:rPr>
                <w:rFonts w:asciiTheme="minorHAnsi" w:eastAsia="Arial Unicode MS" w:hAnsiTheme="minorHAnsi" w:cs="Arial"/>
                <w:bCs/>
                <w:sz w:val="22"/>
                <w:szCs w:val="22"/>
              </w:rPr>
              <w:t xml:space="preserve"> u okviru ove aktivnosti razviti zanimljiv program koji se sastoji od niza radionica tijekom kojih djeca gledaju najnovije i antologijske filmove </w:t>
            </w:r>
            <w:r w:rsidRPr="00EF587B">
              <w:rPr>
                <w:rFonts w:asciiTheme="minorHAnsi" w:eastAsia="Arial Unicode MS" w:hAnsiTheme="minorHAnsi" w:cs="Arial"/>
                <w:bCs/>
                <w:sz w:val="22"/>
                <w:szCs w:val="22"/>
              </w:rPr>
              <w:lastRenderedPageBreak/>
              <w:t>socijalne tematike,  uče analizirati i gledati film s kritičke strane, uče igrajući se, a konkretnije uče o planovima, kadrovima, filmskim vrstama, uče kako napisati scenarij te temeljno upoznaju osnove stop animacije preko koje uče o ulozi i o važnosti montaže i dramaturgije. Polaznici se igraju svega što je povezano s filmom i sa svime što je učinilo film mogućim: od kineskih zoetropa, manirističkih optičkih eksperimenata, preko francuskih parksiskopa, camere obscure i analogne filmske trake, do dronova, videofonije, televizije, pametnih telefona i kompjuterskih igara. Sve se radi kroz igru, razvijajući društvene vještine i osjećaj zajednice koji su osnova skupnog stvaranja filma. Djecu filmovi privlače jer u njima nalaze zanimljive sadržaje, životne situacije i probleme prikazane iz drugačijeg motrišta od svakodnevnog, mogućnost identifikacije s nekim od likova, zabavu i opuštanje, zapravo vrlo posredno uče o sebi i društvu u kojem žive. Dugoročno gledano kroz predviđene filmske radionice razvijamo odgovornije, kreativnije i tolerantnije članove zajednice, a posljedično zdravije</w:t>
            </w:r>
            <w:r w:rsidR="006869C1">
              <w:rPr>
                <w:rFonts w:asciiTheme="minorHAnsi" w:eastAsia="Arial Unicode MS" w:hAnsiTheme="minorHAnsi" w:cs="Arial"/>
                <w:bCs/>
                <w:sz w:val="22"/>
                <w:szCs w:val="22"/>
              </w:rPr>
              <w:t>,</w:t>
            </w:r>
            <w:r w:rsidRPr="00EF587B">
              <w:rPr>
                <w:rFonts w:asciiTheme="minorHAnsi" w:eastAsia="Arial Unicode MS" w:hAnsiTheme="minorHAnsi" w:cs="Arial"/>
                <w:bCs/>
                <w:sz w:val="22"/>
                <w:szCs w:val="22"/>
              </w:rPr>
              <w:t xml:space="preserve"> etičnije</w:t>
            </w:r>
            <w:r w:rsidR="006869C1">
              <w:rPr>
                <w:rFonts w:asciiTheme="minorHAnsi" w:eastAsia="Arial Unicode MS" w:hAnsiTheme="minorHAnsi" w:cs="Arial"/>
                <w:bCs/>
                <w:sz w:val="22"/>
                <w:szCs w:val="22"/>
              </w:rPr>
              <w:t xml:space="preserve"> i solidarnije</w:t>
            </w:r>
            <w:r w:rsidRPr="00EF587B">
              <w:rPr>
                <w:rFonts w:asciiTheme="minorHAnsi" w:eastAsia="Arial Unicode MS" w:hAnsiTheme="minorHAnsi" w:cs="Arial"/>
                <w:bCs/>
                <w:sz w:val="22"/>
                <w:szCs w:val="22"/>
              </w:rPr>
              <w:t xml:space="preserve"> društvo</w:t>
            </w:r>
            <w:r w:rsidR="006869C1">
              <w:rPr>
                <w:rFonts w:asciiTheme="minorHAnsi" w:eastAsia="Arial Unicode MS" w:hAnsiTheme="minorHAnsi" w:cs="Arial"/>
                <w:bCs/>
                <w:sz w:val="22"/>
                <w:szCs w:val="22"/>
              </w:rPr>
              <w:t xml:space="preserve">. </w:t>
            </w:r>
          </w:p>
          <w:p w14:paraId="77361F76" w14:textId="1AEB02C4" w:rsidR="006869C1" w:rsidRDefault="006869C1" w:rsidP="00BF0660">
            <w:pPr>
              <w:tabs>
                <w:tab w:val="left" w:pos="585"/>
              </w:tabs>
              <w:jc w:val="both"/>
              <w:rPr>
                <w:rFonts w:asciiTheme="minorHAnsi" w:eastAsia="Arial Unicode MS" w:hAnsiTheme="minorHAnsi" w:cs="Arial"/>
                <w:bCs/>
                <w:sz w:val="22"/>
                <w:szCs w:val="22"/>
              </w:rPr>
            </w:pPr>
            <w:r>
              <w:rPr>
                <w:rFonts w:asciiTheme="minorHAnsi" w:eastAsia="Arial Unicode MS" w:hAnsiTheme="minorHAnsi" w:cs="Arial"/>
                <w:bCs/>
                <w:sz w:val="22"/>
                <w:szCs w:val="22"/>
              </w:rPr>
              <w:t xml:space="preserve">U svakoj od pet partnerskih škola održat će se 10 cjelodnevnih radionica, u vrijeme ljetnih ili zimskih praznika kako bi se održao kontinuitet i postigao najbolji učinak. Rezultat svake od radionica je izrada kratkog filma koji će se koristiti u promotivne svrhe. U svim gradovima održat će se predstavljanje filmova široj publici u kinima u Zagrebu, Osijeku i Vukovaru, te u Domu kulture u Popovači. Na svakoj projekciji očekuje se </w:t>
            </w:r>
            <w:r w:rsidR="00822981">
              <w:rPr>
                <w:rFonts w:asciiTheme="minorHAnsi" w:eastAsia="Arial Unicode MS" w:hAnsiTheme="minorHAnsi" w:cs="Arial"/>
                <w:bCs/>
                <w:sz w:val="22"/>
                <w:szCs w:val="22"/>
              </w:rPr>
              <w:t>n</w:t>
            </w:r>
            <w:r w:rsidR="0019605C">
              <w:rPr>
                <w:rFonts w:asciiTheme="minorHAnsi" w:eastAsia="Arial Unicode MS" w:hAnsiTheme="minorHAnsi" w:cs="Arial"/>
                <w:bCs/>
                <w:sz w:val="22"/>
                <w:szCs w:val="22"/>
              </w:rPr>
              <w:t xml:space="preserve">ajmanje 100 ljudi. </w:t>
            </w:r>
          </w:p>
          <w:p w14:paraId="44D5E45B" w14:textId="1BCD6A97" w:rsidR="00822981" w:rsidRPr="00EF587B" w:rsidRDefault="00822981" w:rsidP="00BF0660">
            <w:pPr>
              <w:tabs>
                <w:tab w:val="left" w:pos="585"/>
              </w:tabs>
              <w:jc w:val="both"/>
              <w:rPr>
                <w:rFonts w:asciiTheme="minorHAnsi" w:eastAsia="Arial Unicode MS" w:hAnsiTheme="minorHAnsi" w:cs="Arial"/>
                <w:bCs/>
                <w:sz w:val="22"/>
                <w:szCs w:val="22"/>
              </w:rPr>
            </w:pPr>
            <w:r>
              <w:rPr>
                <w:rFonts w:asciiTheme="minorHAnsi" w:eastAsia="Arial Unicode MS" w:hAnsiTheme="minorHAnsi" w:cs="Arial"/>
                <w:bCs/>
                <w:sz w:val="22"/>
                <w:szCs w:val="22"/>
              </w:rPr>
              <w:t xml:space="preserve">Aktivnost je dio programa izobrazbe </w:t>
            </w:r>
            <w:r w:rsidRPr="00822981">
              <w:rPr>
                <w:rFonts w:asciiTheme="minorHAnsi" w:eastAsia="Arial Unicode MS" w:hAnsiTheme="minorHAnsi" w:cs="Arial"/>
                <w:bCs/>
                <w:sz w:val="22"/>
                <w:szCs w:val="22"/>
              </w:rPr>
              <w:t>Razvoj vještina i znanja učenika o održivom razvoju u području socijalne kohezije kroz neformalne obrazovne programe</w:t>
            </w:r>
            <w:r>
              <w:rPr>
                <w:rFonts w:asciiTheme="minorHAnsi" w:eastAsia="Arial Unicode MS" w:hAnsiTheme="minorHAnsi" w:cs="Arial"/>
                <w:bCs/>
                <w:sz w:val="22"/>
                <w:szCs w:val="22"/>
              </w:rPr>
              <w:t>.</w:t>
            </w:r>
          </w:p>
          <w:p w14:paraId="343FC26A" w14:textId="7A1C7C1F" w:rsidR="00AB70AF" w:rsidRPr="00EF587B" w:rsidRDefault="00AB70AF" w:rsidP="00B6339B">
            <w:pPr>
              <w:tabs>
                <w:tab w:val="left" w:pos="585"/>
              </w:tabs>
              <w:jc w:val="both"/>
              <w:rPr>
                <w:rFonts w:asciiTheme="minorHAnsi" w:hAnsiTheme="minorHAnsi"/>
                <w:sz w:val="22"/>
                <w:szCs w:val="22"/>
              </w:rPr>
            </w:pPr>
            <w:r w:rsidRPr="00EF587B">
              <w:rPr>
                <w:rFonts w:asciiTheme="minorHAnsi" w:hAnsiTheme="minorHAnsi"/>
                <w:sz w:val="22"/>
                <w:szCs w:val="22"/>
              </w:rPr>
              <w:t xml:space="preserve">Filmska radionica doprinosi oba pokazatelja jer će uključiti učenike iz sve </w:t>
            </w:r>
            <w:r w:rsidR="001F656E" w:rsidRPr="00EF587B">
              <w:rPr>
                <w:rFonts w:asciiTheme="minorHAnsi" w:hAnsiTheme="minorHAnsi"/>
                <w:sz w:val="22"/>
                <w:szCs w:val="22"/>
              </w:rPr>
              <w:t>pet</w:t>
            </w:r>
            <w:r w:rsidRPr="00EF587B">
              <w:rPr>
                <w:rFonts w:asciiTheme="minorHAnsi" w:hAnsiTheme="minorHAnsi"/>
                <w:sz w:val="22"/>
                <w:szCs w:val="22"/>
              </w:rPr>
              <w:t xml:space="preserve"> partnersk</w:t>
            </w:r>
            <w:r w:rsidR="001F656E" w:rsidRPr="00EF587B">
              <w:rPr>
                <w:rFonts w:asciiTheme="minorHAnsi" w:hAnsiTheme="minorHAnsi"/>
                <w:sz w:val="22"/>
                <w:szCs w:val="22"/>
              </w:rPr>
              <w:t>ih</w:t>
            </w:r>
            <w:r w:rsidRPr="00EF587B">
              <w:rPr>
                <w:rFonts w:asciiTheme="minorHAnsi" w:hAnsiTheme="minorHAnsi"/>
                <w:sz w:val="22"/>
                <w:szCs w:val="22"/>
              </w:rPr>
              <w:t xml:space="preserve"> škol</w:t>
            </w:r>
            <w:r w:rsidR="001F656E" w:rsidRPr="00EF587B">
              <w:rPr>
                <w:rFonts w:asciiTheme="minorHAnsi" w:hAnsiTheme="minorHAnsi"/>
                <w:sz w:val="22"/>
                <w:szCs w:val="22"/>
              </w:rPr>
              <w:t>a</w:t>
            </w:r>
            <w:r w:rsidRPr="00EF587B">
              <w:rPr>
                <w:rFonts w:asciiTheme="minorHAnsi" w:hAnsiTheme="minorHAnsi"/>
                <w:sz w:val="22"/>
                <w:szCs w:val="22"/>
              </w:rPr>
              <w:t xml:space="preserve"> i dio je programa izobrazbe  Razvoj vještina i znanja učenika o održivom razvoju u području socijalne kohezije kroz n</w:t>
            </w:r>
            <w:r w:rsidR="00B6339B" w:rsidRPr="00EF587B">
              <w:rPr>
                <w:rFonts w:asciiTheme="minorHAnsi" w:hAnsiTheme="minorHAnsi"/>
                <w:sz w:val="22"/>
                <w:szCs w:val="22"/>
              </w:rPr>
              <w:t>e</w:t>
            </w:r>
            <w:r w:rsidRPr="00EF587B">
              <w:rPr>
                <w:rFonts w:asciiTheme="minorHAnsi" w:hAnsiTheme="minorHAnsi"/>
                <w:sz w:val="22"/>
                <w:szCs w:val="22"/>
              </w:rPr>
              <w:t>formalne obrazovne programe.</w:t>
            </w:r>
          </w:p>
        </w:tc>
      </w:tr>
      <w:tr w:rsidR="005F06E0" w:rsidRPr="00EF587B" w14:paraId="4A7885E1"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4393D740"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19B59C93" w14:textId="6D641A6C"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28326EBA" w14:textId="6A4B5B96" w:rsidR="0007470C" w:rsidRPr="00EF587B" w:rsidRDefault="003B35B8" w:rsidP="00764873">
            <w:pPr>
              <w:tabs>
                <w:tab w:val="left" w:pos="585"/>
              </w:tabs>
              <w:rPr>
                <w:rFonts w:asciiTheme="minorHAnsi" w:hAnsiTheme="minorHAnsi"/>
                <w:sz w:val="22"/>
                <w:szCs w:val="22"/>
              </w:rPr>
            </w:pPr>
            <w:r w:rsidRPr="00EF587B">
              <w:rPr>
                <w:rFonts w:asciiTheme="minorHAnsi" w:hAnsiTheme="minorHAnsi"/>
                <w:sz w:val="22"/>
                <w:szCs w:val="22"/>
                <w:u w:val="single"/>
              </w:rPr>
              <w:t>K</w:t>
            </w:r>
            <w:r w:rsidR="0007470C" w:rsidRPr="00EF587B">
              <w:rPr>
                <w:rFonts w:asciiTheme="minorHAnsi" w:hAnsiTheme="minorHAnsi"/>
                <w:sz w:val="22"/>
                <w:szCs w:val="22"/>
                <w:u w:val="single"/>
              </w:rPr>
              <w:t>oraci</w:t>
            </w:r>
            <w:r w:rsidRPr="00EF587B">
              <w:rPr>
                <w:rFonts w:asciiTheme="minorHAnsi" w:hAnsiTheme="minorHAnsi"/>
                <w:sz w:val="22"/>
                <w:szCs w:val="22"/>
                <w:u w:val="single"/>
              </w:rPr>
              <w:t xml:space="preserve"> provedbe</w:t>
            </w:r>
            <w:r w:rsidR="0007470C" w:rsidRPr="00EF587B">
              <w:rPr>
                <w:rFonts w:asciiTheme="minorHAnsi" w:hAnsiTheme="minorHAnsi"/>
                <w:sz w:val="22"/>
                <w:szCs w:val="22"/>
              </w:rPr>
              <w:t>:</w:t>
            </w:r>
          </w:p>
          <w:p w14:paraId="74BDB630" w14:textId="4127C531" w:rsidR="00BF0660" w:rsidRPr="00EF587B" w:rsidRDefault="00BF0660" w:rsidP="00BF0660">
            <w:pPr>
              <w:tabs>
                <w:tab w:val="left" w:pos="585"/>
              </w:tabs>
              <w:rPr>
                <w:rFonts w:asciiTheme="minorHAnsi" w:hAnsiTheme="minorHAnsi"/>
                <w:sz w:val="22"/>
                <w:szCs w:val="22"/>
              </w:rPr>
            </w:pPr>
            <w:r w:rsidRPr="00EF587B">
              <w:rPr>
                <w:rFonts w:asciiTheme="minorHAnsi" w:hAnsiTheme="minorHAnsi"/>
                <w:sz w:val="22"/>
                <w:szCs w:val="22"/>
              </w:rPr>
              <w:t xml:space="preserve">1. Nabavka  filmske opreme i didaktičkog materijala za izvođenje radionica </w:t>
            </w:r>
          </w:p>
          <w:p w14:paraId="72B9FC42" w14:textId="31A56A8E" w:rsidR="00BF0660" w:rsidRPr="00EF587B" w:rsidRDefault="00BF0660" w:rsidP="00BF0660">
            <w:pPr>
              <w:tabs>
                <w:tab w:val="left" w:pos="585"/>
              </w:tabs>
              <w:rPr>
                <w:rFonts w:asciiTheme="minorHAnsi" w:hAnsiTheme="minorHAnsi"/>
                <w:sz w:val="22"/>
                <w:szCs w:val="22"/>
              </w:rPr>
            </w:pPr>
            <w:r w:rsidRPr="00EF587B">
              <w:rPr>
                <w:rFonts w:asciiTheme="minorHAnsi" w:hAnsiTheme="minorHAnsi"/>
                <w:sz w:val="22"/>
                <w:szCs w:val="22"/>
              </w:rPr>
              <w:t xml:space="preserve">2. Izrada  kriterija za sudjelovanje djece na radionicama </w:t>
            </w:r>
          </w:p>
          <w:p w14:paraId="359CA127" w14:textId="70B3D4ED" w:rsidR="00113791" w:rsidRPr="00EF587B" w:rsidRDefault="00113791" w:rsidP="00BF0660">
            <w:pPr>
              <w:tabs>
                <w:tab w:val="left" w:pos="585"/>
              </w:tabs>
              <w:rPr>
                <w:rFonts w:asciiTheme="minorHAnsi" w:hAnsiTheme="minorHAnsi"/>
                <w:sz w:val="22"/>
                <w:szCs w:val="22"/>
              </w:rPr>
            </w:pPr>
            <w:r w:rsidRPr="00EF587B">
              <w:rPr>
                <w:rFonts w:asciiTheme="minorHAnsi" w:hAnsiTheme="minorHAnsi"/>
                <w:sz w:val="22"/>
                <w:szCs w:val="22"/>
              </w:rPr>
              <w:t xml:space="preserve">3. </w:t>
            </w:r>
            <w:r w:rsidR="00A759CA">
              <w:rPr>
                <w:rFonts w:asciiTheme="minorHAnsi" w:hAnsiTheme="minorHAnsi"/>
                <w:sz w:val="22"/>
                <w:szCs w:val="22"/>
              </w:rPr>
              <w:t>Izbor filmova za edukaciju na radionicama i o</w:t>
            </w:r>
            <w:r w:rsidRPr="00EF587B">
              <w:rPr>
                <w:rFonts w:asciiTheme="minorHAnsi" w:hAnsiTheme="minorHAnsi"/>
                <w:sz w:val="22"/>
                <w:szCs w:val="22"/>
              </w:rPr>
              <w:t>tkup prava za 5 filmova na 6 mjeseci</w:t>
            </w:r>
          </w:p>
          <w:p w14:paraId="3B6433AB" w14:textId="2F67D702" w:rsidR="00BF0660" w:rsidRPr="00EF587B" w:rsidRDefault="00113791" w:rsidP="00BF0660">
            <w:pPr>
              <w:tabs>
                <w:tab w:val="left" w:pos="585"/>
              </w:tabs>
              <w:rPr>
                <w:rFonts w:asciiTheme="minorHAnsi" w:hAnsiTheme="minorHAnsi"/>
                <w:sz w:val="22"/>
                <w:szCs w:val="22"/>
              </w:rPr>
            </w:pPr>
            <w:r w:rsidRPr="00EF587B">
              <w:rPr>
                <w:rFonts w:asciiTheme="minorHAnsi" w:hAnsiTheme="minorHAnsi"/>
                <w:sz w:val="22"/>
                <w:szCs w:val="22"/>
              </w:rPr>
              <w:t>4</w:t>
            </w:r>
            <w:r w:rsidR="00BF0660" w:rsidRPr="00EF587B">
              <w:rPr>
                <w:rFonts w:asciiTheme="minorHAnsi" w:hAnsiTheme="minorHAnsi"/>
                <w:sz w:val="22"/>
                <w:szCs w:val="22"/>
              </w:rPr>
              <w:t>.</w:t>
            </w:r>
            <w:r w:rsidR="0043083F" w:rsidRPr="00EF587B">
              <w:rPr>
                <w:rFonts w:asciiTheme="minorHAnsi" w:hAnsiTheme="minorHAnsi"/>
                <w:sz w:val="22"/>
                <w:szCs w:val="22"/>
              </w:rPr>
              <w:t xml:space="preserve"> </w:t>
            </w:r>
            <w:r w:rsidR="00BF0660" w:rsidRPr="00EF587B">
              <w:rPr>
                <w:rFonts w:asciiTheme="minorHAnsi" w:hAnsiTheme="minorHAnsi"/>
                <w:sz w:val="22"/>
                <w:szCs w:val="22"/>
              </w:rPr>
              <w:t xml:space="preserve">Osigurati prikazivanje filmova na radionicama  kroz otkup prava </w:t>
            </w:r>
          </w:p>
          <w:p w14:paraId="0E1EFAE5" w14:textId="2D8B2C74" w:rsidR="00BF0660" w:rsidRPr="00EF587B" w:rsidRDefault="00113791" w:rsidP="00BF0660">
            <w:pPr>
              <w:tabs>
                <w:tab w:val="left" w:pos="585"/>
              </w:tabs>
              <w:rPr>
                <w:rFonts w:asciiTheme="minorHAnsi" w:hAnsiTheme="minorHAnsi"/>
                <w:sz w:val="22"/>
                <w:szCs w:val="22"/>
              </w:rPr>
            </w:pPr>
            <w:r w:rsidRPr="00EF587B">
              <w:rPr>
                <w:rFonts w:asciiTheme="minorHAnsi" w:hAnsiTheme="minorHAnsi"/>
                <w:sz w:val="22"/>
                <w:szCs w:val="22"/>
              </w:rPr>
              <w:t>5</w:t>
            </w:r>
            <w:r w:rsidR="00BF0660" w:rsidRPr="00EF587B">
              <w:rPr>
                <w:rFonts w:asciiTheme="minorHAnsi" w:hAnsiTheme="minorHAnsi"/>
                <w:sz w:val="22"/>
                <w:szCs w:val="22"/>
              </w:rPr>
              <w:t>.</w:t>
            </w:r>
            <w:r w:rsidR="0043083F" w:rsidRPr="00EF587B">
              <w:rPr>
                <w:rFonts w:asciiTheme="minorHAnsi" w:hAnsiTheme="minorHAnsi"/>
                <w:sz w:val="22"/>
                <w:szCs w:val="22"/>
              </w:rPr>
              <w:t xml:space="preserve"> </w:t>
            </w:r>
            <w:r w:rsidR="00BF0660" w:rsidRPr="00EF587B">
              <w:rPr>
                <w:rFonts w:asciiTheme="minorHAnsi" w:hAnsiTheme="minorHAnsi"/>
                <w:sz w:val="22"/>
                <w:szCs w:val="22"/>
              </w:rPr>
              <w:t xml:space="preserve">Organizirati filmske radionice za djecu koje tematiziraju socijalnu koheziju u </w:t>
            </w:r>
            <w:r w:rsidR="0043083F" w:rsidRPr="00EF587B">
              <w:rPr>
                <w:rFonts w:asciiTheme="minorHAnsi" w:hAnsiTheme="minorHAnsi"/>
                <w:sz w:val="22"/>
                <w:szCs w:val="22"/>
              </w:rPr>
              <w:t>partnerskim</w:t>
            </w:r>
            <w:r w:rsidR="00BF0660" w:rsidRPr="00EF587B">
              <w:rPr>
                <w:rFonts w:asciiTheme="minorHAnsi" w:hAnsiTheme="minorHAnsi"/>
                <w:sz w:val="22"/>
                <w:szCs w:val="22"/>
              </w:rPr>
              <w:t xml:space="preserve"> škol</w:t>
            </w:r>
            <w:r w:rsidR="0043083F" w:rsidRPr="00EF587B">
              <w:rPr>
                <w:rFonts w:asciiTheme="minorHAnsi" w:hAnsiTheme="minorHAnsi"/>
                <w:sz w:val="22"/>
                <w:szCs w:val="22"/>
              </w:rPr>
              <w:t>ama</w:t>
            </w:r>
            <w:r w:rsidR="00BF0660" w:rsidRPr="00EF587B">
              <w:rPr>
                <w:rFonts w:asciiTheme="minorHAnsi" w:hAnsiTheme="minorHAnsi"/>
                <w:sz w:val="22"/>
                <w:szCs w:val="22"/>
              </w:rPr>
              <w:t xml:space="preserve"> </w:t>
            </w:r>
          </w:p>
          <w:p w14:paraId="558BD983" w14:textId="59B2B68B" w:rsidR="00BF0660" w:rsidRDefault="00113791" w:rsidP="00BF0660">
            <w:pPr>
              <w:tabs>
                <w:tab w:val="left" w:pos="585"/>
              </w:tabs>
              <w:rPr>
                <w:rFonts w:asciiTheme="minorHAnsi" w:hAnsiTheme="minorHAnsi"/>
                <w:sz w:val="22"/>
                <w:szCs w:val="22"/>
              </w:rPr>
            </w:pPr>
            <w:r w:rsidRPr="00EF587B">
              <w:rPr>
                <w:rFonts w:asciiTheme="minorHAnsi" w:hAnsiTheme="minorHAnsi"/>
                <w:sz w:val="22"/>
                <w:szCs w:val="22"/>
              </w:rPr>
              <w:t>6</w:t>
            </w:r>
            <w:r w:rsidR="0043083F" w:rsidRPr="00EF587B">
              <w:rPr>
                <w:rFonts w:asciiTheme="minorHAnsi" w:hAnsiTheme="minorHAnsi"/>
                <w:sz w:val="22"/>
                <w:szCs w:val="22"/>
              </w:rPr>
              <w:t xml:space="preserve">. </w:t>
            </w:r>
            <w:r w:rsidR="00BF0660" w:rsidRPr="00EF587B">
              <w:rPr>
                <w:rFonts w:asciiTheme="minorHAnsi" w:hAnsiTheme="minorHAnsi"/>
                <w:sz w:val="22"/>
                <w:szCs w:val="22"/>
              </w:rPr>
              <w:t xml:space="preserve">Organizirati svečano predstavljanje nastalih dječjih </w:t>
            </w:r>
            <w:r w:rsidR="0043083F" w:rsidRPr="00EF587B">
              <w:rPr>
                <w:rFonts w:asciiTheme="minorHAnsi" w:hAnsiTheme="minorHAnsi"/>
                <w:sz w:val="22"/>
                <w:szCs w:val="22"/>
              </w:rPr>
              <w:t>radova</w:t>
            </w:r>
            <w:r w:rsidR="00BF0660" w:rsidRPr="00EF587B">
              <w:rPr>
                <w:rFonts w:asciiTheme="minorHAnsi" w:hAnsiTheme="minorHAnsi"/>
                <w:sz w:val="22"/>
                <w:szCs w:val="22"/>
              </w:rPr>
              <w:t xml:space="preserve"> u </w:t>
            </w:r>
            <w:r w:rsidR="0019605C">
              <w:rPr>
                <w:rFonts w:asciiTheme="minorHAnsi" w:hAnsiTheme="minorHAnsi"/>
                <w:sz w:val="22"/>
                <w:szCs w:val="22"/>
              </w:rPr>
              <w:t>kinima</w:t>
            </w:r>
            <w:r w:rsidR="00BF0660" w:rsidRPr="00EF587B">
              <w:rPr>
                <w:rFonts w:asciiTheme="minorHAnsi" w:hAnsiTheme="minorHAnsi"/>
                <w:sz w:val="22"/>
                <w:szCs w:val="22"/>
              </w:rPr>
              <w:t xml:space="preserve"> </w:t>
            </w:r>
          </w:p>
          <w:p w14:paraId="1F00B369" w14:textId="78EF8873" w:rsidR="0007307B" w:rsidRPr="00EF587B" w:rsidRDefault="0007307B" w:rsidP="00BF0660">
            <w:pPr>
              <w:tabs>
                <w:tab w:val="left" w:pos="585"/>
              </w:tabs>
              <w:rPr>
                <w:rFonts w:asciiTheme="minorHAnsi" w:hAnsiTheme="minorHAnsi"/>
                <w:sz w:val="22"/>
                <w:szCs w:val="22"/>
              </w:rPr>
            </w:pPr>
            <w:r>
              <w:rPr>
                <w:rFonts w:asciiTheme="minorHAnsi" w:hAnsiTheme="minorHAnsi"/>
                <w:sz w:val="22"/>
                <w:szCs w:val="22"/>
              </w:rPr>
              <w:t>7. Evaluacija</w:t>
            </w:r>
          </w:p>
          <w:p w14:paraId="67448393" w14:textId="358384B1" w:rsidR="005F06E0" w:rsidRPr="00EF587B" w:rsidRDefault="00BF0660" w:rsidP="00AD4910">
            <w:pPr>
              <w:tabs>
                <w:tab w:val="left" w:pos="585"/>
              </w:tabs>
              <w:rPr>
                <w:rFonts w:asciiTheme="minorHAnsi" w:hAnsiTheme="minorHAnsi"/>
                <w:sz w:val="22"/>
                <w:szCs w:val="22"/>
              </w:rPr>
            </w:pPr>
            <w:r w:rsidRPr="00EF587B">
              <w:rPr>
                <w:rFonts w:asciiTheme="minorHAnsi" w:hAnsiTheme="minorHAnsi"/>
                <w:sz w:val="22"/>
                <w:szCs w:val="22"/>
                <w:u w:val="single"/>
              </w:rPr>
              <w:t>Metode</w:t>
            </w:r>
            <w:r w:rsidRPr="00EF587B">
              <w:rPr>
                <w:rFonts w:asciiTheme="minorHAnsi" w:hAnsiTheme="minorHAnsi"/>
                <w:sz w:val="22"/>
                <w:szCs w:val="22"/>
              </w:rPr>
              <w:t xml:space="preserve">:  </w:t>
            </w:r>
            <w:r w:rsidR="00AD4910" w:rsidRPr="00EF587B">
              <w:rPr>
                <w:rFonts w:asciiTheme="minorHAnsi" w:hAnsiTheme="minorHAnsi"/>
                <w:sz w:val="22"/>
                <w:szCs w:val="22"/>
              </w:rPr>
              <w:t>izrada filmova uz korištenje opreme, p</w:t>
            </w:r>
            <w:r w:rsidRPr="00EF587B">
              <w:rPr>
                <w:rFonts w:asciiTheme="minorHAnsi" w:hAnsiTheme="minorHAnsi"/>
                <w:sz w:val="22"/>
                <w:szCs w:val="22"/>
              </w:rPr>
              <w:t>rezentacija, grupni rad, samostalni rad polaznika</w:t>
            </w:r>
            <w:r w:rsidR="0007307B">
              <w:rPr>
                <w:rFonts w:asciiTheme="minorHAnsi" w:hAnsiTheme="minorHAnsi"/>
                <w:sz w:val="22"/>
                <w:szCs w:val="22"/>
              </w:rPr>
              <w:t>, evaluacija.</w:t>
            </w:r>
          </w:p>
        </w:tc>
      </w:tr>
      <w:tr w:rsidR="005F06E0" w:rsidRPr="00EF587B" w14:paraId="2751DFB7"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C4C15EA" w14:textId="31CEA90B"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5DF158D2" w14:textId="77F5549B"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37BB072A" w14:textId="7E515A74" w:rsidR="00AD4910" w:rsidRPr="00EF587B" w:rsidRDefault="00AD4910" w:rsidP="00AD4910">
            <w:pPr>
              <w:tabs>
                <w:tab w:val="left" w:pos="585"/>
              </w:tabs>
              <w:rPr>
                <w:rFonts w:asciiTheme="minorHAnsi" w:hAnsiTheme="minorHAnsi"/>
                <w:sz w:val="22"/>
                <w:szCs w:val="22"/>
              </w:rPr>
            </w:pPr>
            <w:r w:rsidRPr="00EF587B">
              <w:rPr>
                <w:rFonts w:asciiTheme="minorHAnsi" w:hAnsiTheme="minorHAnsi"/>
                <w:sz w:val="22"/>
                <w:szCs w:val="22"/>
              </w:rPr>
              <w:t>1.</w:t>
            </w:r>
            <w:r w:rsidR="00985179" w:rsidRPr="00EF587B">
              <w:rPr>
                <w:rFonts w:asciiTheme="minorHAnsi" w:hAnsiTheme="minorHAnsi"/>
                <w:sz w:val="22"/>
                <w:szCs w:val="22"/>
              </w:rPr>
              <w:t xml:space="preserve"> </w:t>
            </w:r>
            <w:r w:rsidRPr="00EF587B">
              <w:rPr>
                <w:rFonts w:asciiTheme="minorHAnsi" w:hAnsiTheme="minorHAnsi"/>
                <w:sz w:val="22"/>
                <w:szCs w:val="22"/>
              </w:rPr>
              <w:t>Nabavljena i filmska oprema i didaktički materijal za izvođenje programa (računalo iMac za  potrebe montaže, prezentacija i animacije na radionicama, didaktički materijal za rad: stiropor, papiri, kutije, plastelin)</w:t>
            </w:r>
          </w:p>
          <w:p w14:paraId="58B1734E" w14:textId="424AB9CC" w:rsidR="00AD4910" w:rsidRPr="00EF587B" w:rsidRDefault="00113791" w:rsidP="00AD4910">
            <w:pPr>
              <w:tabs>
                <w:tab w:val="left" w:pos="585"/>
              </w:tabs>
              <w:rPr>
                <w:rFonts w:asciiTheme="minorHAnsi" w:hAnsiTheme="minorHAnsi"/>
                <w:sz w:val="22"/>
                <w:szCs w:val="22"/>
              </w:rPr>
            </w:pPr>
            <w:r w:rsidRPr="00EF587B">
              <w:rPr>
                <w:rFonts w:asciiTheme="minorHAnsi" w:hAnsiTheme="minorHAnsi"/>
                <w:sz w:val="22"/>
                <w:szCs w:val="22"/>
              </w:rPr>
              <w:t>2</w:t>
            </w:r>
            <w:r w:rsidR="00AD4910" w:rsidRPr="00EF587B">
              <w:rPr>
                <w:rFonts w:asciiTheme="minorHAnsi" w:hAnsiTheme="minorHAnsi"/>
                <w:sz w:val="22"/>
                <w:szCs w:val="22"/>
              </w:rPr>
              <w:t>.</w:t>
            </w:r>
            <w:r w:rsidR="00985179" w:rsidRPr="00EF587B">
              <w:rPr>
                <w:rFonts w:asciiTheme="minorHAnsi" w:hAnsiTheme="minorHAnsi"/>
                <w:sz w:val="22"/>
                <w:szCs w:val="22"/>
              </w:rPr>
              <w:t xml:space="preserve"> </w:t>
            </w:r>
            <w:r w:rsidR="00AD4910" w:rsidRPr="00EF587B">
              <w:rPr>
                <w:rFonts w:asciiTheme="minorHAnsi" w:hAnsiTheme="minorHAnsi"/>
                <w:sz w:val="22"/>
                <w:szCs w:val="22"/>
              </w:rPr>
              <w:t>Izrađeni kriteriji za sudjelovanje djece na radionicama za sv</w:t>
            </w:r>
            <w:r w:rsidR="0019605C">
              <w:rPr>
                <w:rFonts w:asciiTheme="minorHAnsi" w:hAnsiTheme="minorHAnsi"/>
                <w:sz w:val="22"/>
                <w:szCs w:val="22"/>
              </w:rPr>
              <w:t>ih 5</w:t>
            </w:r>
            <w:r w:rsidR="00AD4910" w:rsidRPr="00EF587B">
              <w:rPr>
                <w:rFonts w:asciiTheme="minorHAnsi" w:hAnsiTheme="minorHAnsi"/>
                <w:sz w:val="22"/>
                <w:szCs w:val="22"/>
              </w:rPr>
              <w:t xml:space="preserve"> škol</w:t>
            </w:r>
            <w:r w:rsidR="0019605C">
              <w:rPr>
                <w:rFonts w:asciiTheme="minorHAnsi" w:hAnsiTheme="minorHAnsi"/>
                <w:sz w:val="22"/>
                <w:szCs w:val="22"/>
              </w:rPr>
              <w:t>a</w:t>
            </w:r>
            <w:r w:rsidR="00AD4910" w:rsidRPr="00EF587B">
              <w:rPr>
                <w:rFonts w:asciiTheme="minorHAnsi" w:hAnsiTheme="minorHAnsi"/>
                <w:sz w:val="22"/>
                <w:szCs w:val="22"/>
              </w:rPr>
              <w:t xml:space="preserve"> </w:t>
            </w:r>
          </w:p>
          <w:p w14:paraId="5B23A07B" w14:textId="65BD7546" w:rsidR="00AD4910" w:rsidRPr="00EF587B" w:rsidRDefault="00113791" w:rsidP="00AD4910">
            <w:pPr>
              <w:tabs>
                <w:tab w:val="left" w:pos="585"/>
              </w:tabs>
              <w:rPr>
                <w:rFonts w:asciiTheme="minorHAnsi" w:hAnsiTheme="minorHAnsi"/>
                <w:sz w:val="22"/>
                <w:szCs w:val="22"/>
              </w:rPr>
            </w:pPr>
            <w:r w:rsidRPr="00EF587B">
              <w:rPr>
                <w:rFonts w:asciiTheme="minorHAnsi" w:hAnsiTheme="minorHAnsi"/>
                <w:sz w:val="22"/>
                <w:szCs w:val="22"/>
              </w:rPr>
              <w:t>3</w:t>
            </w:r>
            <w:r w:rsidR="00AD4910" w:rsidRPr="00EF587B">
              <w:rPr>
                <w:rFonts w:asciiTheme="minorHAnsi" w:hAnsiTheme="minorHAnsi"/>
                <w:sz w:val="22"/>
                <w:szCs w:val="22"/>
              </w:rPr>
              <w:t>.</w:t>
            </w:r>
            <w:r w:rsidR="00985179" w:rsidRPr="00EF587B">
              <w:rPr>
                <w:rFonts w:asciiTheme="minorHAnsi" w:hAnsiTheme="minorHAnsi"/>
                <w:sz w:val="22"/>
                <w:szCs w:val="22"/>
              </w:rPr>
              <w:t xml:space="preserve"> </w:t>
            </w:r>
            <w:r w:rsidR="00AD4910" w:rsidRPr="00EF587B">
              <w:rPr>
                <w:rFonts w:asciiTheme="minorHAnsi" w:hAnsiTheme="minorHAnsi"/>
                <w:sz w:val="22"/>
                <w:szCs w:val="22"/>
              </w:rPr>
              <w:t xml:space="preserve">Nabavljena i otkupljena prava za prikazivanje filmova na radionicama  </w:t>
            </w:r>
          </w:p>
          <w:p w14:paraId="00D0866C" w14:textId="13AC133D" w:rsidR="00AD4910" w:rsidRPr="00EF587B" w:rsidRDefault="00985179" w:rsidP="00AD4910">
            <w:pPr>
              <w:tabs>
                <w:tab w:val="left" w:pos="585"/>
              </w:tabs>
              <w:rPr>
                <w:rFonts w:asciiTheme="minorHAnsi" w:hAnsiTheme="minorHAnsi"/>
                <w:sz w:val="22"/>
                <w:szCs w:val="22"/>
              </w:rPr>
            </w:pPr>
            <w:r w:rsidRPr="00EF587B">
              <w:rPr>
                <w:rFonts w:asciiTheme="minorHAnsi" w:hAnsiTheme="minorHAnsi"/>
                <w:sz w:val="22"/>
                <w:szCs w:val="22"/>
              </w:rPr>
              <w:t>4</w:t>
            </w:r>
            <w:r w:rsidR="00AD4910" w:rsidRPr="00EF587B">
              <w:rPr>
                <w:rFonts w:asciiTheme="minorHAnsi" w:hAnsiTheme="minorHAnsi"/>
                <w:sz w:val="22"/>
                <w:szCs w:val="22"/>
              </w:rPr>
              <w:t>.</w:t>
            </w:r>
            <w:r w:rsidRPr="00EF587B">
              <w:rPr>
                <w:rFonts w:asciiTheme="minorHAnsi" w:hAnsiTheme="minorHAnsi"/>
                <w:sz w:val="22"/>
                <w:szCs w:val="22"/>
              </w:rPr>
              <w:t xml:space="preserve"> </w:t>
            </w:r>
            <w:r w:rsidR="00AD4910" w:rsidRPr="00EF587B">
              <w:rPr>
                <w:rFonts w:asciiTheme="minorHAnsi" w:hAnsiTheme="minorHAnsi"/>
                <w:sz w:val="22"/>
                <w:szCs w:val="22"/>
              </w:rPr>
              <w:t xml:space="preserve">Izrađen plan i program radionica </w:t>
            </w:r>
          </w:p>
          <w:p w14:paraId="5AC19AC0" w14:textId="25A51598" w:rsidR="00AD4910" w:rsidRPr="00EF587B" w:rsidRDefault="00985179" w:rsidP="00AD4910">
            <w:pPr>
              <w:tabs>
                <w:tab w:val="left" w:pos="585"/>
              </w:tabs>
              <w:rPr>
                <w:rFonts w:asciiTheme="minorHAnsi" w:hAnsiTheme="minorHAnsi"/>
                <w:sz w:val="22"/>
                <w:szCs w:val="22"/>
              </w:rPr>
            </w:pPr>
            <w:r w:rsidRPr="00EF587B">
              <w:rPr>
                <w:rFonts w:asciiTheme="minorHAnsi" w:hAnsiTheme="minorHAnsi"/>
                <w:sz w:val="22"/>
                <w:szCs w:val="22"/>
              </w:rPr>
              <w:t>5</w:t>
            </w:r>
            <w:r w:rsidR="00AD4910" w:rsidRPr="00EF587B">
              <w:rPr>
                <w:rFonts w:asciiTheme="minorHAnsi" w:hAnsiTheme="minorHAnsi"/>
                <w:sz w:val="22"/>
                <w:szCs w:val="22"/>
              </w:rPr>
              <w:t>.</w:t>
            </w:r>
            <w:r w:rsidRPr="00EF587B">
              <w:rPr>
                <w:rFonts w:asciiTheme="minorHAnsi" w:hAnsiTheme="minorHAnsi"/>
                <w:sz w:val="22"/>
                <w:szCs w:val="22"/>
              </w:rPr>
              <w:t xml:space="preserve"> </w:t>
            </w:r>
            <w:r w:rsidR="00AD4910" w:rsidRPr="00EF587B">
              <w:rPr>
                <w:rFonts w:asciiTheme="minorHAnsi" w:hAnsiTheme="minorHAnsi"/>
                <w:sz w:val="22"/>
                <w:szCs w:val="22"/>
              </w:rPr>
              <w:t>Minimalno  7</w:t>
            </w:r>
            <w:r w:rsidRPr="00EF587B">
              <w:rPr>
                <w:rFonts w:asciiTheme="minorHAnsi" w:hAnsiTheme="minorHAnsi"/>
                <w:sz w:val="22"/>
                <w:szCs w:val="22"/>
              </w:rPr>
              <w:t xml:space="preserve">5 </w:t>
            </w:r>
            <w:r w:rsidR="00AD4910" w:rsidRPr="00EF587B">
              <w:rPr>
                <w:rFonts w:asciiTheme="minorHAnsi" w:hAnsiTheme="minorHAnsi"/>
                <w:sz w:val="22"/>
                <w:szCs w:val="22"/>
              </w:rPr>
              <w:t xml:space="preserve"> (1</w:t>
            </w:r>
            <w:r w:rsidRPr="00EF587B">
              <w:rPr>
                <w:rFonts w:asciiTheme="minorHAnsi" w:hAnsiTheme="minorHAnsi"/>
                <w:sz w:val="22"/>
                <w:szCs w:val="22"/>
              </w:rPr>
              <w:t>5</w:t>
            </w:r>
            <w:r w:rsidR="00AD4910" w:rsidRPr="00EF587B">
              <w:rPr>
                <w:rFonts w:asciiTheme="minorHAnsi" w:hAnsiTheme="minorHAnsi"/>
                <w:sz w:val="22"/>
                <w:szCs w:val="22"/>
              </w:rPr>
              <w:t xml:space="preserve"> po školi) </w:t>
            </w:r>
            <w:r w:rsidRPr="00EF587B">
              <w:rPr>
                <w:rFonts w:asciiTheme="minorHAnsi" w:hAnsiTheme="minorHAnsi"/>
                <w:sz w:val="22"/>
                <w:szCs w:val="22"/>
              </w:rPr>
              <w:t>učenika</w:t>
            </w:r>
            <w:r w:rsidR="00F832A0" w:rsidRPr="00EF587B">
              <w:rPr>
                <w:rFonts w:asciiTheme="minorHAnsi" w:hAnsiTheme="minorHAnsi"/>
                <w:sz w:val="22"/>
                <w:szCs w:val="22"/>
              </w:rPr>
              <w:t xml:space="preserve">, pet nastavnika i pet volontera </w:t>
            </w:r>
            <w:r w:rsidR="00AD4910" w:rsidRPr="00EF587B">
              <w:rPr>
                <w:rFonts w:asciiTheme="minorHAnsi" w:hAnsiTheme="minorHAnsi"/>
                <w:sz w:val="22"/>
                <w:szCs w:val="22"/>
              </w:rPr>
              <w:t xml:space="preserve">sudjelovalo na filmskim radionicama u trajanju od 10 dana </w:t>
            </w:r>
          </w:p>
          <w:p w14:paraId="3E4B0296" w14:textId="643D7790" w:rsidR="00AD4910" w:rsidRPr="00EF587B" w:rsidRDefault="00985179" w:rsidP="00AD4910">
            <w:pPr>
              <w:tabs>
                <w:tab w:val="left" w:pos="585"/>
              </w:tabs>
              <w:rPr>
                <w:rFonts w:asciiTheme="minorHAnsi" w:hAnsiTheme="minorHAnsi"/>
                <w:sz w:val="22"/>
                <w:szCs w:val="22"/>
              </w:rPr>
            </w:pPr>
            <w:r w:rsidRPr="00EF587B">
              <w:rPr>
                <w:rFonts w:asciiTheme="minorHAnsi" w:hAnsiTheme="minorHAnsi"/>
                <w:sz w:val="22"/>
                <w:szCs w:val="22"/>
              </w:rPr>
              <w:lastRenderedPageBreak/>
              <w:t>6</w:t>
            </w:r>
            <w:r w:rsidR="00AD4910" w:rsidRPr="00EF587B">
              <w:rPr>
                <w:rFonts w:asciiTheme="minorHAnsi" w:hAnsiTheme="minorHAnsi"/>
                <w:sz w:val="22"/>
                <w:szCs w:val="22"/>
              </w:rPr>
              <w:t>.</w:t>
            </w:r>
            <w:r w:rsidRPr="00EF587B">
              <w:rPr>
                <w:rFonts w:asciiTheme="minorHAnsi" w:hAnsiTheme="minorHAnsi"/>
                <w:sz w:val="22"/>
                <w:szCs w:val="22"/>
              </w:rPr>
              <w:t xml:space="preserve"> </w:t>
            </w:r>
            <w:r w:rsidR="00AD4910" w:rsidRPr="00EF587B">
              <w:rPr>
                <w:rFonts w:asciiTheme="minorHAnsi" w:hAnsiTheme="minorHAnsi"/>
                <w:sz w:val="22"/>
                <w:szCs w:val="22"/>
              </w:rPr>
              <w:t xml:space="preserve">Kreirano </w:t>
            </w:r>
            <w:r w:rsidR="00113791" w:rsidRPr="00EF587B">
              <w:rPr>
                <w:rFonts w:asciiTheme="minorHAnsi" w:hAnsiTheme="minorHAnsi"/>
                <w:sz w:val="22"/>
                <w:szCs w:val="22"/>
              </w:rPr>
              <w:t>5</w:t>
            </w:r>
            <w:r w:rsidR="00AD4910" w:rsidRPr="00EF587B">
              <w:rPr>
                <w:rFonts w:asciiTheme="minorHAnsi" w:hAnsiTheme="minorHAnsi"/>
                <w:sz w:val="22"/>
                <w:szCs w:val="22"/>
              </w:rPr>
              <w:t xml:space="preserve"> dječj</w:t>
            </w:r>
            <w:r w:rsidR="00113791" w:rsidRPr="00EF587B">
              <w:rPr>
                <w:rFonts w:asciiTheme="minorHAnsi" w:hAnsiTheme="minorHAnsi"/>
                <w:sz w:val="22"/>
                <w:szCs w:val="22"/>
              </w:rPr>
              <w:t>ih</w:t>
            </w:r>
            <w:r w:rsidR="00AD4910" w:rsidRPr="00EF587B">
              <w:rPr>
                <w:rFonts w:asciiTheme="minorHAnsi" w:hAnsiTheme="minorHAnsi"/>
                <w:sz w:val="22"/>
                <w:szCs w:val="22"/>
              </w:rPr>
              <w:t xml:space="preserve"> film</w:t>
            </w:r>
            <w:r w:rsidR="00113791" w:rsidRPr="00EF587B">
              <w:rPr>
                <w:rFonts w:asciiTheme="minorHAnsi" w:hAnsiTheme="minorHAnsi"/>
                <w:sz w:val="22"/>
                <w:szCs w:val="22"/>
              </w:rPr>
              <w:t>ova</w:t>
            </w:r>
            <w:r w:rsidR="00AD4910" w:rsidRPr="00EF587B">
              <w:rPr>
                <w:rFonts w:asciiTheme="minorHAnsi" w:hAnsiTheme="minorHAnsi"/>
                <w:sz w:val="22"/>
                <w:szCs w:val="22"/>
              </w:rPr>
              <w:t xml:space="preserve"> (igrani/dokumentarni/eksperimentalni filmovi ili video </w:t>
            </w:r>
            <w:r w:rsidR="00977186" w:rsidRPr="00EF587B">
              <w:rPr>
                <w:rFonts w:asciiTheme="minorHAnsi" w:hAnsiTheme="minorHAnsi"/>
                <w:sz w:val="22"/>
                <w:szCs w:val="22"/>
              </w:rPr>
              <w:t>radovi</w:t>
            </w:r>
            <w:r w:rsidR="00AD4910" w:rsidRPr="00EF587B">
              <w:rPr>
                <w:rFonts w:asciiTheme="minorHAnsi" w:hAnsiTheme="minorHAnsi"/>
                <w:sz w:val="22"/>
                <w:szCs w:val="22"/>
              </w:rPr>
              <w:t xml:space="preserve">  koji tematiziraju socijalnu koheziju - osobe, događaje, prostore, specifičnosti lokalnih sredina)</w:t>
            </w:r>
          </w:p>
          <w:p w14:paraId="5EAF068A" w14:textId="33F4EFFB" w:rsidR="00AD4910" w:rsidRPr="00EF587B" w:rsidRDefault="00985179" w:rsidP="00AD4910">
            <w:pPr>
              <w:tabs>
                <w:tab w:val="left" w:pos="585"/>
              </w:tabs>
              <w:rPr>
                <w:rFonts w:asciiTheme="minorHAnsi" w:hAnsiTheme="minorHAnsi"/>
                <w:sz w:val="22"/>
                <w:szCs w:val="22"/>
              </w:rPr>
            </w:pPr>
            <w:r w:rsidRPr="00EF587B">
              <w:rPr>
                <w:rFonts w:asciiTheme="minorHAnsi" w:hAnsiTheme="minorHAnsi"/>
                <w:sz w:val="22"/>
                <w:szCs w:val="22"/>
              </w:rPr>
              <w:t>7</w:t>
            </w:r>
            <w:r w:rsidR="00AD4910" w:rsidRPr="00EF587B">
              <w:rPr>
                <w:rFonts w:asciiTheme="minorHAnsi" w:hAnsiTheme="minorHAnsi"/>
                <w:sz w:val="22"/>
                <w:szCs w:val="22"/>
              </w:rPr>
              <w:t>.</w:t>
            </w:r>
            <w:r w:rsidRPr="00EF587B">
              <w:rPr>
                <w:rFonts w:asciiTheme="minorHAnsi" w:hAnsiTheme="minorHAnsi"/>
                <w:sz w:val="22"/>
                <w:szCs w:val="22"/>
              </w:rPr>
              <w:t xml:space="preserve">  </w:t>
            </w:r>
            <w:r w:rsidR="00AD4910" w:rsidRPr="00EF587B">
              <w:rPr>
                <w:rFonts w:asciiTheme="minorHAnsi" w:hAnsiTheme="minorHAnsi"/>
                <w:sz w:val="22"/>
                <w:szCs w:val="22"/>
              </w:rPr>
              <w:t xml:space="preserve">Na predstavljanju filmova sudjelovalo minimalno </w:t>
            </w:r>
            <w:r w:rsidR="00FD30AC">
              <w:rPr>
                <w:rFonts w:asciiTheme="minorHAnsi" w:hAnsiTheme="minorHAnsi"/>
                <w:sz w:val="22"/>
                <w:szCs w:val="22"/>
              </w:rPr>
              <w:t>300</w:t>
            </w:r>
            <w:r w:rsidR="00AD4910" w:rsidRPr="00EF587B">
              <w:rPr>
                <w:rFonts w:asciiTheme="minorHAnsi" w:hAnsiTheme="minorHAnsi"/>
                <w:sz w:val="22"/>
                <w:szCs w:val="22"/>
              </w:rPr>
              <w:t xml:space="preserve"> posjetitelja  (</w:t>
            </w:r>
            <w:r w:rsidR="002E7FF5">
              <w:rPr>
                <w:rFonts w:asciiTheme="minorHAnsi" w:hAnsiTheme="minorHAnsi"/>
                <w:sz w:val="22"/>
                <w:szCs w:val="22"/>
              </w:rPr>
              <w:t>60</w:t>
            </w:r>
            <w:r w:rsidR="00AD4910" w:rsidRPr="00EF587B">
              <w:rPr>
                <w:rFonts w:asciiTheme="minorHAnsi" w:hAnsiTheme="minorHAnsi"/>
                <w:sz w:val="22"/>
                <w:szCs w:val="22"/>
              </w:rPr>
              <w:t xml:space="preserve"> po školi)</w:t>
            </w:r>
          </w:p>
          <w:p w14:paraId="0EE94D94" w14:textId="03B82DB2" w:rsidR="005F06E0" w:rsidRPr="00EF587B" w:rsidRDefault="005F06E0" w:rsidP="00AD4910">
            <w:pPr>
              <w:tabs>
                <w:tab w:val="left" w:pos="585"/>
              </w:tabs>
              <w:rPr>
                <w:rFonts w:asciiTheme="minorHAnsi" w:hAnsiTheme="minorHAnsi"/>
                <w:sz w:val="22"/>
                <w:szCs w:val="22"/>
              </w:rPr>
            </w:pPr>
          </w:p>
        </w:tc>
      </w:tr>
      <w:tr w:rsidR="005F06E0" w:rsidRPr="00EF587B" w14:paraId="641F51DF"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20ECBFAC"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581E966" w14:textId="4FC83919"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622B5E43" w14:textId="2BCF4F08" w:rsidR="005F06E0" w:rsidRPr="00EF587B" w:rsidRDefault="00EE32B3" w:rsidP="00764873">
            <w:pPr>
              <w:tabs>
                <w:tab w:val="left" w:pos="426"/>
              </w:tabs>
              <w:rPr>
                <w:rFonts w:asciiTheme="minorHAnsi" w:hAnsiTheme="minorHAnsi"/>
                <w:sz w:val="22"/>
                <w:szCs w:val="22"/>
              </w:rPr>
            </w:pPr>
            <w:r w:rsidRPr="00EF587B">
              <w:rPr>
                <w:rFonts w:asciiTheme="minorHAnsi" w:hAnsiTheme="minorHAnsi"/>
                <w:sz w:val="22"/>
                <w:szCs w:val="22"/>
              </w:rPr>
              <w:t xml:space="preserve">Partnerska organizacija Bacači Sjenki bit će zadužena za sve organizacijske, logističke i provedbene poslove, a koji uključuju pripremu radionica, osiguravanje potrebne opreme i materijala za radionicu, koordinaciju sa voditeljima radionica, promidžbu radionica, odabir djece za sudjelovanje na radionica, osiguravanje prava za prikazivanje filmova, osmišljavanje programa radionica nastavno na tematiku koja se obrađuje, specifičnost lokalnih sredina te dobnu skupinu i temu koja će se obrađivati, organizaciju prehrane za polaznike. </w:t>
            </w:r>
          </w:p>
          <w:p w14:paraId="6B2BE278" w14:textId="77777777" w:rsidR="00EE32B3" w:rsidRPr="00EF587B" w:rsidRDefault="00EE32B3" w:rsidP="00764873">
            <w:pPr>
              <w:tabs>
                <w:tab w:val="left" w:pos="426"/>
              </w:tabs>
              <w:rPr>
                <w:rFonts w:asciiTheme="minorHAnsi" w:hAnsiTheme="minorHAnsi"/>
                <w:sz w:val="22"/>
                <w:szCs w:val="22"/>
              </w:rPr>
            </w:pPr>
          </w:p>
          <w:p w14:paraId="5252D9E2" w14:textId="6AE48604" w:rsidR="002E7FF5" w:rsidRDefault="002E7FF5" w:rsidP="002E7FF5">
            <w:pPr>
              <w:tabs>
                <w:tab w:val="left" w:pos="585"/>
              </w:tabs>
              <w:rPr>
                <w:rFonts w:asciiTheme="minorHAnsi" w:hAnsiTheme="minorHAnsi"/>
                <w:sz w:val="22"/>
                <w:szCs w:val="22"/>
              </w:rPr>
            </w:pPr>
            <w:r w:rsidRPr="0007307B">
              <w:rPr>
                <w:rFonts w:asciiTheme="minorHAnsi" w:hAnsiTheme="minorHAnsi"/>
                <w:sz w:val="22"/>
                <w:szCs w:val="22"/>
                <w:u w:val="single"/>
              </w:rPr>
              <w:t>Po</w:t>
            </w:r>
            <w:r w:rsidR="0007470C" w:rsidRPr="0007307B">
              <w:rPr>
                <w:rFonts w:asciiTheme="minorHAnsi" w:hAnsiTheme="minorHAnsi"/>
                <w:sz w:val="22"/>
                <w:szCs w:val="22"/>
                <w:u w:val="single"/>
              </w:rPr>
              <w:t>dugovoren</w:t>
            </w:r>
            <w:r w:rsidRPr="0007307B">
              <w:rPr>
                <w:rFonts w:asciiTheme="minorHAnsi" w:hAnsiTheme="minorHAnsi"/>
                <w:sz w:val="22"/>
                <w:szCs w:val="22"/>
                <w:u w:val="single"/>
              </w:rPr>
              <w:t>e</w:t>
            </w:r>
            <w:r w:rsidR="0007470C" w:rsidRPr="0007307B">
              <w:rPr>
                <w:rFonts w:asciiTheme="minorHAnsi" w:hAnsiTheme="minorHAnsi"/>
                <w:sz w:val="22"/>
                <w:szCs w:val="22"/>
                <w:u w:val="single"/>
              </w:rPr>
              <w:t xml:space="preserve"> uslug</w:t>
            </w:r>
            <w:r w:rsidRPr="0007307B">
              <w:rPr>
                <w:rFonts w:asciiTheme="minorHAnsi" w:hAnsiTheme="minorHAnsi"/>
                <w:sz w:val="22"/>
                <w:szCs w:val="22"/>
                <w:u w:val="single"/>
              </w:rPr>
              <w:t>e</w:t>
            </w:r>
            <w:r>
              <w:rPr>
                <w:rFonts w:asciiTheme="minorHAnsi" w:hAnsiTheme="minorHAnsi"/>
                <w:sz w:val="22"/>
                <w:szCs w:val="22"/>
              </w:rPr>
              <w:t>:</w:t>
            </w:r>
          </w:p>
          <w:p w14:paraId="53E3C592" w14:textId="1E13710B" w:rsidR="003B35B8" w:rsidRPr="00EF587B" w:rsidRDefault="002E7FF5" w:rsidP="002E7FF5">
            <w:pPr>
              <w:tabs>
                <w:tab w:val="left" w:pos="585"/>
              </w:tabs>
              <w:rPr>
                <w:rFonts w:asciiTheme="minorHAnsi" w:hAnsiTheme="minorHAnsi"/>
                <w:sz w:val="22"/>
                <w:szCs w:val="22"/>
              </w:rPr>
            </w:pPr>
            <w:r>
              <w:rPr>
                <w:rFonts w:asciiTheme="minorHAnsi" w:hAnsiTheme="minorHAnsi"/>
                <w:sz w:val="22"/>
                <w:szCs w:val="22"/>
              </w:rPr>
              <w:t>- catering</w:t>
            </w:r>
            <w:r w:rsidR="003B35B8" w:rsidRPr="00EF587B">
              <w:rPr>
                <w:rFonts w:asciiTheme="minorHAnsi" w:hAnsiTheme="minorHAnsi"/>
                <w:sz w:val="22"/>
                <w:szCs w:val="22"/>
              </w:rPr>
              <w:t xml:space="preserve"> </w:t>
            </w:r>
          </w:p>
        </w:tc>
      </w:tr>
      <w:tr w:rsidR="005F06E0" w:rsidRPr="00EF587B" w14:paraId="6805DDA0"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49824B09" w14:textId="77777777" w:rsidR="005F06E0" w:rsidRPr="00EF587B" w:rsidRDefault="005F06E0" w:rsidP="00764873">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26857B2D" w14:textId="47D70D5E" w:rsidR="005F06E0" w:rsidRPr="00EF587B" w:rsidRDefault="005F06E0" w:rsidP="00764873">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tcPr>
          <w:p w14:paraId="69D33E31" w14:textId="797AE58D" w:rsidR="005F06E0" w:rsidRPr="00EF587B" w:rsidRDefault="00782F4F" w:rsidP="00764873">
            <w:pPr>
              <w:tabs>
                <w:tab w:val="left" w:pos="585"/>
              </w:tabs>
              <w:rPr>
                <w:rFonts w:asciiTheme="minorHAnsi" w:hAnsiTheme="minorHAnsi"/>
                <w:sz w:val="22"/>
                <w:szCs w:val="22"/>
              </w:rPr>
            </w:pPr>
            <w:r w:rsidRPr="00EF587B">
              <w:rPr>
                <w:rFonts w:asciiTheme="minorHAnsi" w:hAnsiTheme="minorHAnsi"/>
                <w:sz w:val="22"/>
                <w:szCs w:val="22"/>
              </w:rPr>
              <w:t>Rujan 2019. – Svibanj 2020.</w:t>
            </w:r>
          </w:p>
        </w:tc>
      </w:tr>
      <w:tr w:rsidR="000A0E16" w:rsidRPr="00EF587B" w14:paraId="00DBD929" w14:textId="77777777" w:rsidTr="00BD3B84">
        <w:tblPrEx>
          <w:tblCellMar>
            <w:top w:w="55" w:type="dxa"/>
            <w:left w:w="55" w:type="dxa"/>
            <w:bottom w:w="55" w:type="dxa"/>
            <w:right w:w="55" w:type="dxa"/>
          </w:tblCellMar>
        </w:tblPrEx>
        <w:trPr>
          <w:trHeight w:val="322"/>
        </w:trPr>
        <w:tc>
          <w:tcPr>
            <w:tcW w:w="562" w:type="dxa"/>
            <w:vMerge/>
            <w:shd w:val="clear" w:color="auto" w:fill="F2F2F2"/>
          </w:tcPr>
          <w:p w14:paraId="5DBB4DD0" w14:textId="77777777" w:rsidR="000A0E16" w:rsidRPr="00EF587B" w:rsidRDefault="000A0E16" w:rsidP="00764873">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75A512C7" w14:textId="528C787C" w:rsidR="000A0E16" w:rsidRPr="00EF587B" w:rsidRDefault="000A0E16" w:rsidP="00764873">
            <w:pPr>
              <w:tabs>
                <w:tab w:val="left" w:pos="585"/>
              </w:tabs>
              <w:rPr>
                <w:rFonts w:asciiTheme="minorHAnsi" w:hAnsiTheme="minorHAnsi"/>
                <w:b/>
                <w:bCs/>
                <w:sz w:val="22"/>
                <w:szCs w:val="22"/>
              </w:rPr>
            </w:pPr>
            <w:r w:rsidRPr="00EF587B">
              <w:rPr>
                <w:rFonts w:asciiTheme="minorHAnsi" w:hAnsiTheme="minorHAnsi"/>
                <w:b/>
                <w:bCs/>
                <w:sz w:val="22"/>
                <w:szCs w:val="22"/>
              </w:rPr>
              <w:t>Aktivnost 2.3</w:t>
            </w:r>
          </w:p>
        </w:tc>
        <w:tc>
          <w:tcPr>
            <w:tcW w:w="6808" w:type="dxa"/>
            <w:gridSpan w:val="9"/>
            <w:shd w:val="clear" w:color="auto" w:fill="FFE599" w:themeFill="accent4" w:themeFillTint="66"/>
          </w:tcPr>
          <w:p w14:paraId="58CE63E9" w14:textId="627D500D" w:rsidR="000A0E16" w:rsidRPr="00EF587B" w:rsidRDefault="00BD3B84" w:rsidP="00822981">
            <w:pPr>
              <w:tabs>
                <w:tab w:val="left" w:pos="585"/>
              </w:tabs>
              <w:rPr>
                <w:rFonts w:asciiTheme="minorHAnsi" w:hAnsiTheme="minorHAnsi"/>
                <w:sz w:val="22"/>
                <w:szCs w:val="22"/>
              </w:rPr>
            </w:pPr>
            <w:r w:rsidRPr="00EF587B">
              <w:rPr>
                <w:rFonts w:asciiTheme="minorHAnsi" w:hAnsiTheme="minorHAnsi"/>
                <w:sz w:val="22"/>
                <w:szCs w:val="22"/>
              </w:rPr>
              <w:t>Radionic</w:t>
            </w:r>
            <w:r w:rsidR="00822981">
              <w:rPr>
                <w:rFonts w:asciiTheme="minorHAnsi" w:hAnsiTheme="minorHAnsi"/>
                <w:sz w:val="22"/>
                <w:szCs w:val="22"/>
              </w:rPr>
              <w:t>e</w:t>
            </w:r>
            <w:r w:rsidRPr="00EF587B">
              <w:rPr>
                <w:rFonts w:asciiTheme="minorHAnsi" w:hAnsiTheme="minorHAnsi"/>
                <w:sz w:val="22"/>
                <w:szCs w:val="22"/>
              </w:rPr>
              <w:t xml:space="preserve"> animiranog film</w:t>
            </w:r>
            <w:r w:rsidR="00AC7AB6">
              <w:rPr>
                <w:rFonts w:asciiTheme="minorHAnsi" w:hAnsiTheme="minorHAnsi"/>
                <w:sz w:val="22"/>
                <w:szCs w:val="22"/>
              </w:rPr>
              <w:t>a s učenicima</w:t>
            </w:r>
            <w:r w:rsidRPr="00EF587B">
              <w:rPr>
                <w:rFonts w:asciiTheme="minorHAnsi" w:hAnsiTheme="minorHAnsi"/>
                <w:sz w:val="22"/>
                <w:szCs w:val="22"/>
              </w:rPr>
              <w:t xml:space="preserve"> na temu socijalne kohezije</w:t>
            </w:r>
          </w:p>
        </w:tc>
      </w:tr>
      <w:tr w:rsidR="007C7208" w:rsidRPr="00EF587B" w14:paraId="68629DC3" w14:textId="77777777" w:rsidTr="00D344E1">
        <w:tblPrEx>
          <w:tblCellMar>
            <w:top w:w="55" w:type="dxa"/>
            <w:left w:w="55" w:type="dxa"/>
            <w:bottom w:w="55" w:type="dxa"/>
            <w:right w:w="55" w:type="dxa"/>
          </w:tblCellMar>
        </w:tblPrEx>
        <w:trPr>
          <w:trHeight w:val="322"/>
        </w:trPr>
        <w:tc>
          <w:tcPr>
            <w:tcW w:w="562" w:type="dxa"/>
            <w:vMerge/>
            <w:shd w:val="clear" w:color="auto" w:fill="F2F2F2"/>
          </w:tcPr>
          <w:p w14:paraId="71B9F3FA"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5D1B855" w14:textId="6A3ED915" w:rsidR="007C7208" w:rsidRPr="00EF587B" w:rsidRDefault="007C7208" w:rsidP="007C7208">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6EB46130" w14:textId="535B553D" w:rsidR="00EE32B3" w:rsidRDefault="00EE32B3" w:rsidP="00AD0157">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Logička podloga za aktivnost 2.3. </w:t>
            </w:r>
            <w:r w:rsidR="00977186" w:rsidRPr="00EF587B">
              <w:rPr>
                <w:rFonts w:asciiTheme="minorHAnsi" w:eastAsia="Arial Unicode MS" w:hAnsiTheme="minorHAnsi" w:cs="Arial"/>
                <w:bCs/>
                <w:sz w:val="22"/>
                <w:szCs w:val="22"/>
              </w:rPr>
              <w:t xml:space="preserve">je vrlo slična za aktivnost 2.2. </w:t>
            </w:r>
            <w:r w:rsidRPr="00EF587B">
              <w:rPr>
                <w:rFonts w:asciiTheme="minorHAnsi" w:eastAsia="Arial Unicode MS" w:hAnsiTheme="minorHAnsi" w:cs="Arial"/>
                <w:bCs/>
                <w:sz w:val="22"/>
                <w:szCs w:val="22"/>
              </w:rPr>
              <w:t xml:space="preserve">Filmske radionice u okviru aktivnosti 2.2.  bit će usmjerene na učenje o filmu općenito na </w:t>
            </w:r>
            <w:r w:rsidR="00977186" w:rsidRPr="00EF587B">
              <w:rPr>
                <w:rFonts w:asciiTheme="minorHAnsi" w:eastAsia="Arial Unicode MS" w:hAnsiTheme="minorHAnsi" w:cs="Arial"/>
                <w:bCs/>
                <w:sz w:val="22"/>
                <w:szCs w:val="22"/>
              </w:rPr>
              <w:t>stvaranje dječjih filmskih/video radova</w:t>
            </w:r>
            <w:r w:rsidRPr="00EF587B">
              <w:rPr>
                <w:rFonts w:asciiTheme="minorHAnsi" w:eastAsia="Arial Unicode MS" w:hAnsiTheme="minorHAnsi" w:cs="Arial"/>
                <w:bCs/>
                <w:sz w:val="22"/>
                <w:szCs w:val="22"/>
              </w:rPr>
              <w:t>, a cilj ove aktivnosti je isti, samo je medij drugačiji -  animirani film. Ova radionica animacije je proširena</w:t>
            </w:r>
            <w:r w:rsidR="00822981">
              <w:rPr>
                <w:rFonts w:asciiTheme="minorHAnsi" w:eastAsia="Arial Unicode MS" w:hAnsiTheme="minorHAnsi" w:cs="Arial"/>
                <w:bCs/>
                <w:sz w:val="22"/>
                <w:szCs w:val="22"/>
              </w:rPr>
              <w:t xml:space="preserve"> i</w:t>
            </w:r>
            <w:r w:rsidRPr="00EF587B">
              <w:rPr>
                <w:rFonts w:asciiTheme="minorHAnsi" w:eastAsia="Arial Unicode MS" w:hAnsiTheme="minorHAnsi" w:cs="Arial"/>
                <w:bCs/>
                <w:sz w:val="22"/>
                <w:szCs w:val="22"/>
              </w:rPr>
              <w:t xml:space="preserve"> drugi važan korak u medijsko-filmskom opismenjavanju. Polaznici će upoznati razne tehnike animacije i animiranje raznih sadržaja, a posebno će se staviti naglasak na teme koje obrađujemo, odnosno sadržaj filma. Polaznici će također sami napraviti svoje animacijske kutije i ostala "kućna" sredstva za animaciju.</w:t>
            </w:r>
          </w:p>
          <w:p w14:paraId="2CF0BF1B" w14:textId="111ACCA4" w:rsidR="0019605C" w:rsidRDefault="0019605C" w:rsidP="00AD0157">
            <w:pPr>
              <w:tabs>
                <w:tab w:val="left" w:pos="585"/>
              </w:tabs>
              <w:jc w:val="both"/>
              <w:rPr>
                <w:rFonts w:asciiTheme="minorHAnsi" w:eastAsia="Arial Unicode MS" w:hAnsiTheme="minorHAnsi" w:cs="Arial"/>
                <w:bCs/>
                <w:sz w:val="22"/>
                <w:szCs w:val="22"/>
              </w:rPr>
            </w:pPr>
            <w:r w:rsidRPr="0019605C">
              <w:rPr>
                <w:rFonts w:asciiTheme="minorHAnsi" w:eastAsia="Arial Unicode MS" w:hAnsiTheme="minorHAnsi" w:cs="Arial"/>
                <w:bCs/>
                <w:sz w:val="22"/>
                <w:szCs w:val="22"/>
              </w:rPr>
              <w:t>U svakoj od pet partnerskih škola održat će se 10 cjelodnevnih radionica</w:t>
            </w:r>
            <w:r w:rsidR="00FD30AC">
              <w:rPr>
                <w:rFonts w:asciiTheme="minorHAnsi" w:eastAsia="Arial Unicode MS" w:hAnsiTheme="minorHAnsi" w:cs="Arial"/>
                <w:bCs/>
                <w:sz w:val="22"/>
                <w:szCs w:val="22"/>
              </w:rPr>
              <w:t xml:space="preserve"> animiranog filma</w:t>
            </w:r>
            <w:r w:rsidRPr="0019605C">
              <w:rPr>
                <w:rFonts w:asciiTheme="minorHAnsi" w:eastAsia="Arial Unicode MS" w:hAnsiTheme="minorHAnsi" w:cs="Arial"/>
                <w:bCs/>
                <w:sz w:val="22"/>
                <w:szCs w:val="22"/>
              </w:rPr>
              <w:t xml:space="preserve">, u vrijeme ljetnih ili zimskih praznika kako bi se održao kontinuitet i postigao najbolji učinak. Rezultat svake od radionica je izrada kratkog </w:t>
            </w:r>
            <w:r w:rsidR="00FD30AC">
              <w:rPr>
                <w:rFonts w:asciiTheme="minorHAnsi" w:eastAsia="Arial Unicode MS" w:hAnsiTheme="minorHAnsi" w:cs="Arial"/>
                <w:bCs/>
                <w:sz w:val="22"/>
                <w:szCs w:val="22"/>
              </w:rPr>
              <w:t xml:space="preserve">animiranog </w:t>
            </w:r>
            <w:r w:rsidRPr="0019605C">
              <w:rPr>
                <w:rFonts w:asciiTheme="minorHAnsi" w:eastAsia="Arial Unicode MS" w:hAnsiTheme="minorHAnsi" w:cs="Arial"/>
                <w:bCs/>
                <w:sz w:val="22"/>
                <w:szCs w:val="22"/>
              </w:rPr>
              <w:t xml:space="preserve">filma koji će se koristiti u promotivne svrhe. U svim gradovima održat će se predstavljanje </w:t>
            </w:r>
            <w:r w:rsidR="00FD30AC">
              <w:rPr>
                <w:rFonts w:asciiTheme="minorHAnsi" w:eastAsia="Arial Unicode MS" w:hAnsiTheme="minorHAnsi" w:cs="Arial"/>
                <w:bCs/>
                <w:sz w:val="22"/>
                <w:szCs w:val="22"/>
              </w:rPr>
              <w:t xml:space="preserve">animiranih </w:t>
            </w:r>
            <w:r w:rsidRPr="0019605C">
              <w:rPr>
                <w:rFonts w:asciiTheme="minorHAnsi" w:eastAsia="Arial Unicode MS" w:hAnsiTheme="minorHAnsi" w:cs="Arial"/>
                <w:bCs/>
                <w:sz w:val="22"/>
                <w:szCs w:val="22"/>
              </w:rPr>
              <w:t xml:space="preserve">filmova </w:t>
            </w:r>
            <w:r w:rsidR="00FD30AC">
              <w:rPr>
                <w:rFonts w:asciiTheme="minorHAnsi" w:eastAsia="Arial Unicode MS" w:hAnsiTheme="minorHAnsi" w:cs="Arial"/>
                <w:bCs/>
                <w:sz w:val="22"/>
                <w:szCs w:val="22"/>
              </w:rPr>
              <w:t xml:space="preserve">(u isto vrijeme kada i predstavljanje filmova iz aktivnosti 2.1.) </w:t>
            </w:r>
            <w:r w:rsidRPr="0019605C">
              <w:rPr>
                <w:rFonts w:asciiTheme="minorHAnsi" w:eastAsia="Arial Unicode MS" w:hAnsiTheme="minorHAnsi" w:cs="Arial"/>
                <w:bCs/>
                <w:sz w:val="22"/>
                <w:szCs w:val="22"/>
              </w:rPr>
              <w:t xml:space="preserve">široj publici u kinima u Zagrebu, Osijeku i Vukovaru, te u Domu kulture u Popovači. Na svakoj projekciji očekuje se </w:t>
            </w:r>
            <w:r w:rsidR="00CE43E1">
              <w:rPr>
                <w:rFonts w:asciiTheme="minorHAnsi" w:eastAsia="Arial Unicode MS" w:hAnsiTheme="minorHAnsi" w:cs="Arial"/>
                <w:bCs/>
                <w:sz w:val="22"/>
                <w:szCs w:val="22"/>
              </w:rPr>
              <w:t>n</w:t>
            </w:r>
            <w:r w:rsidRPr="0019605C">
              <w:rPr>
                <w:rFonts w:asciiTheme="minorHAnsi" w:eastAsia="Arial Unicode MS" w:hAnsiTheme="minorHAnsi" w:cs="Arial"/>
                <w:bCs/>
                <w:sz w:val="22"/>
                <w:szCs w:val="22"/>
              </w:rPr>
              <w:t xml:space="preserve">ajmanje </w:t>
            </w:r>
            <w:r w:rsidR="00CE43E1">
              <w:rPr>
                <w:rFonts w:asciiTheme="minorHAnsi" w:eastAsia="Arial Unicode MS" w:hAnsiTheme="minorHAnsi" w:cs="Arial"/>
                <w:bCs/>
                <w:sz w:val="22"/>
                <w:szCs w:val="22"/>
              </w:rPr>
              <w:t>60</w:t>
            </w:r>
            <w:r w:rsidRPr="0019605C">
              <w:rPr>
                <w:rFonts w:asciiTheme="minorHAnsi" w:eastAsia="Arial Unicode MS" w:hAnsiTheme="minorHAnsi" w:cs="Arial"/>
                <w:bCs/>
                <w:sz w:val="22"/>
                <w:szCs w:val="22"/>
              </w:rPr>
              <w:t xml:space="preserve"> ljudi.</w:t>
            </w:r>
          </w:p>
          <w:p w14:paraId="3CF7E2F6" w14:textId="0FB946A6" w:rsidR="00CE43E1" w:rsidRPr="00EF587B" w:rsidRDefault="00CE43E1" w:rsidP="00AD0157">
            <w:pPr>
              <w:tabs>
                <w:tab w:val="left" w:pos="585"/>
              </w:tabs>
              <w:jc w:val="both"/>
              <w:rPr>
                <w:rFonts w:asciiTheme="minorHAnsi" w:eastAsia="Arial Unicode MS" w:hAnsiTheme="minorHAnsi" w:cs="Arial"/>
                <w:bCs/>
                <w:sz w:val="22"/>
                <w:szCs w:val="22"/>
              </w:rPr>
            </w:pPr>
            <w:r w:rsidRPr="00CE43E1">
              <w:rPr>
                <w:rFonts w:asciiTheme="minorHAnsi" w:eastAsia="Arial Unicode MS" w:hAnsiTheme="minorHAnsi" w:cs="Arial"/>
                <w:bCs/>
                <w:sz w:val="22"/>
                <w:szCs w:val="22"/>
              </w:rPr>
              <w:t>Aktivnost je dio programa izobrazbe Razvoj vještina i znanja učenika o održivom razvoju u području socijalne kohezije kroz neformalne obrazovne programe.</w:t>
            </w:r>
          </w:p>
          <w:p w14:paraId="599947C1" w14:textId="229E5AB5" w:rsidR="00AB70AF" w:rsidRPr="00EF587B" w:rsidRDefault="0007470C" w:rsidP="00B6339B">
            <w:pPr>
              <w:tabs>
                <w:tab w:val="left" w:pos="585"/>
              </w:tabs>
              <w:jc w:val="both"/>
              <w:rPr>
                <w:rFonts w:asciiTheme="minorHAnsi" w:hAnsiTheme="minorHAnsi"/>
                <w:sz w:val="22"/>
                <w:szCs w:val="22"/>
              </w:rPr>
            </w:pPr>
            <w:r w:rsidRPr="00EF587B">
              <w:rPr>
                <w:rFonts w:asciiTheme="minorHAnsi" w:eastAsia="Arial Unicode MS" w:hAnsiTheme="minorHAnsi" w:cs="Arial"/>
                <w:bCs/>
                <w:sz w:val="22"/>
                <w:szCs w:val="22"/>
              </w:rPr>
              <w:t xml:space="preserve">Ova aktivnost direktno doprinosi razvoju vještina i znanja učenika o održivom razvoju u području socijalne kohezije što je jedan od ciljeva projekta. </w:t>
            </w:r>
            <w:r w:rsidR="00AB70AF" w:rsidRPr="00EF587B">
              <w:rPr>
                <w:rFonts w:asciiTheme="minorHAnsi" w:hAnsiTheme="minorHAnsi"/>
                <w:sz w:val="22"/>
                <w:szCs w:val="22"/>
              </w:rPr>
              <w:t xml:space="preserve">Radionica animiranog filma doprinosi oba pokazatelja jer će uključiti učenike iz sve </w:t>
            </w:r>
            <w:r w:rsidR="00977186" w:rsidRPr="00EF587B">
              <w:rPr>
                <w:rFonts w:asciiTheme="minorHAnsi" w:hAnsiTheme="minorHAnsi"/>
                <w:sz w:val="22"/>
                <w:szCs w:val="22"/>
              </w:rPr>
              <w:t>pet</w:t>
            </w:r>
            <w:r w:rsidR="00AB70AF" w:rsidRPr="00EF587B">
              <w:rPr>
                <w:rFonts w:asciiTheme="minorHAnsi" w:hAnsiTheme="minorHAnsi"/>
                <w:sz w:val="22"/>
                <w:szCs w:val="22"/>
              </w:rPr>
              <w:t xml:space="preserve"> partnersk</w:t>
            </w:r>
            <w:r w:rsidR="001F656E" w:rsidRPr="00EF587B">
              <w:rPr>
                <w:rFonts w:asciiTheme="minorHAnsi" w:hAnsiTheme="minorHAnsi"/>
                <w:sz w:val="22"/>
                <w:szCs w:val="22"/>
              </w:rPr>
              <w:t>ih</w:t>
            </w:r>
            <w:r w:rsidR="00AB70AF" w:rsidRPr="00EF587B">
              <w:rPr>
                <w:rFonts w:asciiTheme="minorHAnsi" w:hAnsiTheme="minorHAnsi"/>
                <w:sz w:val="22"/>
                <w:szCs w:val="22"/>
              </w:rPr>
              <w:t xml:space="preserve"> škol</w:t>
            </w:r>
            <w:r w:rsidR="001F656E" w:rsidRPr="00EF587B">
              <w:rPr>
                <w:rFonts w:asciiTheme="minorHAnsi" w:hAnsiTheme="minorHAnsi"/>
                <w:sz w:val="22"/>
                <w:szCs w:val="22"/>
              </w:rPr>
              <w:t>a</w:t>
            </w:r>
            <w:r w:rsidR="00AB70AF" w:rsidRPr="00EF587B">
              <w:rPr>
                <w:rFonts w:asciiTheme="minorHAnsi" w:hAnsiTheme="minorHAnsi"/>
                <w:sz w:val="22"/>
                <w:szCs w:val="22"/>
              </w:rPr>
              <w:t xml:space="preserve"> i dio je programa izobrazbe  Razvoj vještina i znanja učenika o održivom razvoju u području socijalne kohezije kroz </w:t>
            </w:r>
            <w:r w:rsidR="00B6339B" w:rsidRPr="00EF587B">
              <w:rPr>
                <w:rFonts w:asciiTheme="minorHAnsi" w:hAnsiTheme="minorHAnsi"/>
                <w:sz w:val="22"/>
                <w:szCs w:val="22"/>
              </w:rPr>
              <w:t>ne</w:t>
            </w:r>
            <w:r w:rsidR="00AB70AF" w:rsidRPr="00EF587B">
              <w:rPr>
                <w:rFonts w:asciiTheme="minorHAnsi" w:hAnsiTheme="minorHAnsi"/>
                <w:sz w:val="22"/>
                <w:szCs w:val="22"/>
              </w:rPr>
              <w:t>formalne obrazovne programe.</w:t>
            </w:r>
          </w:p>
        </w:tc>
      </w:tr>
      <w:tr w:rsidR="007C7208" w:rsidRPr="00EF587B" w14:paraId="0FEC121B"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4C2DA534"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E279416" w14:textId="081AE5EE"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461C6363" w14:textId="77777777" w:rsidR="003B35B8" w:rsidRPr="00EF587B" w:rsidRDefault="003B35B8" w:rsidP="007C7208">
            <w:pPr>
              <w:tabs>
                <w:tab w:val="left" w:pos="585"/>
              </w:tabs>
              <w:rPr>
                <w:rFonts w:asciiTheme="minorHAnsi" w:hAnsiTheme="minorHAnsi"/>
                <w:sz w:val="22"/>
                <w:szCs w:val="22"/>
              </w:rPr>
            </w:pPr>
            <w:r w:rsidRPr="00EF587B">
              <w:rPr>
                <w:rFonts w:asciiTheme="minorHAnsi" w:hAnsiTheme="minorHAnsi"/>
                <w:sz w:val="22"/>
                <w:szCs w:val="22"/>
                <w:u w:val="single"/>
              </w:rPr>
              <w:t>Koraci provedbe</w:t>
            </w:r>
            <w:r w:rsidRPr="00EF587B">
              <w:rPr>
                <w:rFonts w:asciiTheme="minorHAnsi" w:hAnsiTheme="minorHAnsi"/>
                <w:sz w:val="22"/>
                <w:szCs w:val="22"/>
              </w:rPr>
              <w:t xml:space="preserve">: </w:t>
            </w:r>
          </w:p>
          <w:p w14:paraId="75C1E4EB" w14:textId="5C07B4BB" w:rsidR="00AD0157" w:rsidRPr="00EF587B" w:rsidRDefault="00AD0157" w:rsidP="00AD0157">
            <w:pPr>
              <w:tabs>
                <w:tab w:val="left" w:pos="585"/>
              </w:tabs>
              <w:rPr>
                <w:rFonts w:asciiTheme="minorHAnsi" w:hAnsiTheme="minorHAnsi"/>
                <w:sz w:val="22"/>
                <w:szCs w:val="22"/>
              </w:rPr>
            </w:pPr>
            <w:r w:rsidRPr="00EF587B">
              <w:rPr>
                <w:rFonts w:asciiTheme="minorHAnsi" w:hAnsiTheme="minorHAnsi"/>
                <w:sz w:val="22"/>
                <w:szCs w:val="22"/>
              </w:rPr>
              <w:lastRenderedPageBreak/>
              <w:t>1. Nabav</w:t>
            </w:r>
            <w:r w:rsidR="001632DB" w:rsidRPr="00EF587B">
              <w:rPr>
                <w:rFonts w:asciiTheme="minorHAnsi" w:hAnsiTheme="minorHAnsi"/>
                <w:sz w:val="22"/>
                <w:szCs w:val="22"/>
              </w:rPr>
              <w:t xml:space="preserve">ka </w:t>
            </w:r>
            <w:r w:rsidRPr="00EF587B">
              <w:rPr>
                <w:rFonts w:asciiTheme="minorHAnsi" w:hAnsiTheme="minorHAnsi"/>
                <w:sz w:val="22"/>
                <w:szCs w:val="22"/>
              </w:rPr>
              <w:t xml:space="preserve"> oprem</w:t>
            </w:r>
            <w:r w:rsidR="001632DB" w:rsidRPr="00EF587B">
              <w:rPr>
                <w:rFonts w:asciiTheme="minorHAnsi" w:hAnsiTheme="minorHAnsi"/>
                <w:sz w:val="22"/>
                <w:szCs w:val="22"/>
              </w:rPr>
              <w:t>e</w:t>
            </w:r>
            <w:r w:rsidRPr="00EF587B">
              <w:rPr>
                <w:rFonts w:asciiTheme="minorHAnsi" w:hAnsiTheme="minorHAnsi"/>
                <w:sz w:val="22"/>
                <w:szCs w:val="22"/>
              </w:rPr>
              <w:t xml:space="preserve"> za radionice animiranog filma i didaktički m</w:t>
            </w:r>
            <w:r w:rsidR="001632DB" w:rsidRPr="00EF587B">
              <w:rPr>
                <w:rFonts w:asciiTheme="minorHAnsi" w:hAnsiTheme="minorHAnsi"/>
                <w:sz w:val="22"/>
                <w:szCs w:val="22"/>
              </w:rPr>
              <w:t xml:space="preserve">aterijal za izvođenje radionica; </w:t>
            </w:r>
          </w:p>
          <w:p w14:paraId="566D05AC" w14:textId="1AA85D82" w:rsidR="00AD0157" w:rsidRPr="00EF587B" w:rsidRDefault="00AD0157" w:rsidP="00AD0157">
            <w:pPr>
              <w:tabs>
                <w:tab w:val="left" w:pos="585"/>
              </w:tabs>
              <w:rPr>
                <w:rFonts w:asciiTheme="minorHAnsi" w:hAnsiTheme="minorHAnsi"/>
                <w:sz w:val="22"/>
                <w:szCs w:val="22"/>
              </w:rPr>
            </w:pPr>
            <w:r w:rsidRPr="00EF587B">
              <w:rPr>
                <w:rFonts w:asciiTheme="minorHAnsi" w:hAnsiTheme="minorHAnsi"/>
                <w:sz w:val="22"/>
                <w:szCs w:val="22"/>
              </w:rPr>
              <w:t>2. Izrad</w:t>
            </w:r>
            <w:r w:rsidR="001632DB" w:rsidRPr="00EF587B">
              <w:rPr>
                <w:rFonts w:asciiTheme="minorHAnsi" w:hAnsiTheme="minorHAnsi"/>
                <w:sz w:val="22"/>
                <w:szCs w:val="22"/>
              </w:rPr>
              <w:t>a</w:t>
            </w:r>
            <w:r w:rsidRPr="00EF587B">
              <w:rPr>
                <w:rFonts w:asciiTheme="minorHAnsi" w:hAnsiTheme="minorHAnsi"/>
                <w:sz w:val="22"/>
                <w:szCs w:val="22"/>
              </w:rPr>
              <w:t xml:space="preserve"> kriterij</w:t>
            </w:r>
            <w:r w:rsidR="001632DB" w:rsidRPr="00EF587B">
              <w:rPr>
                <w:rFonts w:asciiTheme="minorHAnsi" w:hAnsiTheme="minorHAnsi"/>
                <w:sz w:val="22"/>
                <w:szCs w:val="22"/>
              </w:rPr>
              <w:t>a</w:t>
            </w:r>
            <w:r w:rsidRPr="00EF587B">
              <w:rPr>
                <w:rFonts w:asciiTheme="minorHAnsi" w:hAnsiTheme="minorHAnsi"/>
                <w:sz w:val="22"/>
                <w:szCs w:val="22"/>
              </w:rPr>
              <w:t xml:space="preserve"> za su</w:t>
            </w:r>
            <w:r w:rsidR="001632DB" w:rsidRPr="00EF587B">
              <w:rPr>
                <w:rFonts w:asciiTheme="minorHAnsi" w:hAnsiTheme="minorHAnsi"/>
                <w:sz w:val="22"/>
                <w:szCs w:val="22"/>
              </w:rPr>
              <w:t>djelovanje djece na radionicama;</w:t>
            </w:r>
          </w:p>
          <w:p w14:paraId="47116FFD" w14:textId="0E2C805F" w:rsidR="00AD0157" w:rsidRPr="00EF587B" w:rsidRDefault="00AD0157" w:rsidP="00AD0157">
            <w:pPr>
              <w:tabs>
                <w:tab w:val="left" w:pos="585"/>
              </w:tabs>
              <w:rPr>
                <w:rFonts w:asciiTheme="minorHAnsi" w:hAnsiTheme="minorHAnsi"/>
                <w:sz w:val="22"/>
                <w:szCs w:val="22"/>
              </w:rPr>
            </w:pPr>
            <w:r w:rsidRPr="00EF587B">
              <w:rPr>
                <w:rFonts w:asciiTheme="minorHAnsi" w:hAnsiTheme="minorHAnsi"/>
                <w:sz w:val="22"/>
                <w:szCs w:val="22"/>
              </w:rPr>
              <w:t xml:space="preserve">3. </w:t>
            </w:r>
            <w:r w:rsidR="00A759CA">
              <w:t xml:space="preserve"> </w:t>
            </w:r>
            <w:r w:rsidR="00A759CA" w:rsidRPr="00A759CA">
              <w:rPr>
                <w:rFonts w:asciiTheme="minorHAnsi" w:hAnsiTheme="minorHAnsi"/>
                <w:sz w:val="22"/>
                <w:szCs w:val="22"/>
              </w:rPr>
              <w:t xml:space="preserve">Izbor filmova za edukaciju na radionicama </w:t>
            </w:r>
            <w:r w:rsidR="00A759CA">
              <w:rPr>
                <w:rFonts w:asciiTheme="minorHAnsi" w:hAnsiTheme="minorHAnsi"/>
                <w:sz w:val="22"/>
                <w:szCs w:val="22"/>
              </w:rPr>
              <w:t>i o</w:t>
            </w:r>
            <w:r w:rsidR="001632DB" w:rsidRPr="00EF587B">
              <w:rPr>
                <w:rFonts w:asciiTheme="minorHAnsi" w:hAnsiTheme="minorHAnsi"/>
                <w:sz w:val="22"/>
                <w:szCs w:val="22"/>
              </w:rPr>
              <w:t xml:space="preserve">tkup prava za </w:t>
            </w:r>
            <w:r w:rsidRPr="00EF587B">
              <w:rPr>
                <w:rFonts w:asciiTheme="minorHAnsi" w:hAnsiTheme="minorHAnsi"/>
                <w:sz w:val="22"/>
                <w:szCs w:val="22"/>
              </w:rPr>
              <w:t xml:space="preserve">prikazivanje animiranih filmova na radionicama  </w:t>
            </w:r>
            <w:r w:rsidR="001632DB" w:rsidRPr="00EF587B">
              <w:rPr>
                <w:rFonts w:asciiTheme="minorHAnsi" w:hAnsiTheme="minorHAnsi"/>
                <w:sz w:val="22"/>
                <w:szCs w:val="22"/>
              </w:rPr>
              <w:t>u edukativne svrhe;</w:t>
            </w:r>
          </w:p>
          <w:p w14:paraId="03021508" w14:textId="6C19B7C6" w:rsidR="00AD0157" w:rsidRPr="00EF587B" w:rsidRDefault="00AD0157" w:rsidP="00AD0157">
            <w:pPr>
              <w:tabs>
                <w:tab w:val="left" w:pos="585"/>
              </w:tabs>
              <w:rPr>
                <w:rFonts w:asciiTheme="minorHAnsi" w:hAnsiTheme="minorHAnsi"/>
                <w:sz w:val="22"/>
                <w:szCs w:val="22"/>
              </w:rPr>
            </w:pPr>
            <w:r w:rsidRPr="00EF587B">
              <w:rPr>
                <w:rFonts w:asciiTheme="minorHAnsi" w:hAnsiTheme="minorHAnsi"/>
                <w:sz w:val="22"/>
                <w:szCs w:val="22"/>
              </w:rPr>
              <w:t xml:space="preserve">4. </w:t>
            </w:r>
            <w:r w:rsidR="001632DB" w:rsidRPr="00EF587B">
              <w:rPr>
                <w:rFonts w:asciiTheme="minorHAnsi" w:hAnsiTheme="minorHAnsi"/>
                <w:sz w:val="22"/>
                <w:szCs w:val="22"/>
              </w:rPr>
              <w:t xml:space="preserve">Organizacija </w:t>
            </w:r>
            <w:r w:rsidRPr="00EF587B">
              <w:rPr>
                <w:rFonts w:asciiTheme="minorHAnsi" w:hAnsiTheme="minorHAnsi"/>
                <w:sz w:val="22"/>
                <w:szCs w:val="22"/>
              </w:rPr>
              <w:t xml:space="preserve">radionice animiranog filma koje tematiziraju socijalnu koheziju u </w:t>
            </w:r>
            <w:r w:rsidR="003E2311" w:rsidRPr="00EF587B">
              <w:rPr>
                <w:rFonts w:asciiTheme="minorHAnsi" w:hAnsiTheme="minorHAnsi"/>
                <w:sz w:val="22"/>
                <w:szCs w:val="22"/>
              </w:rPr>
              <w:t>5</w:t>
            </w:r>
            <w:r w:rsidRPr="00EF587B">
              <w:rPr>
                <w:rFonts w:asciiTheme="minorHAnsi" w:hAnsiTheme="minorHAnsi"/>
                <w:sz w:val="22"/>
                <w:szCs w:val="22"/>
              </w:rPr>
              <w:t xml:space="preserve"> škol</w:t>
            </w:r>
            <w:r w:rsidR="003E2311" w:rsidRPr="00EF587B">
              <w:rPr>
                <w:rFonts w:asciiTheme="minorHAnsi" w:hAnsiTheme="minorHAnsi"/>
                <w:sz w:val="22"/>
                <w:szCs w:val="22"/>
              </w:rPr>
              <w:t>a</w:t>
            </w:r>
            <w:r w:rsidR="001632DB" w:rsidRPr="00EF587B">
              <w:rPr>
                <w:rFonts w:asciiTheme="minorHAnsi" w:hAnsiTheme="minorHAnsi"/>
                <w:sz w:val="22"/>
                <w:szCs w:val="22"/>
              </w:rPr>
              <w:t>;</w:t>
            </w:r>
          </w:p>
          <w:p w14:paraId="01ED7867" w14:textId="722CE8B0" w:rsidR="00AD0157" w:rsidRDefault="00AD0157" w:rsidP="00AD0157">
            <w:pPr>
              <w:tabs>
                <w:tab w:val="left" w:pos="585"/>
              </w:tabs>
              <w:rPr>
                <w:rFonts w:asciiTheme="minorHAnsi" w:hAnsiTheme="minorHAnsi"/>
                <w:sz w:val="22"/>
                <w:szCs w:val="22"/>
              </w:rPr>
            </w:pPr>
            <w:r w:rsidRPr="00EF587B">
              <w:rPr>
                <w:rFonts w:asciiTheme="minorHAnsi" w:hAnsiTheme="minorHAnsi"/>
                <w:sz w:val="22"/>
                <w:szCs w:val="22"/>
              </w:rPr>
              <w:t>5. Organiz</w:t>
            </w:r>
            <w:r w:rsidR="003E2311" w:rsidRPr="00EF587B">
              <w:rPr>
                <w:rFonts w:asciiTheme="minorHAnsi" w:hAnsiTheme="minorHAnsi"/>
                <w:sz w:val="22"/>
                <w:szCs w:val="22"/>
              </w:rPr>
              <w:t>acija</w:t>
            </w:r>
            <w:r w:rsidRPr="00EF587B">
              <w:rPr>
                <w:rFonts w:asciiTheme="minorHAnsi" w:hAnsiTheme="minorHAnsi"/>
                <w:sz w:val="22"/>
                <w:szCs w:val="22"/>
              </w:rPr>
              <w:t xml:space="preserve"> svečano</w:t>
            </w:r>
            <w:r w:rsidR="003E2311" w:rsidRPr="00EF587B">
              <w:rPr>
                <w:rFonts w:asciiTheme="minorHAnsi" w:hAnsiTheme="minorHAnsi"/>
                <w:sz w:val="22"/>
                <w:szCs w:val="22"/>
              </w:rPr>
              <w:t>g</w:t>
            </w:r>
            <w:r w:rsidRPr="00EF587B">
              <w:rPr>
                <w:rFonts w:asciiTheme="minorHAnsi" w:hAnsiTheme="minorHAnsi"/>
                <w:sz w:val="22"/>
                <w:szCs w:val="22"/>
              </w:rPr>
              <w:t xml:space="preserve"> predstavljanj</w:t>
            </w:r>
            <w:r w:rsidR="003E2311" w:rsidRPr="00EF587B">
              <w:rPr>
                <w:rFonts w:asciiTheme="minorHAnsi" w:hAnsiTheme="minorHAnsi"/>
                <w:sz w:val="22"/>
                <w:szCs w:val="22"/>
              </w:rPr>
              <w:t>a</w:t>
            </w:r>
            <w:r w:rsidRPr="00EF587B">
              <w:rPr>
                <w:rFonts w:asciiTheme="minorHAnsi" w:hAnsiTheme="minorHAnsi"/>
                <w:sz w:val="22"/>
                <w:szCs w:val="22"/>
              </w:rPr>
              <w:t xml:space="preserve"> nastalih dječjih radova u </w:t>
            </w:r>
            <w:r w:rsidR="00FD30AC">
              <w:rPr>
                <w:rFonts w:asciiTheme="minorHAnsi" w:hAnsiTheme="minorHAnsi"/>
                <w:sz w:val="22"/>
                <w:szCs w:val="22"/>
              </w:rPr>
              <w:t>kinima</w:t>
            </w:r>
            <w:r w:rsidRPr="00EF587B">
              <w:rPr>
                <w:rFonts w:asciiTheme="minorHAnsi" w:hAnsiTheme="minorHAnsi"/>
                <w:sz w:val="22"/>
                <w:szCs w:val="22"/>
              </w:rPr>
              <w:t xml:space="preserve"> </w:t>
            </w:r>
          </w:p>
          <w:p w14:paraId="118654F8" w14:textId="69765953" w:rsidR="0007307B" w:rsidRPr="00EF587B" w:rsidRDefault="0007307B" w:rsidP="00AD0157">
            <w:pPr>
              <w:tabs>
                <w:tab w:val="left" w:pos="585"/>
              </w:tabs>
              <w:rPr>
                <w:rFonts w:asciiTheme="minorHAnsi" w:hAnsiTheme="minorHAnsi"/>
                <w:sz w:val="22"/>
                <w:szCs w:val="22"/>
              </w:rPr>
            </w:pPr>
            <w:r>
              <w:rPr>
                <w:rFonts w:asciiTheme="minorHAnsi" w:hAnsiTheme="minorHAnsi"/>
                <w:sz w:val="22"/>
                <w:szCs w:val="22"/>
              </w:rPr>
              <w:t>6. Evaluacija</w:t>
            </w:r>
          </w:p>
          <w:p w14:paraId="1F68BB74" w14:textId="4D7C7289" w:rsidR="007C7208" w:rsidRPr="00EF587B" w:rsidRDefault="004D2CC0" w:rsidP="003B35B8">
            <w:pPr>
              <w:tabs>
                <w:tab w:val="left" w:pos="585"/>
              </w:tabs>
              <w:rPr>
                <w:rFonts w:asciiTheme="minorHAnsi" w:hAnsiTheme="minorHAnsi"/>
                <w:sz w:val="22"/>
                <w:szCs w:val="22"/>
              </w:rPr>
            </w:pPr>
            <w:r w:rsidRPr="00EF587B">
              <w:rPr>
                <w:rFonts w:asciiTheme="minorHAnsi" w:hAnsiTheme="minorHAnsi"/>
                <w:sz w:val="22"/>
                <w:szCs w:val="22"/>
                <w:u w:val="single"/>
              </w:rPr>
              <w:t>Metode</w:t>
            </w:r>
            <w:r w:rsidRPr="00EF587B">
              <w:rPr>
                <w:rFonts w:asciiTheme="minorHAnsi" w:hAnsiTheme="minorHAnsi"/>
                <w:sz w:val="22"/>
                <w:szCs w:val="22"/>
              </w:rPr>
              <w:t>:  izrada animiranih filmova uz korištenje opreme, prezentacija, grupn</w:t>
            </w:r>
            <w:r w:rsidR="0007307B">
              <w:rPr>
                <w:rFonts w:asciiTheme="minorHAnsi" w:hAnsiTheme="minorHAnsi"/>
                <w:sz w:val="22"/>
                <w:szCs w:val="22"/>
              </w:rPr>
              <w:t>i rad, samostalni rad polaznika, evaluacija.</w:t>
            </w:r>
          </w:p>
        </w:tc>
      </w:tr>
      <w:tr w:rsidR="007C7208" w:rsidRPr="00EF587B" w14:paraId="0C5138AE"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D411420" w14:textId="4A1DA288"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4ADDCE1" w14:textId="0AF39323"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40F4B229" w14:textId="6946EFDB" w:rsidR="004D2CC0" w:rsidRPr="00EF587B" w:rsidRDefault="004D2CC0" w:rsidP="004D2CC0">
            <w:pPr>
              <w:tabs>
                <w:tab w:val="left" w:pos="585"/>
              </w:tabs>
              <w:rPr>
                <w:rFonts w:asciiTheme="minorHAnsi" w:hAnsiTheme="minorHAnsi"/>
                <w:sz w:val="22"/>
                <w:szCs w:val="22"/>
              </w:rPr>
            </w:pPr>
            <w:r w:rsidRPr="00EF587B">
              <w:rPr>
                <w:rFonts w:asciiTheme="minorHAnsi" w:hAnsiTheme="minorHAnsi"/>
                <w:sz w:val="22"/>
                <w:szCs w:val="22"/>
              </w:rPr>
              <w:t>1.</w:t>
            </w:r>
            <w:r w:rsidR="003E2311" w:rsidRPr="00EF587B">
              <w:rPr>
                <w:rFonts w:asciiTheme="minorHAnsi" w:hAnsiTheme="minorHAnsi"/>
                <w:sz w:val="22"/>
                <w:szCs w:val="22"/>
              </w:rPr>
              <w:t xml:space="preserve"> </w:t>
            </w:r>
            <w:r w:rsidRPr="00EF587B">
              <w:rPr>
                <w:rFonts w:asciiTheme="minorHAnsi" w:hAnsiTheme="minorHAnsi"/>
                <w:sz w:val="22"/>
                <w:szCs w:val="22"/>
              </w:rPr>
              <w:t>Nabavljena oprema za radionice animiranog filma i didaktički materijal za izvođenje programa (</w:t>
            </w:r>
            <w:r w:rsidR="003E2311" w:rsidRPr="00EF587B">
              <w:rPr>
                <w:rFonts w:asciiTheme="minorHAnsi" w:hAnsiTheme="minorHAnsi"/>
                <w:sz w:val="22"/>
                <w:szCs w:val="22"/>
              </w:rPr>
              <w:t>5</w:t>
            </w:r>
            <w:r w:rsidRPr="00EF587B">
              <w:rPr>
                <w:rFonts w:asciiTheme="minorHAnsi" w:hAnsiTheme="minorHAnsi"/>
                <w:sz w:val="22"/>
                <w:szCs w:val="22"/>
              </w:rPr>
              <w:t xml:space="preserve"> animacijsk</w:t>
            </w:r>
            <w:r w:rsidR="003E2311" w:rsidRPr="00EF587B">
              <w:rPr>
                <w:rFonts w:asciiTheme="minorHAnsi" w:hAnsiTheme="minorHAnsi"/>
                <w:sz w:val="22"/>
                <w:szCs w:val="22"/>
              </w:rPr>
              <w:t>ih</w:t>
            </w:r>
            <w:r w:rsidRPr="00EF587B">
              <w:rPr>
                <w:rFonts w:asciiTheme="minorHAnsi" w:hAnsiTheme="minorHAnsi"/>
                <w:sz w:val="22"/>
                <w:szCs w:val="22"/>
              </w:rPr>
              <w:t xml:space="preserve"> kutij</w:t>
            </w:r>
            <w:r w:rsidR="003E2311" w:rsidRPr="00EF587B">
              <w:rPr>
                <w:rFonts w:asciiTheme="minorHAnsi" w:hAnsiTheme="minorHAnsi"/>
                <w:sz w:val="22"/>
                <w:szCs w:val="22"/>
              </w:rPr>
              <w:t>a</w:t>
            </w:r>
            <w:r w:rsidRPr="00EF587B">
              <w:rPr>
                <w:rFonts w:asciiTheme="minorHAnsi" w:hAnsiTheme="minorHAnsi"/>
                <w:sz w:val="22"/>
                <w:szCs w:val="22"/>
              </w:rPr>
              <w:t>, didaktički materijal za rad)</w:t>
            </w:r>
            <w:r w:rsidR="003E2311" w:rsidRPr="00EF587B">
              <w:rPr>
                <w:rFonts w:asciiTheme="minorHAnsi" w:hAnsiTheme="minorHAnsi"/>
                <w:sz w:val="22"/>
                <w:szCs w:val="22"/>
              </w:rPr>
              <w:t>;</w:t>
            </w:r>
          </w:p>
          <w:p w14:paraId="7DB0AF34" w14:textId="1FA92223" w:rsidR="004D2CC0" w:rsidRPr="00EF587B" w:rsidRDefault="003E2311" w:rsidP="004D2CC0">
            <w:pPr>
              <w:tabs>
                <w:tab w:val="left" w:pos="585"/>
              </w:tabs>
              <w:rPr>
                <w:rFonts w:asciiTheme="minorHAnsi" w:hAnsiTheme="minorHAnsi"/>
                <w:sz w:val="22"/>
                <w:szCs w:val="22"/>
              </w:rPr>
            </w:pPr>
            <w:r w:rsidRPr="00EF587B">
              <w:rPr>
                <w:rFonts w:asciiTheme="minorHAnsi" w:hAnsiTheme="minorHAnsi"/>
                <w:sz w:val="22"/>
                <w:szCs w:val="22"/>
              </w:rPr>
              <w:t xml:space="preserve">2. </w:t>
            </w:r>
            <w:r w:rsidR="004D2CC0" w:rsidRPr="00EF587B">
              <w:rPr>
                <w:rFonts w:asciiTheme="minorHAnsi" w:hAnsiTheme="minorHAnsi"/>
                <w:sz w:val="22"/>
                <w:szCs w:val="22"/>
              </w:rPr>
              <w:t>Nabavljena i otkupljena prava za prikazivanje animiran</w:t>
            </w:r>
            <w:r w:rsidRPr="00EF587B">
              <w:rPr>
                <w:rFonts w:asciiTheme="minorHAnsi" w:hAnsiTheme="minorHAnsi"/>
                <w:sz w:val="22"/>
                <w:szCs w:val="22"/>
              </w:rPr>
              <w:t>ih filmova;</w:t>
            </w:r>
          </w:p>
          <w:p w14:paraId="7E3E55D9" w14:textId="6C4A6026" w:rsidR="004D2CC0" w:rsidRPr="00EF587B" w:rsidRDefault="003E2311" w:rsidP="004D2CC0">
            <w:pPr>
              <w:tabs>
                <w:tab w:val="left" w:pos="585"/>
              </w:tabs>
              <w:rPr>
                <w:rFonts w:asciiTheme="minorHAnsi" w:hAnsiTheme="minorHAnsi"/>
                <w:sz w:val="22"/>
                <w:szCs w:val="22"/>
              </w:rPr>
            </w:pPr>
            <w:r w:rsidRPr="00EF587B">
              <w:rPr>
                <w:rFonts w:asciiTheme="minorHAnsi" w:hAnsiTheme="minorHAnsi"/>
                <w:sz w:val="22"/>
                <w:szCs w:val="22"/>
              </w:rPr>
              <w:t xml:space="preserve">3. </w:t>
            </w:r>
            <w:r w:rsidR="004D2CC0" w:rsidRPr="00EF587B">
              <w:rPr>
                <w:rFonts w:asciiTheme="minorHAnsi" w:hAnsiTheme="minorHAnsi"/>
                <w:sz w:val="22"/>
                <w:szCs w:val="22"/>
              </w:rPr>
              <w:t>Izrađen plan i program radionica animiranog filma</w:t>
            </w:r>
            <w:r w:rsidRPr="00EF587B">
              <w:rPr>
                <w:rFonts w:asciiTheme="minorHAnsi" w:hAnsiTheme="minorHAnsi"/>
                <w:sz w:val="22"/>
                <w:szCs w:val="22"/>
              </w:rPr>
              <w:t>;</w:t>
            </w:r>
          </w:p>
          <w:p w14:paraId="38705EB1" w14:textId="5A4193EA" w:rsidR="004D2CC0" w:rsidRPr="00EF587B" w:rsidRDefault="003E2311" w:rsidP="004D2CC0">
            <w:pPr>
              <w:tabs>
                <w:tab w:val="left" w:pos="585"/>
              </w:tabs>
              <w:rPr>
                <w:rFonts w:asciiTheme="minorHAnsi" w:hAnsiTheme="minorHAnsi"/>
                <w:sz w:val="22"/>
                <w:szCs w:val="22"/>
              </w:rPr>
            </w:pPr>
            <w:r w:rsidRPr="00EF587B">
              <w:rPr>
                <w:rFonts w:asciiTheme="minorHAnsi" w:hAnsiTheme="minorHAnsi"/>
                <w:sz w:val="22"/>
                <w:szCs w:val="22"/>
              </w:rPr>
              <w:t>4</w:t>
            </w:r>
            <w:r w:rsidR="004D2CC0" w:rsidRPr="00EF587B">
              <w:rPr>
                <w:rFonts w:asciiTheme="minorHAnsi" w:hAnsiTheme="minorHAnsi"/>
                <w:sz w:val="22"/>
                <w:szCs w:val="22"/>
              </w:rPr>
              <w:t>.</w:t>
            </w:r>
            <w:r w:rsidRPr="00EF587B">
              <w:rPr>
                <w:rFonts w:asciiTheme="minorHAnsi" w:hAnsiTheme="minorHAnsi"/>
                <w:sz w:val="22"/>
                <w:szCs w:val="22"/>
              </w:rPr>
              <w:t xml:space="preserve"> </w:t>
            </w:r>
            <w:r w:rsidR="004D2CC0" w:rsidRPr="00EF587B">
              <w:rPr>
                <w:rFonts w:asciiTheme="minorHAnsi" w:hAnsiTheme="minorHAnsi"/>
                <w:sz w:val="22"/>
                <w:szCs w:val="22"/>
              </w:rPr>
              <w:t>Minimalno  7</w:t>
            </w:r>
            <w:r w:rsidRPr="00EF587B">
              <w:rPr>
                <w:rFonts w:asciiTheme="minorHAnsi" w:hAnsiTheme="minorHAnsi"/>
                <w:sz w:val="22"/>
                <w:szCs w:val="22"/>
              </w:rPr>
              <w:t>5</w:t>
            </w:r>
            <w:r w:rsidR="004D2CC0" w:rsidRPr="00EF587B">
              <w:rPr>
                <w:rFonts w:asciiTheme="minorHAnsi" w:hAnsiTheme="minorHAnsi"/>
                <w:sz w:val="22"/>
                <w:szCs w:val="22"/>
              </w:rPr>
              <w:t xml:space="preserve"> (1</w:t>
            </w:r>
            <w:r w:rsidRPr="00EF587B">
              <w:rPr>
                <w:rFonts w:asciiTheme="minorHAnsi" w:hAnsiTheme="minorHAnsi"/>
                <w:sz w:val="22"/>
                <w:szCs w:val="22"/>
              </w:rPr>
              <w:t>5</w:t>
            </w:r>
            <w:r w:rsidR="00F832A0" w:rsidRPr="00EF587B">
              <w:rPr>
                <w:rFonts w:asciiTheme="minorHAnsi" w:hAnsiTheme="minorHAnsi"/>
                <w:sz w:val="22"/>
                <w:szCs w:val="22"/>
              </w:rPr>
              <w:t xml:space="preserve"> po školi) učenika, pet nastavnika i pet volontera </w:t>
            </w:r>
            <w:r w:rsidR="004D2CC0" w:rsidRPr="00EF587B">
              <w:rPr>
                <w:rFonts w:asciiTheme="minorHAnsi" w:hAnsiTheme="minorHAnsi"/>
                <w:sz w:val="22"/>
                <w:szCs w:val="22"/>
              </w:rPr>
              <w:t xml:space="preserve"> sudjelovalo na radionicama animiranog filma u trajanju od 10 dana </w:t>
            </w:r>
          </w:p>
          <w:p w14:paraId="382EA587" w14:textId="3C131AD2" w:rsidR="004D2CC0" w:rsidRPr="00EF587B" w:rsidRDefault="003E2311" w:rsidP="004D2CC0">
            <w:pPr>
              <w:tabs>
                <w:tab w:val="left" w:pos="585"/>
              </w:tabs>
              <w:rPr>
                <w:rFonts w:asciiTheme="minorHAnsi" w:hAnsiTheme="minorHAnsi"/>
                <w:sz w:val="22"/>
                <w:szCs w:val="22"/>
              </w:rPr>
            </w:pPr>
            <w:r w:rsidRPr="00EF587B">
              <w:rPr>
                <w:rFonts w:asciiTheme="minorHAnsi" w:hAnsiTheme="minorHAnsi"/>
                <w:sz w:val="22"/>
                <w:szCs w:val="22"/>
              </w:rPr>
              <w:t>5</w:t>
            </w:r>
            <w:r w:rsidR="004D2CC0" w:rsidRPr="00EF587B">
              <w:rPr>
                <w:rFonts w:asciiTheme="minorHAnsi" w:hAnsiTheme="minorHAnsi"/>
                <w:sz w:val="22"/>
                <w:szCs w:val="22"/>
              </w:rPr>
              <w:t>.</w:t>
            </w:r>
            <w:r w:rsidRPr="00EF587B">
              <w:rPr>
                <w:rFonts w:asciiTheme="minorHAnsi" w:hAnsiTheme="minorHAnsi"/>
                <w:sz w:val="22"/>
                <w:szCs w:val="22"/>
              </w:rPr>
              <w:t xml:space="preserve">  Kreirano 5</w:t>
            </w:r>
            <w:r w:rsidR="004D2CC0" w:rsidRPr="00EF587B">
              <w:rPr>
                <w:rFonts w:asciiTheme="minorHAnsi" w:hAnsiTheme="minorHAnsi"/>
                <w:sz w:val="22"/>
                <w:szCs w:val="22"/>
              </w:rPr>
              <w:t xml:space="preserve"> animiran</w:t>
            </w:r>
            <w:r w:rsidRPr="00EF587B">
              <w:rPr>
                <w:rFonts w:asciiTheme="minorHAnsi" w:hAnsiTheme="minorHAnsi"/>
                <w:sz w:val="22"/>
                <w:szCs w:val="22"/>
              </w:rPr>
              <w:t>ih</w:t>
            </w:r>
            <w:r w:rsidR="004D2CC0" w:rsidRPr="00EF587B">
              <w:rPr>
                <w:rFonts w:asciiTheme="minorHAnsi" w:hAnsiTheme="minorHAnsi"/>
                <w:sz w:val="22"/>
                <w:szCs w:val="22"/>
              </w:rPr>
              <w:t xml:space="preserve"> filma koji tematiziraju socijalnu koheziju</w:t>
            </w:r>
          </w:p>
          <w:p w14:paraId="1CFF61A2" w14:textId="2A49E476" w:rsidR="007C7208" w:rsidRPr="00EF587B" w:rsidRDefault="00936B29" w:rsidP="002E7FF5">
            <w:pPr>
              <w:tabs>
                <w:tab w:val="left" w:pos="585"/>
              </w:tabs>
              <w:rPr>
                <w:rFonts w:asciiTheme="minorHAnsi" w:hAnsiTheme="minorHAnsi"/>
                <w:sz w:val="22"/>
                <w:szCs w:val="22"/>
              </w:rPr>
            </w:pPr>
            <w:r w:rsidRPr="00EF587B">
              <w:rPr>
                <w:rFonts w:asciiTheme="minorHAnsi" w:hAnsiTheme="minorHAnsi"/>
                <w:sz w:val="22"/>
                <w:szCs w:val="22"/>
              </w:rPr>
              <w:t>6</w:t>
            </w:r>
            <w:r w:rsidR="004D2CC0" w:rsidRPr="00EF587B">
              <w:rPr>
                <w:rFonts w:asciiTheme="minorHAnsi" w:hAnsiTheme="minorHAnsi"/>
                <w:sz w:val="22"/>
                <w:szCs w:val="22"/>
              </w:rPr>
              <w:t>.</w:t>
            </w:r>
            <w:r w:rsidRPr="00EF587B">
              <w:rPr>
                <w:rFonts w:asciiTheme="minorHAnsi" w:hAnsiTheme="minorHAnsi"/>
                <w:sz w:val="22"/>
                <w:szCs w:val="22"/>
              </w:rPr>
              <w:t xml:space="preserve"> </w:t>
            </w:r>
            <w:r w:rsidR="004D2CC0" w:rsidRPr="00EF587B">
              <w:rPr>
                <w:rFonts w:asciiTheme="minorHAnsi" w:hAnsiTheme="minorHAnsi"/>
                <w:sz w:val="22"/>
                <w:szCs w:val="22"/>
              </w:rPr>
              <w:t xml:space="preserve">Na predstavljanju filmova sudjelovalo minimalno </w:t>
            </w:r>
            <w:r w:rsidR="002E7FF5">
              <w:rPr>
                <w:rFonts w:asciiTheme="minorHAnsi" w:hAnsiTheme="minorHAnsi"/>
                <w:sz w:val="22"/>
                <w:szCs w:val="22"/>
              </w:rPr>
              <w:t>300</w:t>
            </w:r>
            <w:r w:rsidR="004D2CC0" w:rsidRPr="00EF587B">
              <w:rPr>
                <w:rFonts w:asciiTheme="minorHAnsi" w:hAnsiTheme="minorHAnsi"/>
                <w:sz w:val="22"/>
                <w:szCs w:val="22"/>
              </w:rPr>
              <w:t xml:space="preserve"> posjetitelja  (</w:t>
            </w:r>
            <w:r w:rsidR="002E7FF5">
              <w:rPr>
                <w:rFonts w:asciiTheme="minorHAnsi" w:hAnsiTheme="minorHAnsi"/>
                <w:sz w:val="22"/>
                <w:szCs w:val="22"/>
              </w:rPr>
              <w:t>6</w:t>
            </w:r>
            <w:r w:rsidR="004D2CC0" w:rsidRPr="00EF587B">
              <w:rPr>
                <w:rFonts w:asciiTheme="minorHAnsi" w:hAnsiTheme="minorHAnsi"/>
                <w:sz w:val="22"/>
                <w:szCs w:val="22"/>
              </w:rPr>
              <w:t>0 po školi)</w:t>
            </w:r>
            <w:r w:rsidRPr="00EF587B">
              <w:rPr>
                <w:rFonts w:asciiTheme="minorHAnsi" w:hAnsiTheme="minorHAnsi"/>
                <w:sz w:val="22"/>
                <w:szCs w:val="22"/>
              </w:rPr>
              <w:t>.</w:t>
            </w:r>
          </w:p>
        </w:tc>
      </w:tr>
      <w:tr w:rsidR="007C7208" w:rsidRPr="00EF587B" w14:paraId="62C6B30D"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670EADFF"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936080C" w14:textId="3D60579E"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0B5EDD24" w14:textId="77777777" w:rsidR="007A7672" w:rsidRPr="00EF587B" w:rsidRDefault="004D2CC0" w:rsidP="007A7672">
            <w:pPr>
              <w:tabs>
                <w:tab w:val="left" w:pos="426"/>
              </w:tabs>
              <w:jc w:val="both"/>
              <w:rPr>
                <w:rFonts w:asciiTheme="minorHAnsi" w:hAnsiTheme="minorHAnsi"/>
                <w:sz w:val="22"/>
                <w:szCs w:val="22"/>
              </w:rPr>
            </w:pPr>
            <w:r w:rsidRPr="00EF587B">
              <w:rPr>
                <w:rFonts w:asciiTheme="minorHAnsi" w:hAnsiTheme="minorHAnsi"/>
                <w:sz w:val="22"/>
                <w:szCs w:val="22"/>
              </w:rPr>
              <w:t xml:space="preserve">Partnerska organizacija Bacači Sjenki bit će zadužena za sve organizacijske, logističke i provedbene poslove, a koji uključuju pripremu radionica, osiguravanje potrebne opreme i materijala za radionicu, koordinaciju sa voditeljima radionica, promidžbu radionica, odabir djece za sudjelovanje na radionica, osiguravanje prava za prikazivanje filmova, osmišljavanje programa radionica nastavno na tematiku koja se obrađuje, specifičnost lokalnih sredina te dobnu skupinu i temu koja će se obrađivati, organizaciju prehrane za polaznike. </w:t>
            </w:r>
          </w:p>
          <w:p w14:paraId="3A42BD39" w14:textId="77777777" w:rsidR="0007307B" w:rsidRDefault="0007307B" w:rsidP="002E7FF5">
            <w:pPr>
              <w:tabs>
                <w:tab w:val="left" w:pos="426"/>
              </w:tabs>
              <w:jc w:val="both"/>
              <w:rPr>
                <w:rFonts w:asciiTheme="minorHAnsi" w:hAnsiTheme="minorHAnsi"/>
                <w:sz w:val="22"/>
                <w:szCs w:val="22"/>
                <w:u w:val="single"/>
              </w:rPr>
            </w:pPr>
          </w:p>
          <w:p w14:paraId="6FEB5E44" w14:textId="77777777" w:rsidR="002E7FF5" w:rsidRDefault="002E7FF5" w:rsidP="002E7FF5">
            <w:pPr>
              <w:tabs>
                <w:tab w:val="left" w:pos="426"/>
              </w:tabs>
              <w:jc w:val="both"/>
              <w:rPr>
                <w:rFonts w:asciiTheme="minorHAnsi" w:hAnsiTheme="minorHAnsi"/>
                <w:sz w:val="22"/>
                <w:szCs w:val="22"/>
              </w:rPr>
            </w:pPr>
            <w:r w:rsidRPr="002E7FF5">
              <w:rPr>
                <w:rFonts w:asciiTheme="minorHAnsi" w:hAnsiTheme="minorHAnsi"/>
                <w:sz w:val="22"/>
                <w:szCs w:val="22"/>
                <w:u w:val="single"/>
              </w:rPr>
              <w:t>P</w:t>
            </w:r>
            <w:r w:rsidR="007C7208" w:rsidRPr="002E7FF5">
              <w:rPr>
                <w:rFonts w:asciiTheme="minorHAnsi" w:hAnsiTheme="minorHAnsi"/>
                <w:sz w:val="22"/>
                <w:szCs w:val="22"/>
                <w:u w:val="single"/>
              </w:rPr>
              <w:t>odugovoren</w:t>
            </w:r>
            <w:r w:rsidRPr="002E7FF5">
              <w:rPr>
                <w:rFonts w:asciiTheme="minorHAnsi" w:hAnsiTheme="minorHAnsi"/>
                <w:sz w:val="22"/>
                <w:szCs w:val="22"/>
                <w:u w:val="single"/>
              </w:rPr>
              <w:t xml:space="preserve">e </w:t>
            </w:r>
            <w:r w:rsidR="003B35B8" w:rsidRPr="002E7FF5">
              <w:rPr>
                <w:rFonts w:asciiTheme="minorHAnsi" w:hAnsiTheme="minorHAnsi"/>
                <w:sz w:val="22"/>
                <w:szCs w:val="22"/>
                <w:u w:val="single"/>
              </w:rPr>
              <w:t>uslug</w:t>
            </w:r>
            <w:r w:rsidRPr="002E7FF5">
              <w:rPr>
                <w:rFonts w:asciiTheme="minorHAnsi" w:hAnsiTheme="minorHAnsi"/>
                <w:sz w:val="22"/>
                <w:szCs w:val="22"/>
                <w:u w:val="single"/>
              </w:rPr>
              <w:t>e</w:t>
            </w:r>
            <w:r>
              <w:rPr>
                <w:rFonts w:asciiTheme="minorHAnsi" w:hAnsiTheme="minorHAnsi"/>
                <w:sz w:val="22"/>
                <w:szCs w:val="22"/>
              </w:rPr>
              <w:t>:</w:t>
            </w:r>
          </w:p>
          <w:p w14:paraId="68DF8A3A" w14:textId="296D79ED" w:rsidR="007C7208" w:rsidRPr="00EF587B" w:rsidRDefault="002E7FF5" w:rsidP="002E7FF5">
            <w:pPr>
              <w:tabs>
                <w:tab w:val="left" w:pos="426"/>
              </w:tabs>
              <w:jc w:val="both"/>
              <w:rPr>
                <w:rFonts w:asciiTheme="minorHAnsi" w:hAnsiTheme="minorHAnsi"/>
                <w:sz w:val="22"/>
                <w:szCs w:val="22"/>
              </w:rPr>
            </w:pPr>
            <w:r>
              <w:rPr>
                <w:rFonts w:asciiTheme="minorHAnsi" w:hAnsiTheme="minorHAnsi"/>
                <w:sz w:val="22"/>
                <w:szCs w:val="22"/>
              </w:rPr>
              <w:t>- catering</w:t>
            </w:r>
            <w:r w:rsidR="007C7208" w:rsidRPr="00EF587B">
              <w:rPr>
                <w:rFonts w:asciiTheme="minorHAnsi" w:hAnsiTheme="minorHAnsi"/>
                <w:sz w:val="22"/>
                <w:szCs w:val="22"/>
              </w:rPr>
              <w:t xml:space="preserve"> </w:t>
            </w:r>
          </w:p>
        </w:tc>
      </w:tr>
      <w:tr w:rsidR="007C7208" w:rsidRPr="00EF587B" w14:paraId="51C6CBFD"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47B46AEB" w14:textId="082C0249"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6F769215" w14:textId="340E2131"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tcPr>
          <w:p w14:paraId="32CF323B" w14:textId="6AF83A4E" w:rsidR="007C7208" w:rsidRPr="00EF587B" w:rsidRDefault="00782F4F" w:rsidP="007C7208">
            <w:pPr>
              <w:tabs>
                <w:tab w:val="left" w:pos="585"/>
              </w:tabs>
              <w:rPr>
                <w:rFonts w:asciiTheme="minorHAnsi" w:hAnsiTheme="minorHAnsi"/>
                <w:sz w:val="22"/>
                <w:szCs w:val="22"/>
              </w:rPr>
            </w:pPr>
            <w:r w:rsidRPr="00EF587B">
              <w:rPr>
                <w:rFonts w:asciiTheme="minorHAnsi" w:hAnsiTheme="minorHAnsi"/>
                <w:sz w:val="22"/>
                <w:szCs w:val="22"/>
              </w:rPr>
              <w:t>Rujan 2019. – Svibanj 2020.</w:t>
            </w:r>
          </w:p>
        </w:tc>
      </w:tr>
      <w:tr w:rsidR="00627258" w:rsidRPr="00EF587B" w14:paraId="0DCDB00A" w14:textId="77777777" w:rsidTr="00F60BB9">
        <w:tblPrEx>
          <w:tblCellMar>
            <w:top w:w="55" w:type="dxa"/>
            <w:left w:w="55" w:type="dxa"/>
            <w:bottom w:w="55" w:type="dxa"/>
            <w:right w:w="55" w:type="dxa"/>
          </w:tblCellMar>
        </w:tblPrEx>
        <w:trPr>
          <w:trHeight w:val="322"/>
        </w:trPr>
        <w:tc>
          <w:tcPr>
            <w:tcW w:w="562" w:type="dxa"/>
            <w:vMerge/>
            <w:shd w:val="clear" w:color="auto" w:fill="F2F2F2"/>
          </w:tcPr>
          <w:p w14:paraId="1A650A40" w14:textId="77777777" w:rsidR="00627258" w:rsidRPr="00EF587B" w:rsidRDefault="00627258" w:rsidP="000A0E16">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314704A1" w14:textId="74D91F8E" w:rsidR="00627258" w:rsidRPr="00EF587B" w:rsidRDefault="00627258" w:rsidP="000A0E16">
            <w:pPr>
              <w:tabs>
                <w:tab w:val="left" w:pos="585"/>
              </w:tabs>
              <w:rPr>
                <w:rFonts w:asciiTheme="minorHAnsi" w:hAnsiTheme="minorHAnsi"/>
                <w:b/>
                <w:bCs/>
                <w:sz w:val="22"/>
                <w:szCs w:val="22"/>
              </w:rPr>
            </w:pPr>
            <w:r w:rsidRPr="00EF587B">
              <w:rPr>
                <w:rFonts w:asciiTheme="minorHAnsi" w:hAnsiTheme="minorHAnsi"/>
                <w:b/>
                <w:bCs/>
                <w:sz w:val="22"/>
                <w:szCs w:val="22"/>
              </w:rPr>
              <w:t>Aktivnost 2.4</w:t>
            </w:r>
          </w:p>
        </w:tc>
        <w:tc>
          <w:tcPr>
            <w:tcW w:w="6808" w:type="dxa"/>
            <w:gridSpan w:val="9"/>
            <w:shd w:val="clear" w:color="auto" w:fill="FFE599" w:themeFill="accent4" w:themeFillTint="66"/>
          </w:tcPr>
          <w:p w14:paraId="0C8963FE" w14:textId="691D9506" w:rsidR="00627258" w:rsidRPr="00EF587B" w:rsidRDefault="00F60BB9" w:rsidP="00CE43E1">
            <w:pPr>
              <w:tabs>
                <w:tab w:val="left" w:pos="585"/>
              </w:tabs>
              <w:rPr>
                <w:rFonts w:asciiTheme="minorHAnsi" w:hAnsiTheme="minorHAnsi"/>
                <w:sz w:val="22"/>
                <w:szCs w:val="22"/>
              </w:rPr>
            </w:pPr>
            <w:r w:rsidRPr="00EF587B">
              <w:rPr>
                <w:rFonts w:asciiTheme="minorHAnsi" w:hAnsiTheme="minorHAnsi"/>
                <w:sz w:val="22"/>
                <w:szCs w:val="22"/>
              </w:rPr>
              <w:t>Radionic</w:t>
            </w:r>
            <w:r w:rsidR="00CE43E1">
              <w:rPr>
                <w:rFonts w:asciiTheme="minorHAnsi" w:hAnsiTheme="minorHAnsi"/>
                <w:sz w:val="22"/>
                <w:szCs w:val="22"/>
              </w:rPr>
              <w:t>e</w:t>
            </w:r>
            <w:r w:rsidRPr="00EF587B">
              <w:rPr>
                <w:rFonts w:asciiTheme="minorHAnsi" w:hAnsiTheme="minorHAnsi"/>
                <w:sz w:val="22"/>
                <w:szCs w:val="22"/>
              </w:rPr>
              <w:t xml:space="preserve"> hrvatskog znakovnog jezika za </w:t>
            </w:r>
            <w:r w:rsidR="00EE77B6" w:rsidRPr="00EF587B">
              <w:rPr>
                <w:rFonts w:asciiTheme="minorHAnsi" w:hAnsiTheme="minorHAnsi"/>
                <w:sz w:val="22"/>
                <w:szCs w:val="22"/>
              </w:rPr>
              <w:t>učenike</w:t>
            </w:r>
            <w:r w:rsidRPr="00EF587B">
              <w:rPr>
                <w:rFonts w:asciiTheme="minorHAnsi" w:hAnsiTheme="minorHAnsi"/>
                <w:sz w:val="22"/>
                <w:szCs w:val="22"/>
              </w:rPr>
              <w:t>, nastavnike i volontere</w:t>
            </w:r>
          </w:p>
        </w:tc>
      </w:tr>
      <w:tr w:rsidR="007C7208" w:rsidRPr="00EF587B" w14:paraId="2AB0274E" w14:textId="77777777" w:rsidTr="00D344E1">
        <w:tblPrEx>
          <w:tblCellMar>
            <w:top w:w="55" w:type="dxa"/>
            <w:left w:w="55" w:type="dxa"/>
            <w:bottom w:w="55" w:type="dxa"/>
            <w:right w:w="55" w:type="dxa"/>
          </w:tblCellMar>
        </w:tblPrEx>
        <w:trPr>
          <w:trHeight w:val="322"/>
        </w:trPr>
        <w:tc>
          <w:tcPr>
            <w:tcW w:w="562" w:type="dxa"/>
            <w:vMerge/>
            <w:shd w:val="clear" w:color="auto" w:fill="F2F2F2"/>
          </w:tcPr>
          <w:p w14:paraId="2F94B7AF"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77577921" w14:textId="216582D4" w:rsidR="007C7208" w:rsidRPr="00EF587B" w:rsidRDefault="007C7208" w:rsidP="007C7208">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26BE52E9" w14:textId="1BAC920A" w:rsidR="00026167" w:rsidRDefault="004F1CDE" w:rsidP="00ED4AA7">
            <w:pPr>
              <w:tabs>
                <w:tab w:val="left" w:pos="585"/>
              </w:tabs>
              <w:jc w:val="both"/>
              <w:rPr>
                <w:rFonts w:asciiTheme="minorHAnsi" w:hAnsiTheme="minorHAnsi"/>
                <w:sz w:val="22"/>
                <w:szCs w:val="22"/>
              </w:rPr>
            </w:pPr>
            <w:r w:rsidRPr="00EF587B">
              <w:rPr>
                <w:rFonts w:asciiTheme="minorHAnsi" w:hAnsiTheme="minorHAnsi"/>
                <w:sz w:val="22"/>
                <w:szCs w:val="22"/>
              </w:rPr>
              <w:t xml:space="preserve">Aktivnost će pripremiti i održati tumačiteljica Saveza gluhih i nagluhih Grada Zagreba. Učenici, nastavnici i volonteri će na radionici </w:t>
            </w:r>
            <w:r w:rsidR="00026167" w:rsidRPr="00EF587B">
              <w:rPr>
                <w:rFonts w:asciiTheme="minorHAnsi" w:hAnsiTheme="minorHAnsi"/>
                <w:sz w:val="22"/>
                <w:szCs w:val="22"/>
              </w:rPr>
              <w:t>naučiti osnove hrvatskog znakovnog jezika (HZJ) koje uključuju abecedu, predstavljanje, dane u tjednu, mjesece u godini, brojeve i tme poput moja obitelj i škola</w:t>
            </w:r>
            <w:r w:rsidR="004E463C" w:rsidRPr="00EF587B">
              <w:rPr>
                <w:rFonts w:asciiTheme="minorHAnsi" w:hAnsiTheme="minorHAnsi"/>
                <w:sz w:val="22"/>
                <w:szCs w:val="22"/>
              </w:rPr>
              <w:t xml:space="preserve">. </w:t>
            </w:r>
            <w:r w:rsidR="00026167" w:rsidRPr="00EF587B">
              <w:rPr>
                <w:rFonts w:asciiTheme="minorHAnsi" w:hAnsiTheme="minorHAnsi"/>
                <w:sz w:val="22"/>
                <w:szCs w:val="22"/>
              </w:rPr>
              <w:t xml:space="preserve">Uz to će naučiti dvije prigodne pjesmice na HZJ koje će moći izvoditi na školskim priredbama. </w:t>
            </w:r>
            <w:r w:rsidR="004E463C" w:rsidRPr="00EF587B">
              <w:rPr>
                <w:rFonts w:asciiTheme="minorHAnsi" w:hAnsiTheme="minorHAnsi"/>
                <w:sz w:val="22"/>
                <w:szCs w:val="22"/>
              </w:rPr>
              <w:t>Na radionici će sudionici do</w:t>
            </w:r>
            <w:r w:rsidR="00026167" w:rsidRPr="00EF587B">
              <w:rPr>
                <w:rFonts w:asciiTheme="minorHAnsi" w:hAnsiTheme="minorHAnsi"/>
                <w:sz w:val="22"/>
                <w:szCs w:val="22"/>
              </w:rPr>
              <w:t xml:space="preserve">datno </w:t>
            </w:r>
            <w:r w:rsidR="004E463C" w:rsidRPr="00EF587B">
              <w:rPr>
                <w:rFonts w:asciiTheme="minorHAnsi" w:hAnsiTheme="minorHAnsi"/>
                <w:sz w:val="22"/>
                <w:szCs w:val="22"/>
              </w:rPr>
              <w:t xml:space="preserve">upoznati </w:t>
            </w:r>
            <w:r w:rsidR="00026167" w:rsidRPr="00EF587B">
              <w:rPr>
                <w:rFonts w:asciiTheme="minorHAnsi" w:hAnsiTheme="minorHAnsi"/>
                <w:sz w:val="22"/>
                <w:szCs w:val="22"/>
              </w:rPr>
              <w:t>sastavnice kult</w:t>
            </w:r>
            <w:r w:rsidR="004E463C" w:rsidRPr="00EF587B">
              <w:rPr>
                <w:rFonts w:asciiTheme="minorHAnsi" w:hAnsiTheme="minorHAnsi"/>
                <w:sz w:val="22"/>
                <w:szCs w:val="22"/>
              </w:rPr>
              <w:t>u</w:t>
            </w:r>
            <w:r w:rsidR="00026167" w:rsidRPr="00EF587B">
              <w:rPr>
                <w:rFonts w:asciiTheme="minorHAnsi" w:hAnsiTheme="minorHAnsi"/>
                <w:sz w:val="22"/>
                <w:szCs w:val="22"/>
              </w:rPr>
              <w:t xml:space="preserve">re </w:t>
            </w:r>
            <w:r w:rsidR="004E463C" w:rsidRPr="00EF587B">
              <w:rPr>
                <w:rFonts w:asciiTheme="minorHAnsi" w:hAnsiTheme="minorHAnsi"/>
                <w:sz w:val="22"/>
                <w:szCs w:val="22"/>
              </w:rPr>
              <w:t xml:space="preserve">gluhih osoba, razlike među njima, </w:t>
            </w:r>
            <w:r w:rsidR="00026167" w:rsidRPr="00EF587B">
              <w:rPr>
                <w:rFonts w:asciiTheme="minorHAnsi" w:hAnsiTheme="minorHAnsi"/>
                <w:sz w:val="22"/>
                <w:szCs w:val="22"/>
              </w:rPr>
              <w:t>način</w:t>
            </w:r>
            <w:r w:rsidR="004E463C" w:rsidRPr="00EF587B">
              <w:rPr>
                <w:rFonts w:asciiTheme="minorHAnsi" w:hAnsiTheme="minorHAnsi"/>
                <w:sz w:val="22"/>
                <w:szCs w:val="22"/>
              </w:rPr>
              <w:t>e</w:t>
            </w:r>
            <w:r w:rsidR="00026167" w:rsidRPr="00EF587B">
              <w:rPr>
                <w:rFonts w:asciiTheme="minorHAnsi" w:hAnsiTheme="minorHAnsi"/>
                <w:sz w:val="22"/>
                <w:szCs w:val="22"/>
              </w:rPr>
              <w:t xml:space="preserve"> najučinkovitije komuni</w:t>
            </w:r>
            <w:r w:rsidR="004E463C" w:rsidRPr="00EF587B">
              <w:rPr>
                <w:rFonts w:asciiTheme="minorHAnsi" w:hAnsiTheme="minorHAnsi"/>
                <w:sz w:val="22"/>
                <w:szCs w:val="22"/>
              </w:rPr>
              <w:t xml:space="preserve">kacije </w:t>
            </w:r>
            <w:r w:rsidR="00026167" w:rsidRPr="00EF587B">
              <w:rPr>
                <w:rFonts w:asciiTheme="minorHAnsi" w:hAnsiTheme="minorHAnsi"/>
                <w:sz w:val="22"/>
                <w:szCs w:val="22"/>
              </w:rPr>
              <w:t>s gluhima</w:t>
            </w:r>
            <w:r w:rsidR="004E463C" w:rsidRPr="00EF587B">
              <w:rPr>
                <w:rFonts w:asciiTheme="minorHAnsi" w:hAnsiTheme="minorHAnsi"/>
                <w:sz w:val="22"/>
                <w:szCs w:val="22"/>
              </w:rPr>
              <w:t xml:space="preserve"> te r</w:t>
            </w:r>
            <w:r w:rsidR="00026167" w:rsidRPr="00EF587B">
              <w:rPr>
                <w:rFonts w:asciiTheme="minorHAnsi" w:hAnsiTheme="minorHAnsi"/>
                <w:sz w:val="22"/>
                <w:szCs w:val="22"/>
              </w:rPr>
              <w:t>azlike između gluhih, nagluhih i gluhonijemih osoba</w:t>
            </w:r>
            <w:r w:rsidR="004E463C" w:rsidRPr="00EF587B">
              <w:rPr>
                <w:rFonts w:asciiTheme="minorHAnsi" w:hAnsiTheme="minorHAnsi"/>
                <w:sz w:val="22"/>
                <w:szCs w:val="22"/>
              </w:rPr>
              <w:t>. Radionica će se održati u sv</w:t>
            </w:r>
            <w:r w:rsidR="007A7672" w:rsidRPr="00EF587B">
              <w:rPr>
                <w:rFonts w:asciiTheme="minorHAnsi" w:hAnsiTheme="minorHAnsi"/>
                <w:sz w:val="22"/>
                <w:szCs w:val="22"/>
              </w:rPr>
              <w:t>ih pet</w:t>
            </w:r>
            <w:r w:rsidR="004E463C" w:rsidRPr="00EF587B">
              <w:rPr>
                <w:rFonts w:asciiTheme="minorHAnsi" w:hAnsiTheme="minorHAnsi"/>
                <w:sz w:val="22"/>
                <w:szCs w:val="22"/>
              </w:rPr>
              <w:t xml:space="preserve"> partnersk</w:t>
            </w:r>
            <w:r w:rsidR="007A7672" w:rsidRPr="00EF587B">
              <w:rPr>
                <w:rFonts w:asciiTheme="minorHAnsi" w:hAnsiTheme="minorHAnsi"/>
                <w:sz w:val="22"/>
                <w:szCs w:val="22"/>
              </w:rPr>
              <w:t>ih</w:t>
            </w:r>
            <w:r w:rsidR="004E463C" w:rsidRPr="00EF587B">
              <w:rPr>
                <w:rFonts w:asciiTheme="minorHAnsi" w:hAnsiTheme="minorHAnsi"/>
                <w:sz w:val="22"/>
                <w:szCs w:val="22"/>
              </w:rPr>
              <w:t xml:space="preserve"> škol</w:t>
            </w:r>
            <w:r w:rsidR="007A7672" w:rsidRPr="00EF587B">
              <w:rPr>
                <w:rFonts w:asciiTheme="minorHAnsi" w:hAnsiTheme="minorHAnsi"/>
                <w:sz w:val="22"/>
                <w:szCs w:val="22"/>
              </w:rPr>
              <w:t>a</w:t>
            </w:r>
            <w:r w:rsidR="00ED4AA7" w:rsidRPr="00EF587B">
              <w:rPr>
                <w:rFonts w:asciiTheme="minorHAnsi" w:hAnsiTheme="minorHAnsi"/>
                <w:sz w:val="22"/>
                <w:szCs w:val="22"/>
              </w:rPr>
              <w:t xml:space="preserve">, a svaka će radionica trajati </w:t>
            </w:r>
            <w:r w:rsidR="007A7672" w:rsidRPr="00EF587B">
              <w:rPr>
                <w:rFonts w:asciiTheme="minorHAnsi" w:hAnsiTheme="minorHAnsi"/>
                <w:sz w:val="22"/>
                <w:szCs w:val="22"/>
              </w:rPr>
              <w:t>6</w:t>
            </w:r>
            <w:r w:rsidR="00ED4AA7" w:rsidRPr="00EF587B">
              <w:rPr>
                <w:rFonts w:asciiTheme="minorHAnsi" w:hAnsiTheme="minorHAnsi"/>
                <w:sz w:val="22"/>
                <w:szCs w:val="22"/>
              </w:rPr>
              <w:t xml:space="preserve"> </w:t>
            </w:r>
            <w:r w:rsidR="007A7672" w:rsidRPr="00EF587B">
              <w:rPr>
                <w:rFonts w:asciiTheme="minorHAnsi" w:hAnsiTheme="minorHAnsi"/>
                <w:sz w:val="22"/>
                <w:szCs w:val="22"/>
              </w:rPr>
              <w:t xml:space="preserve">školskih </w:t>
            </w:r>
            <w:r w:rsidR="00ED4AA7" w:rsidRPr="00EF587B">
              <w:rPr>
                <w:rFonts w:asciiTheme="minorHAnsi" w:hAnsiTheme="minorHAnsi"/>
                <w:sz w:val="22"/>
                <w:szCs w:val="22"/>
              </w:rPr>
              <w:t>sati.</w:t>
            </w:r>
          </w:p>
          <w:p w14:paraId="2EEB0729" w14:textId="228443F8" w:rsidR="00CE43E1" w:rsidRPr="00EF587B" w:rsidRDefault="00CE43E1" w:rsidP="00ED4AA7">
            <w:pPr>
              <w:tabs>
                <w:tab w:val="left" w:pos="585"/>
              </w:tabs>
              <w:jc w:val="both"/>
              <w:rPr>
                <w:rFonts w:asciiTheme="minorHAnsi" w:hAnsiTheme="minorHAnsi"/>
                <w:sz w:val="22"/>
                <w:szCs w:val="22"/>
              </w:rPr>
            </w:pPr>
            <w:r w:rsidRPr="00CE43E1">
              <w:rPr>
                <w:rFonts w:asciiTheme="minorHAnsi" w:hAnsiTheme="minorHAnsi"/>
                <w:sz w:val="22"/>
                <w:szCs w:val="22"/>
              </w:rPr>
              <w:t>Aktivnost je dio programa izobrazbe Razvoj vještina i znanja učenika o održivom razvoju u području socijalne kohezije kroz neformalne obrazovne programe.</w:t>
            </w:r>
          </w:p>
          <w:p w14:paraId="71CEEEE8" w14:textId="051818D8" w:rsidR="00026167" w:rsidRPr="00EF587B" w:rsidRDefault="00AB70AF" w:rsidP="00B6339B">
            <w:pPr>
              <w:tabs>
                <w:tab w:val="left" w:pos="585"/>
              </w:tabs>
              <w:jc w:val="both"/>
              <w:rPr>
                <w:rFonts w:asciiTheme="minorHAnsi" w:hAnsiTheme="minorHAnsi"/>
                <w:sz w:val="22"/>
                <w:szCs w:val="22"/>
              </w:rPr>
            </w:pPr>
            <w:r w:rsidRPr="00EF587B">
              <w:rPr>
                <w:rFonts w:asciiTheme="minorHAnsi" w:hAnsiTheme="minorHAnsi"/>
                <w:sz w:val="22"/>
                <w:szCs w:val="22"/>
              </w:rPr>
              <w:lastRenderedPageBreak/>
              <w:t xml:space="preserve">Ova aktivnost direktno doprinosi razvoju vještina i znanja učenika o održivom razvoju u području socijalne kohezije što je jedan od ciljeva projekt. </w:t>
            </w:r>
            <w:r w:rsidR="00ED4AA7" w:rsidRPr="00EF587B">
              <w:rPr>
                <w:rFonts w:asciiTheme="minorHAnsi" w:hAnsiTheme="minorHAnsi"/>
                <w:sz w:val="22"/>
                <w:szCs w:val="22"/>
              </w:rPr>
              <w:t>Radionica hrvatskog znakovnog jezika doprinosi oba pokazatelja jer će uključiti učenike iz s</w:t>
            </w:r>
            <w:r w:rsidR="007A7672" w:rsidRPr="00EF587B">
              <w:rPr>
                <w:rFonts w:asciiTheme="minorHAnsi" w:hAnsiTheme="minorHAnsi"/>
                <w:sz w:val="22"/>
                <w:szCs w:val="22"/>
              </w:rPr>
              <w:t>vih</w:t>
            </w:r>
            <w:r w:rsidR="00ED4AA7" w:rsidRPr="00EF587B">
              <w:rPr>
                <w:rFonts w:asciiTheme="minorHAnsi" w:hAnsiTheme="minorHAnsi"/>
                <w:sz w:val="22"/>
                <w:szCs w:val="22"/>
              </w:rPr>
              <w:t xml:space="preserve"> </w:t>
            </w:r>
            <w:r w:rsidR="007A7672" w:rsidRPr="00EF587B">
              <w:rPr>
                <w:rFonts w:asciiTheme="minorHAnsi" w:hAnsiTheme="minorHAnsi"/>
                <w:sz w:val="22"/>
                <w:szCs w:val="22"/>
              </w:rPr>
              <w:t>pet</w:t>
            </w:r>
            <w:r w:rsidR="00ED4AA7" w:rsidRPr="00EF587B">
              <w:rPr>
                <w:rFonts w:asciiTheme="minorHAnsi" w:hAnsiTheme="minorHAnsi"/>
                <w:sz w:val="22"/>
                <w:szCs w:val="22"/>
              </w:rPr>
              <w:t xml:space="preserve"> partnersk</w:t>
            </w:r>
            <w:r w:rsidR="007A7672" w:rsidRPr="00EF587B">
              <w:rPr>
                <w:rFonts w:asciiTheme="minorHAnsi" w:hAnsiTheme="minorHAnsi"/>
                <w:sz w:val="22"/>
                <w:szCs w:val="22"/>
              </w:rPr>
              <w:t>ih</w:t>
            </w:r>
            <w:r w:rsidR="00ED4AA7" w:rsidRPr="00EF587B">
              <w:rPr>
                <w:rFonts w:asciiTheme="minorHAnsi" w:hAnsiTheme="minorHAnsi"/>
                <w:sz w:val="22"/>
                <w:szCs w:val="22"/>
              </w:rPr>
              <w:t xml:space="preserve"> škol</w:t>
            </w:r>
            <w:r w:rsidR="007A7672" w:rsidRPr="00EF587B">
              <w:rPr>
                <w:rFonts w:asciiTheme="minorHAnsi" w:hAnsiTheme="minorHAnsi"/>
                <w:sz w:val="22"/>
                <w:szCs w:val="22"/>
              </w:rPr>
              <w:t>a</w:t>
            </w:r>
            <w:r w:rsidR="00ED4AA7" w:rsidRPr="00EF587B">
              <w:rPr>
                <w:rFonts w:asciiTheme="minorHAnsi" w:hAnsiTheme="minorHAnsi"/>
                <w:sz w:val="22"/>
                <w:szCs w:val="22"/>
              </w:rPr>
              <w:t xml:space="preserve"> i dio je programa izobrazbe </w:t>
            </w:r>
            <w:r w:rsidR="00ED4AA7" w:rsidRPr="00EF587B">
              <w:t xml:space="preserve"> </w:t>
            </w:r>
            <w:r w:rsidR="00ED4AA7" w:rsidRPr="00EF587B">
              <w:rPr>
                <w:rFonts w:asciiTheme="minorHAnsi" w:hAnsiTheme="minorHAnsi"/>
                <w:sz w:val="22"/>
                <w:szCs w:val="22"/>
              </w:rPr>
              <w:t xml:space="preserve">Razvoj vještina i znanja učenika o održivom razvoju u području socijalne kohezije kroz </w:t>
            </w:r>
            <w:r w:rsidR="00B6339B" w:rsidRPr="00EF587B">
              <w:rPr>
                <w:rFonts w:asciiTheme="minorHAnsi" w:hAnsiTheme="minorHAnsi"/>
                <w:sz w:val="22"/>
                <w:szCs w:val="22"/>
              </w:rPr>
              <w:t>ne</w:t>
            </w:r>
            <w:r w:rsidR="00ED4AA7" w:rsidRPr="00EF587B">
              <w:rPr>
                <w:rFonts w:asciiTheme="minorHAnsi" w:hAnsiTheme="minorHAnsi"/>
                <w:sz w:val="22"/>
                <w:szCs w:val="22"/>
              </w:rPr>
              <w:t xml:space="preserve">formalne obrazovne programe. </w:t>
            </w:r>
          </w:p>
        </w:tc>
      </w:tr>
      <w:tr w:rsidR="007C7208" w:rsidRPr="00EF587B" w14:paraId="41DBF14A"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1B0E3AB"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2A1B1920" w14:textId="4E58BBC8"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3CC491A2" w14:textId="42B839E0" w:rsidR="00CC1A76" w:rsidRPr="00EF587B" w:rsidRDefault="001F34DD" w:rsidP="00CC1A76">
            <w:pPr>
              <w:tabs>
                <w:tab w:val="left" w:pos="585"/>
              </w:tabs>
              <w:rPr>
                <w:rFonts w:asciiTheme="minorHAnsi" w:hAnsiTheme="minorHAnsi"/>
                <w:sz w:val="22"/>
                <w:szCs w:val="22"/>
              </w:rPr>
            </w:pPr>
            <w:r w:rsidRPr="00EF587B">
              <w:rPr>
                <w:rFonts w:asciiTheme="minorHAnsi" w:hAnsiTheme="minorHAnsi"/>
                <w:sz w:val="22"/>
                <w:szCs w:val="22"/>
                <w:u w:val="single"/>
              </w:rPr>
              <w:t>K</w:t>
            </w:r>
            <w:r w:rsidR="007C7208" w:rsidRPr="00EF587B">
              <w:rPr>
                <w:rFonts w:asciiTheme="minorHAnsi" w:hAnsiTheme="minorHAnsi"/>
                <w:sz w:val="22"/>
                <w:szCs w:val="22"/>
                <w:u w:val="single"/>
              </w:rPr>
              <w:t>ora</w:t>
            </w:r>
            <w:r w:rsidR="00CC1A76" w:rsidRPr="00EF587B">
              <w:rPr>
                <w:rFonts w:asciiTheme="minorHAnsi" w:hAnsiTheme="minorHAnsi"/>
                <w:sz w:val="22"/>
                <w:szCs w:val="22"/>
                <w:u w:val="single"/>
              </w:rPr>
              <w:t>ci</w:t>
            </w:r>
            <w:r w:rsidRPr="00EF587B">
              <w:rPr>
                <w:rFonts w:asciiTheme="minorHAnsi" w:hAnsiTheme="minorHAnsi"/>
                <w:sz w:val="22"/>
                <w:szCs w:val="22"/>
                <w:u w:val="single"/>
              </w:rPr>
              <w:t xml:space="preserve"> provedbe</w:t>
            </w:r>
            <w:r w:rsidR="00CC1A76" w:rsidRPr="00EF587B">
              <w:rPr>
                <w:rFonts w:asciiTheme="minorHAnsi" w:hAnsiTheme="minorHAnsi"/>
                <w:sz w:val="22"/>
                <w:szCs w:val="22"/>
              </w:rPr>
              <w:t>:</w:t>
            </w:r>
          </w:p>
          <w:p w14:paraId="6208ABF0" w14:textId="358D2DC8" w:rsidR="00CC1A76" w:rsidRPr="00EF587B" w:rsidRDefault="00CC1A76" w:rsidP="00CC1A76">
            <w:pPr>
              <w:tabs>
                <w:tab w:val="left" w:pos="585"/>
              </w:tabs>
              <w:rPr>
                <w:rFonts w:asciiTheme="minorHAnsi" w:hAnsiTheme="minorHAnsi"/>
                <w:sz w:val="22"/>
                <w:szCs w:val="22"/>
              </w:rPr>
            </w:pPr>
            <w:r w:rsidRPr="00EF587B">
              <w:rPr>
                <w:rFonts w:asciiTheme="minorHAnsi" w:hAnsiTheme="minorHAnsi"/>
                <w:sz w:val="22"/>
                <w:szCs w:val="22"/>
              </w:rPr>
              <w:t>1. Priprema programa radionice</w:t>
            </w:r>
          </w:p>
          <w:p w14:paraId="04222C40" w14:textId="19625413" w:rsidR="00CC1A76" w:rsidRPr="00EF587B" w:rsidRDefault="00CC1A76" w:rsidP="00CC1A76">
            <w:pPr>
              <w:tabs>
                <w:tab w:val="left" w:pos="585"/>
              </w:tabs>
              <w:rPr>
                <w:rFonts w:asciiTheme="minorHAnsi" w:hAnsiTheme="minorHAnsi"/>
                <w:sz w:val="22"/>
                <w:szCs w:val="22"/>
              </w:rPr>
            </w:pPr>
            <w:r w:rsidRPr="00EF587B">
              <w:rPr>
                <w:rFonts w:asciiTheme="minorHAnsi" w:hAnsiTheme="minorHAnsi"/>
                <w:sz w:val="22"/>
                <w:szCs w:val="22"/>
              </w:rPr>
              <w:t>2. Priprema potrebnog materijala za radionicu</w:t>
            </w:r>
          </w:p>
          <w:p w14:paraId="6C401AA4" w14:textId="6D86A812" w:rsidR="00CC1A76" w:rsidRDefault="00CC1A76" w:rsidP="00CC1A76">
            <w:pPr>
              <w:tabs>
                <w:tab w:val="left" w:pos="585"/>
              </w:tabs>
              <w:rPr>
                <w:rFonts w:asciiTheme="minorHAnsi" w:hAnsiTheme="minorHAnsi"/>
                <w:sz w:val="22"/>
                <w:szCs w:val="22"/>
              </w:rPr>
            </w:pPr>
            <w:r w:rsidRPr="00EF587B">
              <w:rPr>
                <w:rFonts w:asciiTheme="minorHAnsi" w:hAnsiTheme="minorHAnsi"/>
                <w:sz w:val="22"/>
                <w:szCs w:val="22"/>
              </w:rPr>
              <w:t xml:space="preserve">3. </w:t>
            </w:r>
            <w:r w:rsidR="00ED4AA7" w:rsidRPr="00EF587B">
              <w:rPr>
                <w:rFonts w:asciiTheme="minorHAnsi" w:hAnsiTheme="minorHAnsi"/>
                <w:sz w:val="22"/>
                <w:szCs w:val="22"/>
              </w:rPr>
              <w:t xml:space="preserve">Održavanje </w:t>
            </w:r>
            <w:r w:rsidRPr="00EF587B">
              <w:rPr>
                <w:rFonts w:asciiTheme="minorHAnsi" w:hAnsiTheme="minorHAnsi"/>
                <w:sz w:val="22"/>
                <w:szCs w:val="22"/>
              </w:rPr>
              <w:t xml:space="preserve">radionice </w:t>
            </w:r>
          </w:p>
          <w:p w14:paraId="5BF62B2E" w14:textId="0DE37AED" w:rsidR="002E7FF5" w:rsidRPr="00EF587B" w:rsidRDefault="002E7FF5" w:rsidP="00CC1A76">
            <w:pPr>
              <w:tabs>
                <w:tab w:val="left" w:pos="585"/>
              </w:tabs>
              <w:rPr>
                <w:rFonts w:asciiTheme="minorHAnsi" w:hAnsiTheme="minorHAnsi"/>
                <w:sz w:val="22"/>
                <w:szCs w:val="22"/>
              </w:rPr>
            </w:pPr>
            <w:r>
              <w:rPr>
                <w:rFonts w:asciiTheme="minorHAnsi" w:hAnsiTheme="minorHAnsi"/>
                <w:sz w:val="22"/>
                <w:szCs w:val="22"/>
              </w:rPr>
              <w:t>4. Evaluacija</w:t>
            </w:r>
          </w:p>
          <w:p w14:paraId="6C9F99CB" w14:textId="6AEF8932" w:rsidR="007C7208" w:rsidRPr="00EF587B" w:rsidRDefault="00CC1A76" w:rsidP="00CC1A76">
            <w:pPr>
              <w:tabs>
                <w:tab w:val="left" w:pos="585"/>
              </w:tabs>
              <w:rPr>
                <w:rFonts w:asciiTheme="minorHAnsi" w:hAnsiTheme="minorHAnsi"/>
                <w:sz w:val="22"/>
                <w:szCs w:val="22"/>
              </w:rPr>
            </w:pPr>
            <w:r w:rsidRPr="00EF587B">
              <w:rPr>
                <w:rFonts w:asciiTheme="minorHAnsi" w:hAnsiTheme="minorHAnsi"/>
                <w:sz w:val="22"/>
                <w:szCs w:val="22"/>
                <w:u w:val="single"/>
              </w:rPr>
              <w:t>Me</w:t>
            </w:r>
            <w:r w:rsidR="007C7208" w:rsidRPr="00EF587B">
              <w:rPr>
                <w:rFonts w:asciiTheme="minorHAnsi" w:hAnsiTheme="minorHAnsi"/>
                <w:sz w:val="22"/>
                <w:szCs w:val="22"/>
                <w:u w:val="single"/>
              </w:rPr>
              <w:t>tode</w:t>
            </w:r>
            <w:r w:rsidRPr="00EF587B">
              <w:rPr>
                <w:rFonts w:asciiTheme="minorHAnsi" w:hAnsiTheme="minorHAnsi"/>
                <w:sz w:val="22"/>
                <w:szCs w:val="22"/>
              </w:rPr>
              <w:t>: pokazne vježbe, razgovor, pjevanje, korištenje tiskanih materijala, rad u grupi</w:t>
            </w:r>
            <w:r w:rsidR="002E7FF5">
              <w:rPr>
                <w:rFonts w:asciiTheme="minorHAnsi" w:hAnsiTheme="minorHAnsi"/>
                <w:sz w:val="22"/>
                <w:szCs w:val="22"/>
              </w:rPr>
              <w:t>, evaluacija</w:t>
            </w:r>
          </w:p>
        </w:tc>
      </w:tr>
      <w:tr w:rsidR="007C7208" w:rsidRPr="00EF587B" w14:paraId="382491B8"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667BA65E" w14:textId="5C13BA5C"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0AA5943" w14:textId="3D28CD69"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122F3583" w14:textId="20D45D17" w:rsidR="007C7208" w:rsidRPr="00EF587B" w:rsidRDefault="007A7672" w:rsidP="007C7208">
            <w:pPr>
              <w:tabs>
                <w:tab w:val="left" w:pos="585"/>
              </w:tabs>
              <w:rPr>
                <w:rFonts w:asciiTheme="minorHAnsi" w:hAnsiTheme="minorHAnsi"/>
                <w:sz w:val="22"/>
                <w:szCs w:val="22"/>
              </w:rPr>
            </w:pPr>
            <w:r w:rsidRPr="00EF587B">
              <w:rPr>
                <w:rFonts w:asciiTheme="minorHAnsi" w:hAnsiTheme="minorHAnsi"/>
                <w:sz w:val="22"/>
                <w:szCs w:val="22"/>
              </w:rPr>
              <w:t>- Ukupno 75 djece sudjelovalo na radionici (po 15 iz svake partnerske škole)</w:t>
            </w:r>
            <w:r w:rsidR="00F832A0" w:rsidRPr="00EF587B">
              <w:rPr>
                <w:rFonts w:asciiTheme="minorHAnsi" w:hAnsiTheme="minorHAnsi"/>
                <w:sz w:val="22"/>
                <w:szCs w:val="22"/>
              </w:rPr>
              <w:t>, pet nastavnika i pet volontera</w:t>
            </w:r>
          </w:p>
        </w:tc>
      </w:tr>
      <w:tr w:rsidR="007C7208" w:rsidRPr="00EF587B" w14:paraId="10C5BE0D"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6DF72359"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D13EF90" w14:textId="615D023E"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703E1460" w14:textId="029D532C" w:rsidR="007C7208" w:rsidRPr="00EF587B" w:rsidRDefault="00811632" w:rsidP="007C7208">
            <w:pPr>
              <w:tabs>
                <w:tab w:val="left" w:pos="426"/>
              </w:tabs>
              <w:rPr>
                <w:rFonts w:asciiTheme="minorHAnsi" w:hAnsiTheme="minorHAnsi"/>
                <w:sz w:val="22"/>
                <w:szCs w:val="22"/>
              </w:rPr>
            </w:pPr>
            <w:r w:rsidRPr="00EF587B">
              <w:rPr>
                <w:rFonts w:asciiTheme="minorHAnsi" w:hAnsiTheme="minorHAnsi"/>
                <w:sz w:val="22"/>
                <w:szCs w:val="22"/>
              </w:rPr>
              <w:t xml:space="preserve">Udruge Roda i PRONI će organizacijski pripremiti radionicu, a priprema i održavanje radionice će biti odgovornost udruge Savez gluhih i nagluhih Grada Zagreba. </w:t>
            </w:r>
          </w:p>
          <w:p w14:paraId="18A09B9E" w14:textId="77777777" w:rsidR="007C7208" w:rsidRPr="00EF587B" w:rsidRDefault="007C7208" w:rsidP="007C7208">
            <w:pPr>
              <w:tabs>
                <w:tab w:val="left" w:pos="426"/>
              </w:tabs>
              <w:rPr>
                <w:rFonts w:asciiTheme="minorHAnsi" w:hAnsiTheme="minorHAnsi"/>
                <w:sz w:val="22"/>
                <w:szCs w:val="22"/>
              </w:rPr>
            </w:pPr>
          </w:p>
          <w:p w14:paraId="67C31C11" w14:textId="77777777" w:rsidR="001F34DD" w:rsidRPr="00EF587B" w:rsidRDefault="001F34DD" w:rsidP="001F34DD">
            <w:pPr>
              <w:tabs>
                <w:tab w:val="left" w:pos="585"/>
              </w:tabs>
            </w:pPr>
            <w:r w:rsidRPr="00EF587B">
              <w:rPr>
                <w:rFonts w:asciiTheme="minorHAnsi" w:hAnsiTheme="minorHAnsi"/>
                <w:sz w:val="22"/>
                <w:szCs w:val="22"/>
                <w:u w:val="single"/>
              </w:rPr>
              <w:t>P</w:t>
            </w:r>
            <w:r w:rsidR="007C7208" w:rsidRPr="00EF587B">
              <w:rPr>
                <w:rFonts w:asciiTheme="minorHAnsi" w:hAnsiTheme="minorHAnsi"/>
                <w:sz w:val="22"/>
                <w:szCs w:val="22"/>
                <w:u w:val="single"/>
              </w:rPr>
              <w:t xml:space="preserve">odugovorene </w:t>
            </w:r>
            <w:r w:rsidRPr="00EF587B">
              <w:rPr>
                <w:rFonts w:asciiTheme="minorHAnsi" w:hAnsiTheme="minorHAnsi"/>
                <w:sz w:val="22"/>
                <w:szCs w:val="22"/>
                <w:u w:val="single"/>
              </w:rPr>
              <w:t>usluge</w:t>
            </w:r>
            <w:r w:rsidRPr="00EF587B">
              <w:rPr>
                <w:rFonts w:asciiTheme="minorHAnsi" w:hAnsiTheme="minorHAnsi"/>
                <w:sz w:val="22"/>
                <w:szCs w:val="22"/>
              </w:rPr>
              <w:t>:</w:t>
            </w:r>
            <w:r w:rsidR="007C7208" w:rsidRPr="00EF587B">
              <w:rPr>
                <w:rFonts w:asciiTheme="minorHAnsi" w:hAnsiTheme="minorHAnsi"/>
                <w:sz w:val="22"/>
                <w:szCs w:val="22"/>
              </w:rPr>
              <w:t xml:space="preserve"> </w:t>
            </w:r>
            <w:r w:rsidRPr="00EF587B">
              <w:t xml:space="preserve"> </w:t>
            </w:r>
          </w:p>
          <w:p w14:paraId="40DA463F" w14:textId="5820FBF2" w:rsidR="007C7208" w:rsidRPr="00EF587B" w:rsidRDefault="001F34DD" w:rsidP="002E7FF5">
            <w:pPr>
              <w:tabs>
                <w:tab w:val="left" w:pos="585"/>
              </w:tabs>
              <w:rPr>
                <w:rFonts w:asciiTheme="minorHAnsi" w:hAnsiTheme="minorHAnsi"/>
                <w:sz w:val="22"/>
                <w:szCs w:val="22"/>
              </w:rPr>
            </w:pPr>
            <w:r w:rsidRPr="00EF587B">
              <w:rPr>
                <w:rFonts w:asciiTheme="minorHAnsi" w:hAnsiTheme="minorHAnsi"/>
                <w:sz w:val="22"/>
                <w:szCs w:val="22"/>
              </w:rPr>
              <w:t>Izvedba ove aktivnosti podugovorit će se s udrugom Savez gluhih i nagluhih Grada Zagreba s kojom Roda već dugo surađuje na aktivnostima kojima se unapređuje položaj roditelja s invaliditetom.</w:t>
            </w:r>
          </w:p>
        </w:tc>
      </w:tr>
      <w:tr w:rsidR="007C7208" w:rsidRPr="00EF587B" w14:paraId="19EEAFC0"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D18A010"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4C14727" w14:textId="482C0134"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tcPr>
          <w:p w14:paraId="05D365A2" w14:textId="495ACF3E" w:rsidR="007C7208" w:rsidRPr="00EF587B" w:rsidRDefault="00782F4F" w:rsidP="007C7208">
            <w:pPr>
              <w:tabs>
                <w:tab w:val="left" w:pos="585"/>
              </w:tabs>
              <w:rPr>
                <w:rFonts w:asciiTheme="minorHAnsi" w:hAnsiTheme="minorHAnsi"/>
                <w:sz w:val="22"/>
                <w:szCs w:val="22"/>
              </w:rPr>
            </w:pPr>
            <w:r w:rsidRPr="00EF587B">
              <w:rPr>
                <w:rFonts w:asciiTheme="minorHAnsi" w:hAnsiTheme="minorHAnsi"/>
                <w:sz w:val="22"/>
                <w:szCs w:val="22"/>
              </w:rPr>
              <w:t>Rujan 2019. – Svibanj 2020.</w:t>
            </w:r>
          </w:p>
        </w:tc>
      </w:tr>
      <w:tr w:rsidR="00F60BB9" w:rsidRPr="00EF587B" w14:paraId="1598E6CC" w14:textId="77777777" w:rsidTr="00905866">
        <w:tblPrEx>
          <w:tblCellMar>
            <w:top w:w="55" w:type="dxa"/>
            <w:left w:w="55" w:type="dxa"/>
            <w:bottom w:w="55" w:type="dxa"/>
            <w:right w:w="55" w:type="dxa"/>
          </w:tblCellMar>
        </w:tblPrEx>
        <w:trPr>
          <w:trHeight w:val="322"/>
        </w:trPr>
        <w:tc>
          <w:tcPr>
            <w:tcW w:w="562" w:type="dxa"/>
            <w:vMerge/>
            <w:shd w:val="clear" w:color="auto" w:fill="F2F2F2"/>
          </w:tcPr>
          <w:p w14:paraId="273AA499" w14:textId="77777777" w:rsidR="00F60BB9" w:rsidRPr="00EF587B" w:rsidRDefault="00F60BB9" w:rsidP="00F60BB9">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0FC9573A" w14:textId="3463B813" w:rsidR="00F60BB9" w:rsidRPr="00EF587B" w:rsidRDefault="00F60BB9" w:rsidP="00F60BB9">
            <w:pPr>
              <w:tabs>
                <w:tab w:val="left" w:pos="585"/>
              </w:tabs>
              <w:rPr>
                <w:rFonts w:asciiTheme="minorHAnsi" w:hAnsiTheme="minorHAnsi"/>
                <w:b/>
                <w:bCs/>
                <w:sz w:val="22"/>
                <w:szCs w:val="22"/>
              </w:rPr>
            </w:pPr>
            <w:r w:rsidRPr="00EF587B">
              <w:rPr>
                <w:rFonts w:asciiTheme="minorHAnsi" w:hAnsiTheme="minorHAnsi"/>
                <w:b/>
                <w:bCs/>
                <w:sz w:val="22"/>
                <w:szCs w:val="22"/>
              </w:rPr>
              <w:t>Aktivnost 2.5</w:t>
            </w:r>
          </w:p>
        </w:tc>
        <w:tc>
          <w:tcPr>
            <w:tcW w:w="6808" w:type="dxa"/>
            <w:gridSpan w:val="9"/>
            <w:shd w:val="clear" w:color="auto" w:fill="FFE599" w:themeFill="accent4" w:themeFillTint="66"/>
          </w:tcPr>
          <w:p w14:paraId="3A241726" w14:textId="23CFE380" w:rsidR="00F60BB9" w:rsidRPr="00EF587B" w:rsidRDefault="00F60BB9" w:rsidP="00CE43E1">
            <w:pPr>
              <w:tabs>
                <w:tab w:val="left" w:pos="585"/>
              </w:tabs>
              <w:rPr>
                <w:rFonts w:asciiTheme="minorHAnsi" w:hAnsiTheme="minorHAnsi"/>
                <w:sz w:val="22"/>
                <w:szCs w:val="22"/>
              </w:rPr>
            </w:pPr>
            <w:r w:rsidRPr="00EF587B">
              <w:rPr>
                <w:rFonts w:asciiTheme="minorHAnsi" w:hAnsiTheme="minorHAnsi"/>
                <w:sz w:val="22"/>
                <w:szCs w:val="22"/>
              </w:rPr>
              <w:t>Radionic</w:t>
            </w:r>
            <w:r w:rsidR="00CE43E1">
              <w:rPr>
                <w:rFonts w:asciiTheme="minorHAnsi" w:hAnsiTheme="minorHAnsi"/>
                <w:sz w:val="22"/>
                <w:szCs w:val="22"/>
              </w:rPr>
              <w:t>e</w:t>
            </w:r>
            <w:r w:rsidRPr="00EF587B">
              <w:rPr>
                <w:rFonts w:asciiTheme="minorHAnsi" w:hAnsiTheme="minorHAnsi"/>
                <w:sz w:val="22"/>
                <w:szCs w:val="22"/>
              </w:rPr>
              <w:t xml:space="preserve"> </w:t>
            </w:r>
            <w:r w:rsidR="00D90413" w:rsidRPr="00EF587B">
              <w:rPr>
                <w:rFonts w:asciiTheme="minorHAnsi" w:hAnsiTheme="minorHAnsi"/>
                <w:sz w:val="22"/>
                <w:szCs w:val="22"/>
              </w:rPr>
              <w:t>B</w:t>
            </w:r>
            <w:r w:rsidRPr="00EF587B">
              <w:rPr>
                <w:rFonts w:asciiTheme="minorHAnsi" w:hAnsiTheme="minorHAnsi"/>
                <w:sz w:val="22"/>
                <w:szCs w:val="22"/>
              </w:rPr>
              <w:t xml:space="preserve">railleovog pisma </w:t>
            </w:r>
            <w:r w:rsidR="00A971E0" w:rsidRPr="00EF587B">
              <w:rPr>
                <w:rFonts w:asciiTheme="minorHAnsi" w:hAnsiTheme="minorHAnsi"/>
                <w:sz w:val="22"/>
                <w:szCs w:val="22"/>
              </w:rPr>
              <w:t xml:space="preserve">i mobilnosti pomoću bijelog štapa i psa vodiča </w:t>
            </w:r>
            <w:r w:rsidRPr="00EF587B">
              <w:rPr>
                <w:rFonts w:asciiTheme="minorHAnsi" w:hAnsiTheme="minorHAnsi"/>
                <w:sz w:val="22"/>
                <w:szCs w:val="22"/>
              </w:rPr>
              <w:t xml:space="preserve">za </w:t>
            </w:r>
            <w:r w:rsidR="00EE77B6" w:rsidRPr="00EF587B">
              <w:rPr>
                <w:rFonts w:asciiTheme="minorHAnsi" w:hAnsiTheme="minorHAnsi"/>
                <w:sz w:val="22"/>
                <w:szCs w:val="22"/>
              </w:rPr>
              <w:t>učenike</w:t>
            </w:r>
            <w:r w:rsidRPr="00EF587B">
              <w:rPr>
                <w:rFonts w:asciiTheme="minorHAnsi" w:hAnsiTheme="minorHAnsi"/>
                <w:sz w:val="22"/>
                <w:szCs w:val="22"/>
              </w:rPr>
              <w:t>, nastavnike i volontere</w:t>
            </w:r>
          </w:p>
        </w:tc>
      </w:tr>
      <w:tr w:rsidR="007C7208" w:rsidRPr="00EF587B" w14:paraId="3DEDB005" w14:textId="77777777" w:rsidTr="00D344E1">
        <w:tblPrEx>
          <w:tblCellMar>
            <w:top w:w="55" w:type="dxa"/>
            <w:left w:w="55" w:type="dxa"/>
            <w:bottom w:w="55" w:type="dxa"/>
            <w:right w:w="55" w:type="dxa"/>
          </w:tblCellMar>
        </w:tblPrEx>
        <w:trPr>
          <w:trHeight w:val="322"/>
        </w:trPr>
        <w:tc>
          <w:tcPr>
            <w:tcW w:w="562" w:type="dxa"/>
            <w:vMerge/>
            <w:shd w:val="clear" w:color="auto" w:fill="F2F2F2"/>
          </w:tcPr>
          <w:p w14:paraId="3FBD3AE8"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5989BF54" w14:textId="45EFA7A0" w:rsidR="007C7208" w:rsidRPr="00EF587B" w:rsidRDefault="007C7208" w:rsidP="007C7208">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2C7C77D7" w14:textId="70FAA93A" w:rsidR="00A3523B" w:rsidRPr="00EF587B" w:rsidRDefault="00AA1A68" w:rsidP="00BA2B7B">
            <w:pPr>
              <w:tabs>
                <w:tab w:val="left" w:pos="585"/>
              </w:tabs>
              <w:jc w:val="both"/>
              <w:rPr>
                <w:rFonts w:asciiTheme="minorHAnsi" w:hAnsiTheme="minorHAnsi"/>
                <w:sz w:val="22"/>
                <w:szCs w:val="22"/>
              </w:rPr>
            </w:pPr>
            <w:r w:rsidRPr="00EF587B">
              <w:rPr>
                <w:rFonts w:asciiTheme="minorHAnsi" w:hAnsiTheme="minorHAnsi"/>
                <w:sz w:val="22"/>
                <w:szCs w:val="22"/>
              </w:rPr>
              <w:t xml:space="preserve">Ova aktivnost će na </w:t>
            </w:r>
            <w:r w:rsidR="00D37B51" w:rsidRPr="00EF587B">
              <w:rPr>
                <w:rFonts w:asciiTheme="minorHAnsi" w:hAnsiTheme="minorHAnsi"/>
                <w:sz w:val="22"/>
                <w:szCs w:val="22"/>
              </w:rPr>
              <w:t xml:space="preserve">interaktivan </w:t>
            </w:r>
            <w:r w:rsidRPr="00EF587B">
              <w:rPr>
                <w:rFonts w:asciiTheme="minorHAnsi" w:hAnsiTheme="minorHAnsi"/>
                <w:sz w:val="22"/>
                <w:szCs w:val="22"/>
              </w:rPr>
              <w:t xml:space="preserve">način </w:t>
            </w:r>
            <w:r w:rsidR="00D37B51" w:rsidRPr="00EF587B">
              <w:rPr>
                <w:rFonts w:asciiTheme="minorHAnsi" w:hAnsiTheme="minorHAnsi"/>
                <w:sz w:val="22"/>
                <w:szCs w:val="22"/>
              </w:rPr>
              <w:t xml:space="preserve">dodatno senzibilizirati </w:t>
            </w:r>
            <w:r w:rsidRPr="00EF587B">
              <w:rPr>
                <w:rFonts w:asciiTheme="minorHAnsi" w:hAnsiTheme="minorHAnsi"/>
                <w:sz w:val="22"/>
                <w:szCs w:val="22"/>
              </w:rPr>
              <w:t>djecu</w:t>
            </w:r>
            <w:r w:rsidR="00B33706" w:rsidRPr="00EF587B">
              <w:rPr>
                <w:rFonts w:asciiTheme="minorHAnsi" w:hAnsiTheme="minorHAnsi"/>
                <w:sz w:val="22"/>
                <w:szCs w:val="22"/>
              </w:rPr>
              <w:t xml:space="preserve">, </w:t>
            </w:r>
            <w:r w:rsidRPr="00EF587B">
              <w:rPr>
                <w:rFonts w:asciiTheme="minorHAnsi" w:hAnsiTheme="minorHAnsi"/>
                <w:sz w:val="22"/>
                <w:szCs w:val="22"/>
              </w:rPr>
              <w:t xml:space="preserve">astavnike i volontere </w:t>
            </w:r>
            <w:r w:rsidR="00175B9E" w:rsidRPr="00EF587B">
              <w:rPr>
                <w:rFonts w:asciiTheme="minorHAnsi" w:hAnsiTheme="minorHAnsi"/>
                <w:sz w:val="22"/>
                <w:szCs w:val="22"/>
              </w:rPr>
              <w:t xml:space="preserve">i pomoći im na </w:t>
            </w:r>
            <w:r w:rsidR="00D37B51" w:rsidRPr="00EF587B">
              <w:rPr>
                <w:rFonts w:asciiTheme="minorHAnsi" w:hAnsiTheme="minorHAnsi"/>
                <w:sz w:val="22"/>
                <w:szCs w:val="22"/>
              </w:rPr>
              <w:t>iskustvenoj razini u razvijanju empatije i solidarnosti</w:t>
            </w:r>
            <w:r w:rsidR="006E2F90" w:rsidRPr="00EF587B">
              <w:rPr>
                <w:rFonts w:asciiTheme="minorHAnsi" w:hAnsiTheme="minorHAnsi"/>
                <w:sz w:val="22"/>
                <w:szCs w:val="22"/>
              </w:rPr>
              <w:t xml:space="preserve">  prema ranjivim skupinama društva, prvenstveno slijepih osoba. </w:t>
            </w:r>
            <w:r w:rsidR="00B33706" w:rsidRPr="00EF587B">
              <w:rPr>
                <w:rFonts w:asciiTheme="minorHAnsi" w:hAnsiTheme="minorHAnsi"/>
                <w:sz w:val="22"/>
                <w:szCs w:val="22"/>
              </w:rPr>
              <w:t xml:space="preserve">U svakoj od partnerskih škola organizirat će se radionica Brailleovog pisma u s </w:t>
            </w:r>
            <w:r w:rsidR="00A35C13" w:rsidRPr="00EF587B">
              <w:rPr>
                <w:rFonts w:asciiTheme="minorHAnsi" w:hAnsiTheme="minorHAnsi"/>
                <w:sz w:val="22"/>
                <w:szCs w:val="22"/>
              </w:rPr>
              <w:t>Hrvatskom u</w:t>
            </w:r>
            <w:r w:rsidR="00B33706" w:rsidRPr="00EF587B">
              <w:rPr>
                <w:rFonts w:asciiTheme="minorHAnsi" w:hAnsiTheme="minorHAnsi"/>
                <w:sz w:val="22"/>
                <w:szCs w:val="22"/>
              </w:rPr>
              <w:t xml:space="preserve">drugom za školovanje pasa vodiča i mobilitet </w:t>
            </w:r>
            <w:r w:rsidR="00A35C13" w:rsidRPr="00EF587B">
              <w:rPr>
                <w:rFonts w:asciiTheme="minorHAnsi" w:hAnsiTheme="minorHAnsi"/>
                <w:sz w:val="22"/>
                <w:szCs w:val="22"/>
              </w:rPr>
              <w:t xml:space="preserve">u trajanju od tri školska sata. </w:t>
            </w:r>
            <w:r w:rsidR="006E2F90" w:rsidRPr="00EF587B">
              <w:rPr>
                <w:rFonts w:asciiTheme="minorHAnsi" w:hAnsiTheme="minorHAnsi"/>
                <w:sz w:val="22"/>
                <w:szCs w:val="22"/>
              </w:rPr>
              <w:t xml:space="preserve">Radionicu će voditi dvije slijepe članice udruge koje se kreću pomoću pasa vodiča. Uz njih će na radionici prisutna pratnja iz udruge Roda. </w:t>
            </w:r>
            <w:r w:rsidR="00A3523B" w:rsidRPr="00EF587B">
              <w:rPr>
                <w:rFonts w:asciiTheme="minorHAnsi" w:hAnsiTheme="minorHAnsi"/>
                <w:sz w:val="22"/>
                <w:szCs w:val="22"/>
              </w:rPr>
              <w:t>Nakon uvodnog razgovora sa sudionicima će se obraditi sjedeće teme</w:t>
            </w:r>
            <w:r w:rsidR="0078591C" w:rsidRPr="00EF587B">
              <w:rPr>
                <w:rFonts w:asciiTheme="minorHAnsi" w:hAnsiTheme="minorHAnsi"/>
                <w:sz w:val="22"/>
                <w:szCs w:val="22"/>
              </w:rPr>
              <w:t xml:space="preserve"> kroz interaktivnost i </w:t>
            </w:r>
            <w:r w:rsidR="00215D20" w:rsidRPr="00EF587B">
              <w:rPr>
                <w:rFonts w:asciiTheme="minorHAnsi" w:hAnsiTheme="minorHAnsi"/>
                <w:sz w:val="22"/>
                <w:szCs w:val="22"/>
              </w:rPr>
              <w:t>radionički tip prijenosa znanja i iskustva</w:t>
            </w:r>
            <w:r w:rsidR="00A3523B" w:rsidRPr="00EF587B">
              <w:rPr>
                <w:rFonts w:asciiTheme="minorHAnsi" w:hAnsiTheme="minorHAnsi"/>
                <w:sz w:val="22"/>
                <w:szCs w:val="22"/>
              </w:rPr>
              <w:t>:</w:t>
            </w:r>
          </w:p>
          <w:p w14:paraId="74B20AAE" w14:textId="625A3322" w:rsidR="00573601" w:rsidRPr="00EF587B" w:rsidRDefault="00A3523B" w:rsidP="00BA2B7B">
            <w:pPr>
              <w:tabs>
                <w:tab w:val="left" w:pos="585"/>
              </w:tabs>
              <w:jc w:val="both"/>
              <w:rPr>
                <w:rFonts w:asciiTheme="minorHAnsi" w:hAnsiTheme="minorHAnsi"/>
                <w:sz w:val="22"/>
                <w:szCs w:val="22"/>
              </w:rPr>
            </w:pPr>
            <w:r w:rsidRPr="00EF587B">
              <w:rPr>
                <w:rFonts w:asciiTheme="minorHAnsi" w:hAnsiTheme="minorHAnsi"/>
                <w:sz w:val="22"/>
                <w:szCs w:val="22"/>
              </w:rPr>
              <w:t>- t</w:t>
            </w:r>
            <w:r w:rsidR="00573601" w:rsidRPr="00EF587B">
              <w:rPr>
                <w:rFonts w:asciiTheme="minorHAnsi" w:hAnsiTheme="minorHAnsi"/>
                <w:sz w:val="22"/>
                <w:szCs w:val="22"/>
              </w:rPr>
              <w:t>emeljn</w:t>
            </w:r>
            <w:r w:rsidRPr="00EF587B">
              <w:rPr>
                <w:rFonts w:asciiTheme="minorHAnsi" w:hAnsiTheme="minorHAnsi"/>
                <w:sz w:val="22"/>
                <w:szCs w:val="22"/>
              </w:rPr>
              <w:t>a</w:t>
            </w:r>
            <w:r w:rsidR="00573601" w:rsidRPr="00EF587B">
              <w:rPr>
                <w:rFonts w:asciiTheme="minorHAnsi" w:hAnsiTheme="minorHAnsi"/>
                <w:sz w:val="22"/>
                <w:szCs w:val="22"/>
              </w:rPr>
              <w:t xml:space="preserve"> pismenost</w:t>
            </w:r>
            <w:r w:rsidRPr="00EF587B">
              <w:rPr>
                <w:rFonts w:asciiTheme="minorHAnsi" w:hAnsiTheme="minorHAnsi"/>
                <w:sz w:val="22"/>
                <w:szCs w:val="22"/>
              </w:rPr>
              <w:t xml:space="preserve"> </w:t>
            </w:r>
            <w:r w:rsidR="00573601" w:rsidRPr="00EF587B">
              <w:rPr>
                <w:rFonts w:asciiTheme="minorHAnsi" w:hAnsiTheme="minorHAnsi"/>
                <w:sz w:val="22"/>
                <w:szCs w:val="22"/>
              </w:rPr>
              <w:t>k</w:t>
            </w:r>
            <w:r w:rsidRPr="00EF587B">
              <w:rPr>
                <w:rFonts w:asciiTheme="minorHAnsi" w:hAnsiTheme="minorHAnsi"/>
                <w:sz w:val="22"/>
                <w:szCs w:val="22"/>
              </w:rPr>
              <w:t>ao podloga</w:t>
            </w:r>
            <w:r w:rsidR="00573601" w:rsidRPr="00EF587B">
              <w:rPr>
                <w:rFonts w:asciiTheme="minorHAnsi" w:hAnsiTheme="minorHAnsi"/>
                <w:sz w:val="22"/>
                <w:szCs w:val="22"/>
              </w:rPr>
              <w:t xml:space="preserve"> učenju - savladavanje Brailleovog pisma </w:t>
            </w:r>
          </w:p>
          <w:p w14:paraId="6D50A00E" w14:textId="4F138C74" w:rsidR="00573601" w:rsidRPr="00EF587B" w:rsidRDefault="00A3523B" w:rsidP="00BA2B7B">
            <w:pPr>
              <w:tabs>
                <w:tab w:val="left" w:pos="585"/>
              </w:tabs>
              <w:jc w:val="both"/>
              <w:rPr>
                <w:rFonts w:asciiTheme="minorHAnsi" w:hAnsiTheme="minorHAnsi"/>
                <w:sz w:val="22"/>
                <w:szCs w:val="22"/>
              </w:rPr>
            </w:pPr>
            <w:r w:rsidRPr="00EF587B">
              <w:rPr>
                <w:rFonts w:asciiTheme="minorHAnsi" w:hAnsiTheme="minorHAnsi"/>
                <w:sz w:val="22"/>
                <w:szCs w:val="22"/>
              </w:rPr>
              <w:t xml:space="preserve">uz korištenje </w:t>
            </w:r>
            <w:r w:rsidR="00573601" w:rsidRPr="00EF587B">
              <w:rPr>
                <w:rFonts w:asciiTheme="minorHAnsi" w:hAnsiTheme="minorHAnsi"/>
                <w:sz w:val="22"/>
                <w:szCs w:val="22"/>
              </w:rPr>
              <w:t>osnovn</w:t>
            </w:r>
            <w:r w:rsidRPr="00EF587B">
              <w:rPr>
                <w:rFonts w:asciiTheme="minorHAnsi" w:hAnsiTheme="minorHAnsi"/>
                <w:sz w:val="22"/>
                <w:szCs w:val="22"/>
              </w:rPr>
              <w:t>ih</w:t>
            </w:r>
            <w:r w:rsidR="00573601" w:rsidRPr="00EF587B">
              <w:rPr>
                <w:rFonts w:asciiTheme="minorHAnsi" w:hAnsiTheme="minorHAnsi"/>
                <w:sz w:val="22"/>
                <w:szCs w:val="22"/>
              </w:rPr>
              <w:t xml:space="preserve"> pomagal</w:t>
            </w:r>
            <w:r w:rsidRPr="00EF587B">
              <w:rPr>
                <w:rFonts w:asciiTheme="minorHAnsi" w:hAnsiTheme="minorHAnsi"/>
                <w:sz w:val="22"/>
                <w:szCs w:val="22"/>
              </w:rPr>
              <w:t>a,</w:t>
            </w:r>
            <w:r w:rsidR="00573601" w:rsidRPr="00EF587B">
              <w:rPr>
                <w:rFonts w:asciiTheme="minorHAnsi" w:hAnsiTheme="minorHAnsi"/>
                <w:sz w:val="22"/>
                <w:szCs w:val="22"/>
              </w:rPr>
              <w:t xml:space="preserve"> tablic</w:t>
            </w:r>
            <w:r w:rsidRPr="00EF587B">
              <w:rPr>
                <w:rFonts w:asciiTheme="minorHAnsi" w:hAnsiTheme="minorHAnsi"/>
                <w:sz w:val="22"/>
                <w:szCs w:val="22"/>
              </w:rPr>
              <w:t>e</w:t>
            </w:r>
            <w:r w:rsidR="00573601" w:rsidRPr="00EF587B">
              <w:rPr>
                <w:rFonts w:asciiTheme="minorHAnsi" w:hAnsiTheme="minorHAnsi"/>
                <w:sz w:val="22"/>
                <w:szCs w:val="22"/>
              </w:rPr>
              <w:t xml:space="preserve"> i šil</w:t>
            </w:r>
            <w:r w:rsidRPr="00EF587B">
              <w:rPr>
                <w:rFonts w:asciiTheme="minorHAnsi" w:hAnsiTheme="minorHAnsi"/>
                <w:sz w:val="22"/>
                <w:szCs w:val="22"/>
              </w:rPr>
              <w:t>a</w:t>
            </w:r>
            <w:r w:rsidR="0078591C" w:rsidRPr="00EF587B">
              <w:rPr>
                <w:rFonts w:asciiTheme="minorHAnsi" w:hAnsiTheme="minorHAnsi"/>
                <w:sz w:val="22"/>
                <w:szCs w:val="22"/>
              </w:rPr>
              <w:t>;</w:t>
            </w:r>
          </w:p>
          <w:p w14:paraId="67DA1C13" w14:textId="3C06C71F" w:rsidR="00573601" w:rsidRPr="00EF587B" w:rsidRDefault="0078591C" w:rsidP="00BA2B7B">
            <w:pPr>
              <w:tabs>
                <w:tab w:val="left" w:pos="585"/>
              </w:tabs>
              <w:jc w:val="both"/>
              <w:rPr>
                <w:rFonts w:asciiTheme="minorHAnsi" w:hAnsiTheme="minorHAnsi"/>
                <w:sz w:val="22"/>
                <w:szCs w:val="22"/>
              </w:rPr>
            </w:pPr>
            <w:r w:rsidRPr="00EF587B">
              <w:rPr>
                <w:rFonts w:asciiTheme="minorHAnsi" w:hAnsiTheme="minorHAnsi"/>
                <w:sz w:val="22"/>
                <w:szCs w:val="22"/>
              </w:rPr>
              <w:t xml:space="preserve">- </w:t>
            </w:r>
            <w:r w:rsidR="00573601" w:rsidRPr="00EF587B">
              <w:rPr>
                <w:rFonts w:asciiTheme="minorHAnsi" w:hAnsiTheme="minorHAnsi"/>
                <w:sz w:val="22"/>
                <w:szCs w:val="22"/>
              </w:rPr>
              <w:t xml:space="preserve">tehnološka podrška u obrazovnim procesima slijepih osoba </w:t>
            </w:r>
            <w:r w:rsidRPr="00EF587B">
              <w:rPr>
                <w:rFonts w:asciiTheme="minorHAnsi" w:hAnsiTheme="minorHAnsi"/>
                <w:sz w:val="22"/>
                <w:szCs w:val="22"/>
              </w:rPr>
              <w:t xml:space="preserve">- </w:t>
            </w:r>
            <w:r w:rsidR="00573601" w:rsidRPr="00EF587B">
              <w:rPr>
                <w:rFonts w:asciiTheme="minorHAnsi" w:hAnsiTheme="minorHAnsi"/>
                <w:sz w:val="22"/>
                <w:szCs w:val="22"/>
              </w:rPr>
              <w:t>elektronska bilježnica, laptop s</w:t>
            </w:r>
            <w:r w:rsidRPr="00EF587B">
              <w:rPr>
                <w:rFonts w:asciiTheme="minorHAnsi" w:hAnsiTheme="minorHAnsi"/>
                <w:sz w:val="22"/>
                <w:szCs w:val="22"/>
              </w:rPr>
              <w:t xml:space="preserve"> govornim softverom, mobitel</w:t>
            </w:r>
            <w:r w:rsidR="00D90413" w:rsidRPr="00EF587B">
              <w:rPr>
                <w:rFonts w:asciiTheme="minorHAnsi" w:hAnsiTheme="minorHAnsi"/>
                <w:sz w:val="22"/>
                <w:szCs w:val="22"/>
              </w:rPr>
              <w:t>;</w:t>
            </w:r>
          </w:p>
          <w:p w14:paraId="050F42BF" w14:textId="57122130" w:rsidR="00573601" w:rsidRPr="00EF587B" w:rsidRDefault="0078591C" w:rsidP="00BA2B7B">
            <w:pPr>
              <w:tabs>
                <w:tab w:val="left" w:pos="585"/>
              </w:tabs>
              <w:jc w:val="both"/>
              <w:rPr>
                <w:rFonts w:asciiTheme="minorHAnsi" w:hAnsiTheme="minorHAnsi"/>
                <w:sz w:val="22"/>
                <w:szCs w:val="22"/>
              </w:rPr>
            </w:pPr>
            <w:r w:rsidRPr="00EF587B">
              <w:rPr>
                <w:rFonts w:asciiTheme="minorHAnsi" w:hAnsiTheme="minorHAnsi"/>
                <w:sz w:val="22"/>
                <w:szCs w:val="22"/>
              </w:rPr>
              <w:t xml:space="preserve">- </w:t>
            </w:r>
            <w:r w:rsidR="00B72A1F" w:rsidRPr="00EF587B">
              <w:t xml:space="preserve"> </w:t>
            </w:r>
            <w:r w:rsidR="00B72A1F" w:rsidRPr="00EF587B">
              <w:rPr>
                <w:rFonts w:asciiTheme="minorHAnsi" w:hAnsiTheme="minorHAnsi"/>
                <w:sz w:val="22"/>
                <w:szCs w:val="22"/>
              </w:rPr>
              <w:t>orijentacija i mobilitet - temeljno pravo u području pristupačnosti</w:t>
            </w:r>
            <w:r w:rsidR="00D90413" w:rsidRPr="00EF587B">
              <w:rPr>
                <w:rFonts w:asciiTheme="minorHAnsi" w:hAnsiTheme="minorHAnsi"/>
                <w:sz w:val="22"/>
                <w:szCs w:val="22"/>
              </w:rPr>
              <w:t>;</w:t>
            </w:r>
          </w:p>
          <w:p w14:paraId="208091B6" w14:textId="2E7E2907" w:rsidR="00573601" w:rsidRPr="00EF587B" w:rsidRDefault="0078591C" w:rsidP="00BA2B7B">
            <w:pPr>
              <w:tabs>
                <w:tab w:val="left" w:pos="585"/>
              </w:tabs>
              <w:jc w:val="both"/>
              <w:rPr>
                <w:rFonts w:asciiTheme="minorHAnsi" w:hAnsiTheme="minorHAnsi"/>
                <w:sz w:val="22"/>
                <w:szCs w:val="22"/>
              </w:rPr>
            </w:pPr>
            <w:r w:rsidRPr="00EF587B">
              <w:rPr>
                <w:rFonts w:asciiTheme="minorHAnsi" w:hAnsiTheme="minorHAnsi"/>
                <w:sz w:val="22"/>
                <w:szCs w:val="22"/>
              </w:rPr>
              <w:t>- e</w:t>
            </w:r>
            <w:r w:rsidR="00573601" w:rsidRPr="00EF587B">
              <w:rPr>
                <w:rFonts w:asciiTheme="minorHAnsi" w:hAnsiTheme="minorHAnsi"/>
                <w:sz w:val="22"/>
                <w:szCs w:val="22"/>
              </w:rPr>
              <w:t>lementi orijentacije u prostoru</w:t>
            </w:r>
            <w:r w:rsidRPr="00EF587B">
              <w:rPr>
                <w:rFonts w:asciiTheme="minorHAnsi" w:hAnsiTheme="minorHAnsi"/>
                <w:sz w:val="22"/>
                <w:szCs w:val="22"/>
              </w:rPr>
              <w:t xml:space="preserve"> i tehnike kretanja slijepih osoba </w:t>
            </w:r>
            <w:r w:rsidR="00573601" w:rsidRPr="00EF587B">
              <w:rPr>
                <w:rFonts w:asciiTheme="minorHAnsi" w:hAnsiTheme="minorHAnsi"/>
                <w:sz w:val="22"/>
                <w:szCs w:val="22"/>
              </w:rPr>
              <w:t xml:space="preserve">korištenjem bijelog štapa, uz pomoć psa </w:t>
            </w:r>
            <w:r w:rsidRPr="00EF587B">
              <w:rPr>
                <w:rFonts w:asciiTheme="minorHAnsi" w:hAnsiTheme="minorHAnsi"/>
                <w:sz w:val="22"/>
                <w:szCs w:val="22"/>
              </w:rPr>
              <w:t>vodiča, videći pratitelj</w:t>
            </w:r>
            <w:r w:rsidR="00D90413" w:rsidRPr="00EF587B">
              <w:rPr>
                <w:rFonts w:asciiTheme="minorHAnsi" w:hAnsiTheme="minorHAnsi"/>
                <w:sz w:val="22"/>
                <w:szCs w:val="22"/>
              </w:rPr>
              <w:t>;</w:t>
            </w:r>
          </w:p>
          <w:p w14:paraId="03F587F0" w14:textId="577E968F" w:rsidR="00B72A1F" w:rsidRPr="00EF587B" w:rsidRDefault="0078591C" w:rsidP="00B72A1F">
            <w:pPr>
              <w:tabs>
                <w:tab w:val="left" w:pos="585"/>
              </w:tabs>
              <w:jc w:val="both"/>
              <w:rPr>
                <w:rFonts w:asciiTheme="minorHAnsi" w:hAnsiTheme="minorHAnsi"/>
                <w:sz w:val="22"/>
                <w:szCs w:val="22"/>
              </w:rPr>
            </w:pPr>
            <w:r w:rsidRPr="00EF587B">
              <w:rPr>
                <w:rFonts w:asciiTheme="minorHAnsi" w:hAnsiTheme="minorHAnsi"/>
                <w:sz w:val="22"/>
                <w:szCs w:val="22"/>
              </w:rPr>
              <w:t xml:space="preserve">- </w:t>
            </w:r>
            <w:r w:rsidR="00B72A1F" w:rsidRPr="00EF587B">
              <w:t xml:space="preserve"> </w:t>
            </w:r>
            <w:r w:rsidR="00B72A1F" w:rsidRPr="00EF587B">
              <w:rPr>
                <w:rFonts w:asciiTheme="minorHAnsi" w:hAnsiTheme="minorHAnsi"/>
                <w:sz w:val="22"/>
                <w:szCs w:val="22"/>
              </w:rPr>
              <w:t xml:space="preserve">dizajniranje plakata o mobilnosti slijepih korištenjem vizuala točkica </w:t>
            </w:r>
          </w:p>
          <w:p w14:paraId="5624386D" w14:textId="4DE6D36A" w:rsidR="00573601" w:rsidRPr="00EF587B" w:rsidRDefault="00B72A1F" w:rsidP="00B72A1F">
            <w:pPr>
              <w:tabs>
                <w:tab w:val="left" w:pos="585"/>
              </w:tabs>
              <w:jc w:val="both"/>
              <w:rPr>
                <w:rFonts w:asciiTheme="minorHAnsi" w:hAnsiTheme="minorHAnsi"/>
                <w:sz w:val="22"/>
                <w:szCs w:val="22"/>
              </w:rPr>
            </w:pPr>
            <w:r w:rsidRPr="00EF587B">
              <w:rPr>
                <w:rFonts w:asciiTheme="minorHAnsi" w:hAnsiTheme="minorHAnsi"/>
                <w:sz w:val="22"/>
                <w:szCs w:val="22"/>
              </w:rPr>
              <w:t xml:space="preserve">kao simbola Brailleovog pisma </w:t>
            </w:r>
            <w:r w:rsidR="00D90413" w:rsidRPr="00EF587B">
              <w:rPr>
                <w:rFonts w:asciiTheme="minorHAnsi" w:hAnsiTheme="minorHAnsi"/>
                <w:sz w:val="22"/>
                <w:szCs w:val="22"/>
              </w:rPr>
              <w:t>;</w:t>
            </w:r>
          </w:p>
          <w:p w14:paraId="3926AF88" w14:textId="235B4DA6" w:rsidR="00215D20" w:rsidRPr="00EF587B" w:rsidRDefault="00215D20" w:rsidP="00BA2B7B">
            <w:pPr>
              <w:tabs>
                <w:tab w:val="left" w:pos="585"/>
              </w:tabs>
              <w:jc w:val="both"/>
              <w:rPr>
                <w:rFonts w:asciiTheme="minorHAnsi" w:hAnsiTheme="minorHAnsi"/>
                <w:sz w:val="22"/>
                <w:szCs w:val="22"/>
              </w:rPr>
            </w:pPr>
            <w:r w:rsidRPr="00EF587B">
              <w:rPr>
                <w:rFonts w:asciiTheme="minorHAnsi" w:hAnsiTheme="minorHAnsi"/>
                <w:sz w:val="22"/>
                <w:szCs w:val="22"/>
              </w:rPr>
              <w:t xml:space="preserve">-  prolazak </w:t>
            </w:r>
            <w:r w:rsidR="000F05A1" w:rsidRPr="00EF587B">
              <w:rPr>
                <w:rFonts w:asciiTheme="minorHAnsi" w:hAnsiTheme="minorHAnsi"/>
                <w:sz w:val="22"/>
                <w:szCs w:val="22"/>
              </w:rPr>
              <w:t xml:space="preserve">improvizirane </w:t>
            </w:r>
            <w:r w:rsidRPr="00EF587B">
              <w:rPr>
                <w:rFonts w:asciiTheme="minorHAnsi" w:hAnsiTheme="minorHAnsi"/>
                <w:sz w:val="22"/>
                <w:szCs w:val="22"/>
              </w:rPr>
              <w:t>staze s preprekama s povezom na očima u pratnji psa</w:t>
            </w:r>
            <w:r w:rsidR="000F05A1" w:rsidRPr="00EF587B">
              <w:rPr>
                <w:rFonts w:asciiTheme="minorHAnsi" w:hAnsiTheme="minorHAnsi"/>
                <w:sz w:val="22"/>
                <w:szCs w:val="22"/>
              </w:rPr>
              <w:t xml:space="preserve"> </w:t>
            </w:r>
            <w:r w:rsidRPr="00EF587B">
              <w:rPr>
                <w:rFonts w:asciiTheme="minorHAnsi" w:hAnsiTheme="minorHAnsi"/>
                <w:sz w:val="22"/>
                <w:szCs w:val="22"/>
              </w:rPr>
              <w:t>vodiča</w:t>
            </w:r>
            <w:r w:rsidR="00D90413" w:rsidRPr="00EF587B">
              <w:rPr>
                <w:rFonts w:asciiTheme="minorHAnsi" w:hAnsiTheme="minorHAnsi"/>
                <w:sz w:val="22"/>
                <w:szCs w:val="22"/>
              </w:rPr>
              <w:t>;</w:t>
            </w:r>
          </w:p>
          <w:p w14:paraId="5B780246" w14:textId="539F5A62" w:rsidR="00573601" w:rsidRDefault="000F05A1" w:rsidP="00BA2B7B">
            <w:pPr>
              <w:tabs>
                <w:tab w:val="left" w:pos="585"/>
              </w:tabs>
              <w:jc w:val="both"/>
              <w:rPr>
                <w:rFonts w:asciiTheme="minorHAnsi" w:hAnsiTheme="minorHAnsi"/>
                <w:sz w:val="22"/>
                <w:szCs w:val="22"/>
              </w:rPr>
            </w:pPr>
            <w:r w:rsidRPr="00EF587B">
              <w:rPr>
                <w:rFonts w:asciiTheme="minorHAnsi" w:hAnsiTheme="minorHAnsi"/>
                <w:sz w:val="22"/>
                <w:szCs w:val="22"/>
              </w:rPr>
              <w:lastRenderedPageBreak/>
              <w:t>-  strukturirani razgovor na unaprijed zadanu problemsku temu</w:t>
            </w:r>
            <w:r w:rsidR="00BA2B7B" w:rsidRPr="00EF587B">
              <w:rPr>
                <w:rFonts w:asciiTheme="minorHAnsi" w:hAnsiTheme="minorHAnsi"/>
                <w:sz w:val="22"/>
                <w:szCs w:val="22"/>
              </w:rPr>
              <w:t xml:space="preserve"> (kako uključiti </w:t>
            </w:r>
            <w:r w:rsidRPr="00EF587B">
              <w:rPr>
                <w:rFonts w:asciiTheme="minorHAnsi" w:hAnsiTheme="minorHAnsi"/>
                <w:sz w:val="22"/>
                <w:szCs w:val="22"/>
              </w:rPr>
              <w:t xml:space="preserve">slijepog učenika </w:t>
            </w:r>
            <w:r w:rsidR="00BA2B7B" w:rsidRPr="00EF587B">
              <w:rPr>
                <w:rFonts w:asciiTheme="minorHAnsi" w:hAnsiTheme="minorHAnsi"/>
                <w:sz w:val="22"/>
                <w:szCs w:val="22"/>
              </w:rPr>
              <w:t>u nastavu i izvanškolske aktivnosti</w:t>
            </w:r>
            <w:r w:rsidR="00D90413" w:rsidRPr="00EF587B">
              <w:rPr>
                <w:rFonts w:asciiTheme="minorHAnsi" w:hAnsiTheme="minorHAnsi"/>
                <w:sz w:val="22"/>
                <w:szCs w:val="22"/>
              </w:rPr>
              <w:t>.</w:t>
            </w:r>
          </w:p>
          <w:p w14:paraId="7EB5D361" w14:textId="11F0967E" w:rsidR="001F29E9" w:rsidRPr="00EF587B" w:rsidRDefault="001F29E9" w:rsidP="00BA2B7B">
            <w:pPr>
              <w:tabs>
                <w:tab w:val="left" w:pos="585"/>
              </w:tabs>
              <w:jc w:val="both"/>
              <w:rPr>
                <w:rFonts w:asciiTheme="minorHAnsi" w:hAnsiTheme="minorHAnsi"/>
                <w:sz w:val="22"/>
                <w:szCs w:val="22"/>
              </w:rPr>
            </w:pPr>
            <w:r w:rsidRPr="001F29E9">
              <w:rPr>
                <w:rFonts w:asciiTheme="minorHAnsi" w:hAnsiTheme="minorHAnsi"/>
                <w:sz w:val="22"/>
                <w:szCs w:val="22"/>
              </w:rPr>
              <w:t>Aktivnost je dio programa izobrazbe Razvoj vještina i znanja učenika o održivom razvoju u području socijalne kohezije kroz neformalne obrazovne programe.</w:t>
            </w:r>
          </w:p>
          <w:p w14:paraId="147DECAF" w14:textId="3EFAA155" w:rsidR="00573601" w:rsidRPr="00EF587B" w:rsidRDefault="00D90413" w:rsidP="00285235">
            <w:pPr>
              <w:tabs>
                <w:tab w:val="left" w:pos="585"/>
              </w:tabs>
              <w:jc w:val="both"/>
              <w:rPr>
                <w:rFonts w:asciiTheme="minorHAnsi" w:hAnsiTheme="minorHAnsi"/>
                <w:sz w:val="22"/>
                <w:szCs w:val="22"/>
              </w:rPr>
            </w:pPr>
            <w:r w:rsidRPr="00EF587B">
              <w:rPr>
                <w:rFonts w:asciiTheme="minorHAnsi" w:hAnsiTheme="minorHAnsi"/>
                <w:sz w:val="22"/>
                <w:szCs w:val="22"/>
              </w:rPr>
              <w:t xml:space="preserve">Ova aktivnost direktno doprinosi razvoju vještina i znanja učenika o održivom razvoju u području socijalne kohezije </w:t>
            </w:r>
            <w:r w:rsidR="00525F8B" w:rsidRPr="00EF587B">
              <w:rPr>
                <w:rFonts w:asciiTheme="minorHAnsi" w:hAnsiTheme="minorHAnsi"/>
                <w:sz w:val="22"/>
                <w:szCs w:val="22"/>
              </w:rPr>
              <w:t xml:space="preserve">što je jedan od ciljeva projekta. Također, aktivnost doprinosi oba pokazatelja jer će aktivno uključiti učenike iz </w:t>
            </w:r>
            <w:r w:rsidR="00285235" w:rsidRPr="00EF587B">
              <w:rPr>
                <w:rFonts w:asciiTheme="minorHAnsi" w:hAnsiTheme="minorHAnsi"/>
                <w:sz w:val="22"/>
                <w:szCs w:val="22"/>
              </w:rPr>
              <w:t xml:space="preserve">pet partnerskih </w:t>
            </w:r>
            <w:r w:rsidR="00525F8B" w:rsidRPr="00EF587B">
              <w:rPr>
                <w:rFonts w:asciiTheme="minorHAnsi" w:hAnsiTheme="minorHAnsi"/>
                <w:sz w:val="22"/>
                <w:szCs w:val="22"/>
              </w:rPr>
              <w:t>škol</w:t>
            </w:r>
            <w:r w:rsidR="00285235" w:rsidRPr="00EF587B">
              <w:rPr>
                <w:rFonts w:asciiTheme="minorHAnsi" w:hAnsiTheme="minorHAnsi"/>
                <w:sz w:val="22"/>
                <w:szCs w:val="22"/>
              </w:rPr>
              <w:t>a</w:t>
            </w:r>
            <w:r w:rsidR="00525F8B" w:rsidRPr="00EF587B">
              <w:rPr>
                <w:rFonts w:asciiTheme="minorHAnsi" w:hAnsiTheme="minorHAnsi"/>
                <w:sz w:val="22"/>
                <w:szCs w:val="22"/>
              </w:rPr>
              <w:t xml:space="preserve">, a dio je programa izobrazbe djece za održivi razvoj </w:t>
            </w:r>
            <w:r w:rsidR="009E7353" w:rsidRPr="00EF587B">
              <w:rPr>
                <w:rFonts w:asciiTheme="minorHAnsi" w:hAnsiTheme="minorHAnsi"/>
                <w:sz w:val="22"/>
                <w:szCs w:val="22"/>
              </w:rPr>
              <w:t xml:space="preserve">koji će se provesti u okviru projekta. </w:t>
            </w:r>
          </w:p>
        </w:tc>
      </w:tr>
      <w:tr w:rsidR="007C7208" w:rsidRPr="00EF587B" w14:paraId="24475DCA"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356AD24" w14:textId="1C28C86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5F3D2D92" w14:textId="15FE6FAE"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67E38B5C" w14:textId="5304F1FC" w:rsidR="002A3921" w:rsidRPr="00EF587B" w:rsidRDefault="00276DAF" w:rsidP="007C7208">
            <w:pPr>
              <w:tabs>
                <w:tab w:val="left" w:pos="585"/>
              </w:tabs>
              <w:rPr>
                <w:rFonts w:asciiTheme="minorHAnsi" w:hAnsiTheme="minorHAnsi"/>
                <w:sz w:val="22"/>
                <w:szCs w:val="22"/>
              </w:rPr>
            </w:pPr>
            <w:r w:rsidRPr="00EF587B">
              <w:rPr>
                <w:rFonts w:asciiTheme="minorHAnsi" w:hAnsiTheme="minorHAnsi"/>
                <w:sz w:val="22"/>
                <w:szCs w:val="22"/>
                <w:u w:val="single"/>
              </w:rPr>
              <w:t>K</w:t>
            </w:r>
            <w:r w:rsidR="002A3921" w:rsidRPr="00EF587B">
              <w:rPr>
                <w:rFonts w:asciiTheme="minorHAnsi" w:hAnsiTheme="minorHAnsi"/>
                <w:sz w:val="22"/>
                <w:szCs w:val="22"/>
                <w:u w:val="single"/>
              </w:rPr>
              <w:t>oraci</w:t>
            </w:r>
            <w:r w:rsidRPr="00EF587B">
              <w:rPr>
                <w:rFonts w:asciiTheme="minorHAnsi" w:hAnsiTheme="minorHAnsi"/>
                <w:sz w:val="22"/>
                <w:szCs w:val="22"/>
                <w:u w:val="single"/>
              </w:rPr>
              <w:t xml:space="preserve"> provedbe</w:t>
            </w:r>
            <w:r w:rsidR="002A3921" w:rsidRPr="00EF587B">
              <w:rPr>
                <w:rFonts w:asciiTheme="minorHAnsi" w:hAnsiTheme="minorHAnsi"/>
                <w:sz w:val="22"/>
                <w:szCs w:val="22"/>
              </w:rPr>
              <w:t>:</w:t>
            </w:r>
          </w:p>
          <w:p w14:paraId="14FA5046" w14:textId="1AF93870" w:rsidR="002A3921" w:rsidRPr="00EF587B" w:rsidRDefault="002A3921" w:rsidP="007C7208">
            <w:pPr>
              <w:tabs>
                <w:tab w:val="left" w:pos="585"/>
              </w:tabs>
              <w:rPr>
                <w:rFonts w:asciiTheme="minorHAnsi" w:hAnsiTheme="minorHAnsi"/>
                <w:sz w:val="22"/>
                <w:szCs w:val="22"/>
              </w:rPr>
            </w:pPr>
            <w:r w:rsidRPr="00EF587B">
              <w:rPr>
                <w:rFonts w:asciiTheme="minorHAnsi" w:hAnsiTheme="minorHAnsi"/>
                <w:sz w:val="22"/>
                <w:szCs w:val="22"/>
              </w:rPr>
              <w:t>1. Organizacija putovanja izvršnog tima ove aktivnosti koja uključuje i nabavku potrebnog materijala (tablica i šila)</w:t>
            </w:r>
          </w:p>
          <w:p w14:paraId="1F664135" w14:textId="27F1E188" w:rsidR="002A3921" w:rsidRPr="00EF587B" w:rsidRDefault="002A3921" w:rsidP="007C7208">
            <w:pPr>
              <w:tabs>
                <w:tab w:val="left" w:pos="585"/>
              </w:tabs>
              <w:rPr>
                <w:rFonts w:asciiTheme="minorHAnsi" w:hAnsiTheme="minorHAnsi"/>
                <w:sz w:val="22"/>
                <w:szCs w:val="22"/>
              </w:rPr>
            </w:pPr>
            <w:r w:rsidRPr="00EF587B">
              <w:rPr>
                <w:rFonts w:asciiTheme="minorHAnsi" w:hAnsiTheme="minorHAnsi"/>
                <w:sz w:val="22"/>
                <w:szCs w:val="22"/>
              </w:rPr>
              <w:t xml:space="preserve">2. Priprema prostora za radionicu </w:t>
            </w:r>
            <w:r w:rsidR="00EA17C6" w:rsidRPr="00EF587B">
              <w:rPr>
                <w:rFonts w:asciiTheme="minorHAnsi" w:hAnsiTheme="minorHAnsi"/>
                <w:sz w:val="22"/>
                <w:szCs w:val="22"/>
              </w:rPr>
              <w:t>i priprema staze za vježbu kretanja korištenjem bijelog štapa, uz pomoć psa vodiča i videćeg pratitelja</w:t>
            </w:r>
          </w:p>
          <w:p w14:paraId="70EDC511" w14:textId="6CE0D878" w:rsidR="00BB7CC3" w:rsidRPr="00EF587B" w:rsidRDefault="00BB7CC3" w:rsidP="007C7208">
            <w:pPr>
              <w:tabs>
                <w:tab w:val="left" w:pos="585"/>
              </w:tabs>
              <w:rPr>
                <w:rFonts w:asciiTheme="minorHAnsi" w:hAnsiTheme="minorHAnsi"/>
                <w:sz w:val="22"/>
                <w:szCs w:val="22"/>
              </w:rPr>
            </w:pPr>
            <w:r w:rsidRPr="00EF587B">
              <w:rPr>
                <w:rFonts w:asciiTheme="minorHAnsi" w:hAnsiTheme="minorHAnsi"/>
                <w:sz w:val="22"/>
                <w:szCs w:val="22"/>
              </w:rPr>
              <w:t xml:space="preserve">3. Provedba četiri radionice </w:t>
            </w:r>
          </w:p>
          <w:p w14:paraId="0565D45C" w14:textId="6B1D8FC6" w:rsidR="00EA17C6" w:rsidRPr="00EF587B" w:rsidRDefault="00BB7CC3" w:rsidP="007C7208">
            <w:pPr>
              <w:tabs>
                <w:tab w:val="left" w:pos="585"/>
              </w:tabs>
              <w:rPr>
                <w:rFonts w:asciiTheme="minorHAnsi" w:hAnsiTheme="minorHAnsi"/>
                <w:sz w:val="22"/>
                <w:szCs w:val="22"/>
              </w:rPr>
            </w:pPr>
            <w:r w:rsidRPr="00EF587B">
              <w:rPr>
                <w:rFonts w:asciiTheme="minorHAnsi" w:hAnsiTheme="minorHAnsi"/>
                <w:sz w:val="22"/>
                <w:szCs w:val="22"/>
              </w:rPr>
              <w:t>3. Evaluacije</w:t>
            </w:r>
            <w:r w:rsidR="00EA17C6" w:rsidRPr="00EF587B">
              <w:rPr>
                <w:rFonts w:asciiTheme="minorHAnsi" w:hAnsiTheme="minorHAnsi"/>
                <w:sz w:val="22"/>
                <w:szCs w:val="22"/>
              </w:rPr>
              <w:t xml:space="preserve"> radionic</w:t>
            </w:r>
            <w:r w:rsidRPr="00EF587B">
              <w:rPr>
                <w:rFonts w:asciiTheme="minorHAnsi" w:hAnsiTheme="minorHAnsi"/>
                <w:sz w:val="22"/>
                <w:szCs w:val="22"/>
              </w:rPr>
              <w:t>a</w:t>
            </w:r>
          </w:p>
          <w:p w14:paraId="490A1EAB" w14:textId="6CF103B2" w:rsidR="007C7208" w:rsidRPr="00EF587B" w:rsidRDefault="00276DAF" w:rsidP="00CF05E1">
            <w:pPr>
              <w:tabs>
                <w:tab w:val="left" w:pos="585"/>
              </w:tabs>
              <w:rPr>
                <w:rFonts w:asciiTheme="minorHAnsi" w:hAnsiTheme="minorHAnsi"/>
                <w:sz w:val="22"/>
                <w:szCs w:val="22"/>
              </w:rPr>
            </w:pPr>
            <w:r w:rsidRPr="00EF587B">
              <w:rPr>
                <w:rFonts w:asciiTheme="minorHAnsi" w:hAnsiTheme="minorHAnsi"/>
                <w:sz w:val="22"/>
                <w:szCs w:val="22"/>
                <w:u w:val="single"/>
              </w:rPr>
              <w:t>M</w:t>
            </w:r>
            <w:r w:rsidR="007C7208" w:rsidRPr="00EF587B">
              <w:rPr>
                <w:rFonts w:asciiTheme="minorHAnsi" w:hAnsiTheme="minorHAnsi"/>
                <w:sz w:val="22"/>
                <w:szCs w:val="22"/>
                <w:u w:val="single"/>
              </w:rPr>
              <w:t>etode</w:t>
            </w:r>
            <w:r w:rsidRPr="00EF587B">
              <w:rPr>
                <w:rFonts w:asciiTheme="minorHAnsi" w:hAnsiTheme="minorHAnsi"/>
                <w:sz w:val="22"/>
                <w:szCs w:val="22"/>
              </w:rPr>
              <w:t xml:space="preserve">: </w:t>
            </w:r>
            <w:r w:rsidRPr="00EF587B">
              <w:t xml:space="preserve"> </w:t>
            </w:r>
            <w:r w:rsidRPr="00EF587B">
              <w:rPr>
                <w:rFonts w:asciiTheme="minorHAnsi" w:hAnsiTheme="minorHAnsi"/>
                <w:sz w:val="22"/>
                <w:szCs w:val="22"/>
              </w:rPr>
              <w:t xml:space="preserve">usmeno izlaganje, praktični rad uz korištenje tablice i šila za </w:t>
            </w:r>
            <w:r w:rsidR="0057537A" w:rsidRPr="00EF587B">
              <w:rPr>
                <w:rFonts w:asciiTheme="minorHAnsi" w:hAnsiTheme="minorHAnsi"/>
                <w:sz w:val="22"/>
                <w:szCs w:val="22"/>
              </w:rPr>
              <w:t xml:space="preserve">osnove Brailleovog pisma, </w:t>
            </w:r>
            <w:r w:rsidR="00CF05E1" w:rsidRPr="00EF587B">
              <w:rPr>
                <w:rFonts w:asciiTheme="minorHAnsi" w:hAnsiTheme="minorHAnsi"/>
                <w:sz w:val="22"/>
                <w:szCs w:val="22"/>
              </w:rPr>
              <w:t xml:space="preserve">pokazne vježbe, </w:t>
            </w:r>
            <w:r w:rsidRPr="00EF587B">
              <w:rPr>
                <w:rFonts w:asciiTheme="minorHAnsi" w:hAnsiTheme="minorHAnsi"/>
                <w:sz w:val="22"/>
                <w:szCs w:val="22"/>
              </w:rPr>
              <w:t xml:space="preserve">iskustveno učenja </w:t>
            </w:r>
            <w:r w:rsidR="0057537A" w:rsidRPr="00EF587B">
              <w:rPr>
                <w:rFonts w:asciiTheme="minorHAnsi" w:hAnsiTheme="minorHAnsi"/>
                <w:sz w:val="22"/>
                <w:szCs w:val="22"/>
              </w:rPr>
              <w:t xml:space="preserve">sudionika </w:t>
            </w:r>
            <w:r w:rsidRPr="00EF587B">
              <w:rPr>
                <w:rFonts w:asciiTheme="minorHAnsi" w:hAnsiTheme="minorHAnsi"/>
                <w:sz w:val="22"/>
                <w:szCs w:val="22"/>
              </w:rPr>
              <w:t xml:space="preserve">kroz </w:t>
            </w:r>
            <w:r w:rsidR="0057537A" w:rsidRPr="00EF587B">
              <w:rPr>
                <w:rFonts w:asciiTheme="minorHAnsi" w:hAnsiTheme="minorHAnsi"/>
                <w:sz w:val="22"/>
                <w:szCs w:val="22"/>
              </w:rPr>
              <w:t>direktno sudjelovanje u senzibilizacijskim aktivnostima</w:t>
            </w:r>
            <w:r w:rsidRPr="00EF587B">
              <w:rPr>
                <w:rFonts w:asciiTheme="minorHAnsi" w:hAnsiTheme="minorHAnsi"/>
                <w:sz w:val="22"/>
                <w:szCs w:val="22"/>
              </w:rPr>
              <w:t xml:space="preserve">, </w:t>
            </w:r>
            <w:r w:rsidR="00CF05E1" w:rsidRPr="00EF587B">
              <w:rPr>
                <w:rFonts w:asciiTheme="minorHAnsi" w:hAnsiTheme="minorHAnsi"/>
                <w:sz w:val="22"/>
                <w:szCs w:val="22"/>
              </w:rPr>
              <w:t xml:space="preserve"> individualni i rad u grupi, </w:t>
            </w:r>
            <w:r w:rsidRPr="00EF587B">
              <w:rPr>
                <w:rFonts w:asciiTheme="minorHAnsi" w:hAnsiTheme="minorHAnsi"/>
                <w:sz w:val="22"/>
                <w:szCs w:val="22"/>
              </w:rPr>
              <w:t>diskusij</w:t>
            </w:r>
            <w:r w:rsidR="0057537A" w:rsidRPr="00EF587B">
              <w:rPr>
                <w:rFonts w:asciiTheme="minorHAnsi" w:hAnsiTheme="minorHAnsi"/>
                <w:sz w:val="22"/>
                <w:szCs w:val="22"/>
              </w:rPr>
              <w:t>a</w:t>
            </w:r>
            <w:r w:rsidR="00CF05E1" w:rsidRPr="00EF587B">
              <w:rPr>
                <w:rFonts w:asciiTheme="minorHAnsi" w:hAnsiTheme="minorHAnsi"/>
                <w:sz w:val="22"/>
                <w:szCs w:val="22"/>
              </w:rPr>
              <w:t>, oluja ideja,</w:t>
            </w:r>
            <w:r w:rsidRPr="00EF587B">
              <w:rPr>
                <w:rFonts w:asciiTheme="minorHAnsi" w:hAnsiTheme="minorHAnsi"/>
                <w:sz w:val="22"/>
                <w:szCs w:val="22"/>
              </w:rPr>
              <w:t xml:space="preserve"> refleksije, izvođenje zaključaka, </w:t>
            </w:r>
            <w:r w:rsidR="00CF05E1" w:rsidRPr="00EF587B">
              <w:rPr>
                <w:rFonts w:asciiTheme="minorHAnsi" w:hAnsiTheme="minorHAnsi"/>
                <w:sz w:val="22"/>
                <w:szCs w:val="22"/>
              </w:rPr>
              <w:t>e</w:t>
            </w:r>
            <w:r w:rsidRPr="00EF587B">
              <w:rPr>
                <w:rFonts w:asciiTheme="minorHAnsi" w:hAnsiTheme="minorHAnsi"/>
                <w:sz w:val="22"/>
                <w:szCs w:val="22"/>
              </w:rPr>
              <w:t>valuacija procesa.</w:t>
            </w:r>
          </w:p>
        </w:tc>
      </w:tr>
      <w:tr w:rsidR="007C7208" w:rsidRPr="00EF587B" w14:paraId="25CBE053"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16EDCAA1" w14:textId="2E907882"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B835057" w14:textId="5D0F35C9"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080BAECF" w14:textId="72F7CD79" w:rsidR="00D7508E" w:rsidRPr="00EF587B" w:rsidRDefault="003807DE" w:rsidP="00D7508E">
            <w:pPr>
              <w:tabs>
                <w:tab w:val="left" w:pos="585"/>
              </w:tabs>
              <w:rPr>
                <w:rFonts w:asciiTheme="minorHAnsi" w:hAnsiTheme="minorHAnsi"/>
                <w:sz w:val="22"/>
                <w:szCs w:val="22"/>
              </w:rPr>
            </w:pPr>
            <w:r w:rsidRPr="00EF587B">
              <w:rPr>
                <w:rFonts w:asciiTheme="minorHAnsi" w:hAnsiTheme="minorHAnsi"/>
                <w:sz w:val="22"/>
                <w:szCs w:val="22"/>
              </w:rPr>
              <w:t xml:space="preserve">- </w:t>
            </w:r>
            <w:r w:rsidR="007C7208" w:rsidRPr="00EF587B">
              <w:rPr>
                <w:rFonts w:asciiTheme="minorHAnsi" w:hAnsiTheme="minorHAnsi"/>
                <w:sz w:val="22"/>
                <w:szCs w:val="22"/>
              </w:rPr>
              <w:t xml:space="preserve"> </w:t>
            </w:r>
            <w:r w:rsidR="00285235" w:rsidRPr="00EF587B">
              <w:rPr>
                <w:rFonts w:asciiTheme="minorHAnsi" w:hAnsiTheme="minorHAnsi"/>
                <w:sz w:val="22"/>
                <w:szCs w:val="22"/>
              </w:rPr>
              <w:t>75</w:t>
            </w:r>
            <w:r w:rsidR="00A971E0" w:rsidRPr="00EF587B">
              <w:rPr>
                <w:rFonts w:asciiTheme="minorHAnsi" w:hAnsiTheme="minorHAnsi"/>
                <w:sz w:val="22"/>
                <w:szCs w:val="22"/>
              </w:rPr>
              <w:t xml:space="preserve"> učenika, </w:t>
            </w:r>
            <w:r w:rsidR="00F832A0" w:rsidRPr="00EF587B">
              <w:rPr>
                <w:rFonts w:asciiTheme="minorHAnsi" w:hAnsiTheme="minorHAnsi"/>
                <w:sz w:val="22"/>
                <w:szCs w:val="22"/>
              </w:rPr>
              <w:t xml:space="preserve">pet </w:t>
            </w:r>
            <w:r w:rsidR="00A971E0" w:rsidRPr="00EF587B">
              <w:rPr>
                <w:rFonts w:asciiTheme="minorHAnsi" w:hAnsiTheme="minorHAnsi"/>
                <w:sz w:val="22"/>
                <w:szCs w:val="22"/>
              </w:rPr>
              <w:t xml:space="preserve">nastavnika i </w:t>
            </w:r>
            <w:r w:rsidR="00F832A0" w:rsidRPr="00EF587B">
              <w:rPr>
                <w:rFonts w:asciiTheme="minorHAnsi" w:hAnsiTheme="minorHAnsi"/>
                <w:sz w:val="22"/>
                <w:szCs w:val="22"/>
              </w:rPr>
              <w:t>pet</w:t>
            </w:r>
            <w:r w:rsidR="00A971E0" w:rsidRPr="00EF587B">
              <w:rPr>
                <w:rFonts w:asciiTheme="minorHAnsi" w:hAnsiTheme="minorHAnsi"/>
                <w:sz w:val="22"/>
                <w:szCs w:val="22"/>
              </w:rPr>
              <w:t xml:space="preserve"> volontera sudjelovalo je u </w:t>
            </w:r>
            <w:r w:rsidR="00D7508E" w:rsidRPr="00EF587B">
              <w:rPr>
                <w:rFonts w:asciiTheme="minorHAnsi" w:hAnsiTheme="minorHAnsi"/>
                <w:sz w:val="22"/>
                <w:szCs w:val="22"/>
              </w:rPr>
              <w:t xml:space="preserve">ukupno </w:t>
            </w:r>
            <w:r w:rsidR="00285235" w:rsidRPr="00EF587B">
              <w:rPr>
                <w:rFonts w:asciiTheme="minorHAnsi" w:hAnsiTheme="minorHAnsi"/>
                <w:sz w:val="22"/>
                <w:szCs w:val="22"/>
              </w:rPr>
              <w:t>5 r</w:t>
            </w:r>
            <w:r w:rsidR="00A971E0" w:rsidRPr="00EF587B">
              <w:rPr>
                <w:rFonts w:asciiTheme="minorHAnsi" w:hAnsiTheme="minorHAnsi"/>
                <w:sz w:val="22"/>
                <w:szCs w:val="22"/>
              </w:rPr>
              <w:t>adionic</w:t>
            </w:r>
            <w:r w:rsidR="00285235" w:rsidRPr="00EF587B">
              <w:rPr>
                <w:rFonts w:asciiTheme="minorHAnsi" w:hAnsiTheme="minorHAnsi"/>
                <w:sz w:val="22"/>
                <w:szCs w:val="22"/>
              </w:rPr>
              <w:t>a</w:t>
            </w:r>
            <w:r w:rsidR="00D7508E" w:rsidRPr="00EF587B">
              <w:rPr>
                <w:rFonts w:asciiTheme="minorHAnsi" w:hAnsiTheme="minorHAnsi"/>
                <w:sz w:val="22"/>
                <w:szCs w:val="22"/>
              </w:rPr>
              <w:t xml:space="preserve"> u </w:t>
            </w:r>
            <w:r w:rsidR="00285235" w:rsidRPr="00EF587B">
              <w:rPr>
                <w:rFonts w:asciiTheme="minorHAnsi" w:hAnsiTheme="minorHAnsi"/>
                <w:sz w:val="22"/>
                <w:szCs w:val="22"/>
              </w:rPr>
              <w:t>pet</w:t>
            </w:r>
            <w:r w:rsidR="00D7508E" w:rsidRPr="00EF587B">
              <w:rPr>
                <w:rFonts w:asciiTheme="minorHAnsi" w:hAnsiTheme="minorHAnsi"/>
                <w:sz w:val="22"/>
                <w:szCs w:val="22"/>
              </w:rPr>
              <w:t xml:space="preserve"> partnersk</w:t>
            </w:r>
            <w:r w:rsidR="00285235" w:rsidRPr="00EF587B">
              <w:rPr>
                <w:rFonts w:asciiTheme="minorHAnsi" w:hAnsiTheme="minorHAnsi"/>
                <w:sz w:val="22"/>
                <w:szCs w:val="22"/>
              </w:rPr>
              <w:t>ih</w:t>
            </w:r>
            <w:r w:rsidR="00D7508E" w:rsidRPr="00EF587B">
              <w:rPr>
                <w:rFonts w:asciiTheme="minorHAnsi" w:hAnsiTheme="minorHAnsi"/>
                <w:sz w:val="22"/>
                <w:szCs w:val="22"/>
              </w:rPr>
              <w:t xml:space="preserve"> škol</w:t>
            </w:r>
            <w:r w:rsidR="00285235" w:rsidRPr="00EF587B">
              <w:rPr>
                <w:rFonts w:asciiTheme="minorHAnsi" w:hAnsiTheme="minorHAnsi"/>
                <w:sz w:val="22"/>
                <w:szCs w:val="22"/>
              </w:rPr>
              <w:t>a</w:t>
            </w:r>
            <w:r w:rsidR="004F6E9B" w:rsidRPr="00EF587B">
              <w:rPr>
                <w:rFonts w:asciiTheme="minorHAnsi" w:hAnsiTheme="minorHAnsi"/>
                <w:sz w:val="22"/>
                <w:szCs w:val="22"/>
              </w:rPr>
              <w:t>;</w:t>
            </w:r>
            <w:r w:rsidR="00D7508E" w:rsidRPr="00EF587B">
              <w:rPr>
                <w:rFonts w:asciiTheme="minorHAnsi" w:hAnsiTheme="minorHAnsi"/>
                <w:sz w:val="22"/>
                <w:szCs w:val="22"/>
              </w:rPr>
              <w:t xml:space="preserve"> </w:t>
            </w:r>
          </w:p>
          <w:p w14:paraId="3ABDABBA" w14:textId="4709F80A" w:rsidR="00D7508E" w:rsidRPr="00EF587B" w:rsidRDefault="00D7508E" w:rsidP="00D7508E">
            <w:pPr>
              <w:tabs>
                <w:tab w:val="left" w:pos="585"/>
              </w:tabs>
              <w:rPr>
                <w:rFonts w:asciiTheme="minorHAnsi" w:hAnsiTheme="minorHAnsi"/>
                <w:sz w:val="22"/>
                <w:szCs w:val="22"/>
              </w:rPr>
            </w:pPr>
            <w:r w:rsidRPr="00EF587B">
              <w:rPr>
                <w:rFonts w:asciiTheme="minorHAnsi" w:hAnsiTheme="minorHAnsi"/>
                <w:sz w:val="22"/>
                <w:szCs w:val="22"/>
              </w:rPr>
              <w:t>- izrađen</w:t>
            </w:r>
            <w:r w:rsidR="001F29E9">
              <w:rPr>
                <w:rFonts w:asciiTheme="minorHAnsi" w:hAnsiTheme="minorHAnsi"/>
                <w:sz w:val="22"/>
                <w:szCs w:val="22"/>
              </w:rPr>
              <w:t>o 5</w:t>
            </w:r>
            <w:r w:rsidRPr="00EF587B">
              <w:rPr>
                <w:rFonts w:asciiTheme="minorHAnsi" w:hAnsiTheme="minorHAnsi"/>
                <w:sz w:val="22"/>
                <w:szCs w:val="22"/>
              </w:rPr>
              <w:t xml:space="preserve"> plakata (po jedan u svakoj školi) uz korištenje Brailleovog pisma</w:t>
            </w:r>
            <w:r w:rsidR="004F6E9B" w:rsidRPr="00EF587B">
              <w:rPr>
                <w:rFonts w:asciiTheme="minorHAnsi" w:hAnsiTheme="minorHAnsi"/>
                <w:sz w:val="22"/>
                <w:szCs w:val="22"/>
              </w:rPr>
              <w:t>;</w:t>
            </w:r>
          </w:p>
          <w:p w14:paraId="37ADE8E1" w14:textId="4CFC7DBE" w:rsidR="00D7508E" w:rsidRPr="00EF587B" w:rsidRDefault="00D7508E" w:rsidP="004F6E9B">
            <w:pPr>
              <w:tabs>
                <w:tab w:val="left" w:pos="585"/>
              </w:tabs>
              <w:rPr>
                <w:rFonts w:asciiTheme="minorHAnsi" w:hAnsiTheme="minorHAnsi"/>
                <w:sz w:val="22"/>
                <w:szCs w:val="22"/>
              </w:rPr>
            </w:pPr>
            <w:r w:rsidRPr="00EF587B">
              <w:rPr>
                <w:rFonts w:asciiTheme="minorHAnsi" w:hAnsiTheme="minorHAnsi"/>
                <w:sz w:val="22"/>
                <w:szCs w:val="22"/>
              </w:rPr>
              <w:t xml:space="preserve">- sudionici su </w:t>
            </w:r>
            <w:r w:rsidR="004F6E9B" w:rsidRPr="00EF587B">
              <w:rPr>
                <w:rFonts w:asciiTheme="minorHAnsi" w:hAnsiTheme="minorHAnsi"/>
                <w:sz w:val="22"/>
                <w:szCs w:val="22"/>
              </w:rPr>
              <w:t>stekli nova znanja i dodatno se senzibilizirali te razvili empatiju i osjećaj solidarnosti za slijepe osobe.</w:t>
            </w:r>
          </w:p>
        </w:tc>
      </w:tr>
      <w:tr w:rsidR="007C7208" w:rsidRPr="00EF587B" w14:paraId="315733BD"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196988CD"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0B1E03E" w14:textId="2B8F361D"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4A1BF534" w14:textId="647D6089" w:rsidR="007C7208" w:rsidRPr="00EF587B" w:rsidRDefault="00BB7CC3" w:rsidP="007C7208">
            <w:pPr>
              <w:tabs>
                <w:tab w:val="left" w:pos="426"/>
              </w:tabs>
              <w:rPr>
                <w:rFonts w:asciiTheme="minorHAnsi" w:hAnsiTheme="minorHAnsi"/>
                <w:sz w:val="22"/>
                <w:szCs w:val="22"/>
              </w:rPr>
            </w:pPr>
            <w:r w:rsidRPr="00EF587B">
              <w:rPr>
                <w:rFonts w:asciiTheme="minorHAnsi" w:hAnsiTheme="minorHAnsi"/>
                <w:sz w:val="22"/>
                <w:szCs w:val="22"/>
              </w:rPr>
              <w:t xml:space="preserve">Organizacijski poslovi neophodni za provedbu ove aktivnosti su u cijelosti odgovornost udruge Roda, a implementacija aktivnosti je odgovornost Hrvatske udruge za školovanje pasa </w:t>
            </w:r>
            <w:r w:rsidR="001F29E9">
              <w:rPr>
                <w:rFonts w:asciiTheme="minorHAnsi" w:hAnsiTheme="minorHAnsi"/>
                <w:sz w:val="22"/>
                <w:szCs w:val="22"/>
              </w:rPr>
              <w:t xml:space="preserve">vodiča </w:t>
            </w:r>
            <w:r w:rsidRPr="00EF587B">
              <w:rPr>
                <w:rFonts w:asciiTheme="minorHAnsi" w:hAnsiTheme="minorHAnsi"/>
                <w:sz w:val="22"/>
                <w:szCs w:val="22"/>
              </w:rPr>
              <w:t>i mobilitet.</w:t>
            </w:r>
          </w:p>
          <w:p w14:paraId="2D9ABAA3" w14:textId="77777777" w:rsidR="007C7208" w:rsidRPr="00EF587B" w:rsidRDefault="007C7208" w:rsidP="007C7208">
            <w:pPr>
              <w:tabs>
                <w:tab w:val="left" w:pos="426"/>
              </w:tabs>
              <w:rPr>
                <w:rFonts w:asciiTheme="minorHAnsi" w:hAnsiTheme="minorHAnsi"/>
                <w:sz w:val="22"/>
                <w:szCs w:val="22"/>
              </w:rPr>
            </w:pPr>
          </w:p>
          <w:p w14:paraId="0D70CB87" w14:textId="00636D3F" w:rsidR="004F6E9B" w:rsidRPr="00EF587B" w:rsidRDefault="004F6E9B" w:rsidP="007C7208">
            <w:pPr>
              <w:tabs>
                <w:tab w:val="left" w:pos="585"/>
              </w:tabs>
              <w:rPr>
                <w:rFonts w:asciiTheme="minorHAnsi" w:hAnsiTheme="minorHAnsi"/>
                <w:sz w:val="22"/>
                <w:szCs w:val="22"/>
              </w:rPr>
            </w:pPr>
            <w:r w:rsidRPr="00EF587B">
              <w:rPr>
                <w:rFonts w:asciiTheme="minorHAnsi" w:hAnsiTheme="minorHAnsi"/>
                <w:sz w:val="22"/>
                <w:szCs w:val="22"/>
                <w:u w:val="single"/>
              </w:rPr>
              <w:t>Podugovorene usluge</w:t>
            </w:r>
            <w:r w:rsidRPr="00EF587B">
              <w:rPr>
                <w:rFonts w:asciiTheme="minorHAnsi" w:hAnsiTheme="minorHAnsi"/>
                <w:sz w:val="22"/>
                <w:szCs w:val="22"/>
              </w:rPr>
              <w:t>:</w:t>
            </w:r>
          </w:p>
          <w:p w14:paraId="42F44DBD" w14:textId="2D620A2D" w:rsidR="007C7208" w:rsidRPr="00EF587B" w:rsidRDefault="004F6E9B" w:rsidP="0007307B">
            <w:pPr>
              <w:tabs>
                <w:tab w:val="left" w:pos="585"/>
              </w:tabs>
              <w:rPr>
                <w:rFonts w:asciiTheme="minorHAnsi" w:hAnsiTheme="minorHAnsi"/>
                <w:sz w:val="22"/>
                <w:szCs w:val="22"/>
              </w:rPr>
            </w:pPr>
            <w:r w:rsidRPr="00EF587B">
              <w:rPr>
                <w:rFonts w:asciiTheme="minorHAnsi" w:hAnsiTheme="minorHAnsi"/>
                <w:sz w:val="22"/>
                <w:szCs w:val="22"/>
              </w:rPr>
              <w:t xml:space="preserve">Izvedba ove aktivnosti podugovorit će se s Hrvatskom udrugom za školovanje pasa vodiča i mobilitet koja ima iznimno iskustvo u provedbi ovakvih radionica, a s kojom </w:t>
            </w:r>
            <w:r w:rsidR="00BB7CC3" w:rsidRPr="00EF587B">
              <w:rPr>
                <w:rFonts w:asciiTheme="minorHAnsi" w:hAnsiTheme="minorHAnsi"/>
                <w:sz w:val="22"/>
                <w:szCs w:val="22"/>
              </w:rPr>
              <w:t xml:space="preserve">je </w:t>
            </w:r>
            <w:r w:rsidRPr="00EF587B">
              <w:rPr>
                <w:rFonts w:asciiTheme="minorHAnsi" w:hAnsiTheme="minorHAnsi"/>
                <w:sz w:val="22"/>
                <w:szCs w:val="22"/>
              </w:rPr>
              <w:t xml:space="preserve">Roda </w:t>
            </w:r>
            <w:r w:rsidR="00BB7CC3" w:rsidRPr="00EF587B">
              <w:rPr>
                <w:rFonts w:asciiTheme="minorHAnsi" w:hAnsiTheme="minorHAnsi"/>
                <w:sz w:val="22"/>
                <w:szCs w:val="22"/>
              </w:rPr>
              <w:t xml:space="preserve">razvila čvrstu </w:t>
            </w:r>
            <w:r w:rsidRPr="00EF587B">
              <w:rPr>
                <w:rFonts w:asciiTheme="minorHAnsi" w:hAnsiTheme="minorHAnsi"/>
                <w:sz w:val="22"/>
                <w:szCs w:val="22"/>
              </w:rPr>
              <w:t>sura</w:t>
            </w:r>
            <w:r w:rsidR="00BB7CC3" w:rsidRPr="00EF587B">
              <w:rPr>
                <w:rFonts w:asciiTheme="minorHAnsi" w:hAnsiTheme="minorHAnsi"/>
                <w:sz w:val="22"/>
                <w:szCs w:val="22"/>
              </w:rPr>
              <w:t>dnju</w:t>
            </w:r>
            <w:r w:rsidR="00516AFA" w:rsidRPr="00EF587B">
              <w:rPr>
                <w:rFonts w:asciiTheme="minorHAnsi" w:hAnsiTheme="minorHAnsi"/>
                <w:sz w:val="22"/>
                <w:szCs w:val="22"/>
              </w:rPr>
              <w:t xml:space="preserve"> u području pružanja podrške roditeljima s invaliditetom</w:t>
            </w:r>
            <w:r w:rsidRPr="00EF587B">
              <w:rPr>
                <w:rFonts w:asciiTheme="minorHAnsi" w:hAnsiTheme="minorHAnsi"/>
                <w:sz w:val="22"/>
                <w:szCs w:val="22"/>
              </w:rPr>
              <w:t xml:space="preserve">. </w:t>
            </w:r>
          </w:p>
        </w:tc>
      </w:tr>
      <w:tr w:rsidR="007C7208" w:rsidRPr="00EF587B" w14:paraId="4C8C3354"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968A410"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E6AE1D0" w14:textId="301BC510"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tcPr>
          <w:p w14:paraId="2565C6E6" w14:textId="275C9FA6" w:rsidR="007C7208" w:rsidRPr="00EF587B" w:rsidRDefault="00782F4F" w:rsidP="007C7208">
            <w:pPr>
              <w:tabs>
                <w:tab w:val="left" w:pos="585"/>
              </w:tabs>
              <w:rPr>
                <w:rFonts w:asciiTheme="minorHAnsi" w:hAnsiTheme="minorHAnsi"/>
                <w:sz w:val="22"/>
                <w:szCs w:val="22"/>
              </w:rPr>
            </w:pPr>
            <w:r w:rsidRPr="00EF587B">
              <w:rPr>
                <w:rFonts w:asciiTheme="minorHAnsi" w:hAnsiTheme="minorHAnsi"/>
                <w:sz w:val="22"/>
                <w:szCs w:val="22"/>
              </w:rPr>
              <w:t>Rujan 2019. – Svibanj 2020.</w:t>
            </w:r>
          </w:p>
        </w:tc>
      </w:tr>
      <w:tr w:rsidR="004274D3" w:rsidRPr="00EF587B" w14:paraId="047F947D" w14:textId="77777777" w:rsidTr="00463D1B">
        <w:tblPrEx>
          <w:tblCellMar>
            <w:top w:w="55" w:type="dxa"/>
            <w:left w:w="55" w:type="dxa"/>
            <w:bottom w:w="55" w:type="dxa"/>
            <w:right w:w="55" w:type="dxa"/>
          </w:tblCellMar>
        </w:tblPrEx>
        <w:trPr>
          <w:trHeight w:val="322"/>
        </w:trPr>
        <w:tc>
          <w:tcPr>
            <w:tcW w:w="562" w:type="dxa"/>
            <w:vMerge/>
            <w:shd w:val="clear" w:color="auto" w:fill="F2F2F2"/>
          </w:tcPr>
          <w:p w14:paraId="004805C7" w14:textId="77777777" w:rsidR="004274D3" w:rsidRPr="00EF587B" w:rsidRDefault="004274D3" w:rsidP="007C7208">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66125B30" w14:textId="68155234" w:rsidR="004274D3" w:rsidRPr="00EF587B" w:rsidRDefault="004274D3" w:rsidP="007C7208">
            <w:pPr>
              <w:tabs>
                <w:tab w:val="left" w:pos="585"/>
              </w:tabs>
              <w:rPr>
                <w:rFonts w:asciiTheme="minorHAnsi" w:hAnsiTheme="minorHAnsi"/>
                <w:b/>
                <w:bCs/>
                <w:sz w:val="22"/>
                <w:szCs w:val="22"/>
              </w:rPr>
            </w:pPr>
            <w:r w:rsidRPr="00EF587B">
              <w:rPr>
                <w:rFonts w:asciiTheme="minorHAnsi" w:hAnsiTheme="minorHAnsi"/>
                <w:b/>
                <w:bCs/>
                <w:sz w:val="22"/>
                <w:szCs w:val="22"/>
              </w:rPr>
              <w:t>Aktivnost 2.6</w:t>
            </w:r>
          </w:p>
        </w:tc>
        <w:tc>
          <w:tcPr>
            <w:tcW w:w="6808" w:type="dxa"/>
            <w:gridSpan w:val="9"/>
            <w:shd w:val="clear" w:color="auto" w:fill="FFE599" w:themeFill="accent4" w:themeFillTint="66"/>
          </w:tcPr>
          <w:p w14:paraId="69412D9B" w14:textId="2446E791" w:rsidR="004274D3" w:rsidRPr="00EF587B" w:rsidRDefault="00463D1B" w:rsidP="004B17DD">
            <w:pPr>
              <w:tabs>
                <w:tab w:val="left" w:pos="585"/>
              </w:tabs>
              <w:rPr>
                <w:rFonts w:asciiTheme="minorHAnsi" w:hAnsiTheme="minorHAnsi"/>
                <w:sz w:val="22"/>
                <w:szCs w:val="22"/>
                <w:highlight w:val="yellow"/>
              </w:rPr>
            </w:pPr>
            <w:r w:rsidRPr="00887D61">
              <w:rPr>
                <w:rFonts w:asciiTheme="minorHAnsi" w:hAnsiTheme="minorHAnsi"/>
                <w:color w:val="FF0000"/>
                <w:sz w:val="22"/>
                <w:szCs w:val="22"/>
              </w:rPr>
              <w:t xml:space="preserve">Razvoj </w:t>
            </w:r>
            <w:r w:rsidR="00EE77B6" w:rsidRPr="00887D61">
              <w:rPr>
                <w:rFonts w:asciiTheme="minorHAnsi" w:hAnsiTheme="minorHAnsi"/>
                <w:color w:val="FF0000"/>
                <w:sz w:val="22"/>
                <w:szCs w:val="22"/>
              </w:rPr>
              <w:t xml:space="preserve">i implementacija </w:t>
            </w:r>
            <w:r w:rsidR="004B17DD" w:rsidRPr="00887D61">
              <w:rPr>
                <w:rFonts w:asciiTheme="minorHAnsi" w:hAnsiTheme="minorHAnsi"/>
                <w:color w:val="FF0000"/>
                <w:sz w:val="22"/>
                <w:szCs w:val="22"/>
              </w:rPr>
              <w:t>online</w:t>
            </w:r>
            <w:r w:rsidRPr="00887D61">
              <w:rPr>
                <w:rFonts w:asciiTheme="minorHAnsi" w:hAnsiTheme="minorHAnsi"/>
                <w:color w:val="FF0000"/>
                <w:sz w:val="22"/>
                <w:szCs w:val="22"/>
              </w:rPr>
              <w:t xml:space="preserve"> </w:t>
            </w:r>
            <w:r w:rsidR="00D06DCA" w:rsidRPr="00887D61">
              <w:rPr>
                <w:rFonts w:asciiTheme="minorHAnsi" w:hAnsiTheme="minorHAnsi"/>
                <w:color w:val="FF0000"/>
                <w:sz w:val="22"/>
                <w:szCs w:val="22"/>
              </w:rPr>
              <w:t>igr</w:t>
            </w:r>
            <w:r w:rsidR="004B17DD" w:rsidRPr="00887D61">
              <w:rPr>
                <w:rFonts w:asciiTheme="minorHAnsi" w:hAnsiTheme="minorHAnsi"/>
                <w:color w:val="FF0000"/>
                <w:sz w:val="22"/>
                <w:szCs w:val="22"/>
              </w:rPr>
              <w:t>e za djecu i roditelje</w:t>
            </w:r>
            <w:r w:rsidRPr="00887D61">
              <w:rPr>
                <w:rFonts w:asciiTheme="minorHAnsi" w:hAnsiTheme="minorHAnsi"/>
                <w:color w:val="FF0000"/>
                <w:sz w:val="22"/>
                <w:szCs w:val="22"/>
              </w:rPr>
              <w:t xml:space="preserve"> </w:t>
            </w:r>
          </w:p>
        </w:tc>
      </w:tr>
      <w:tr w:rsidR="00463D1B" w:rsidRPr="00EF587B" w14:paraId="233B5C1A"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0E06171" w14:textId="77777777" w:rsidR="00463D1B" w:rsidRPr="00EF587B" w:rsidRDefault="00463D1B" w:rsidP="00463D1B">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6B071F10" w14:textId="52E1AF96" w:rsidR="00463D1B" w:rsidRPr="00EF587B" w:rsidRDefault="00463D1B" w:rsidP="00463D1B">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tcPr>
          <w:p w14:paraId="0B3FA220" w14:textId="332170C3" w:rsidR="00AB7BFC" w:rsidRPr="00887D61" w:rsidRDefault="00780213" w:rsidP="00887D61">
            <w:pPr>
              <w:tabs>
                <w:tab w:val="left" w:pos="585"/>
              </w:tabs>
              <w:jc w:val="both"/>
              <w:rPr>
                <w:rFonts w:asciiTheme="minorHAnsi" w:hAnsiTheme="minorHAnsi"/>
                <w:color w:val="FF0000"/>
                <w:sz w:val="22"/>
                <w:szCs w:val="22"/>
                <w:highlight w:val="yellow"/>
              </w:rPr>
            </w:pPr>
            <w:r w:rsidRPr="00887D61">
              <w:rPr>
                <w:rFonts w:asciiTheme="minorHAnsi" w:hAnsiTheme="minorHAnsi"/>
                <w:color w:val="FF0000"/>
                <w:sz w:val="22"/>
                <w:szCs w:val="22"/>
              </w:rPr>
              <w:t xml:space="preserve">Kroz provedbu ove aktivnosti razvit će se </w:t>
            </w:r>
            <w:r w:rsidR="004B17DD" w:rsidRPr="00887D61">
              <w:rPr>
                <w:rFonts w:asciiTheme="minorHAnsi" w:hAnsiTheme="minorHAnsi"/>
                <w:color w:val="FF0000"/>
                <w:sz w:val="22"/>
                <w:szCs w:val="22"/>
              </w:rPr>
              <w:t>online igra za djecu i roditelje na temu održivog razvoja i socijalne kohezije. Online igra će se razviti s v</w:t>
            </w:r>
            <w:r w:rsidR="004B2035" w:rsidRPr="00887D61">
              <w:rPr>
                <w:rFonts w:asciiTheme="minorHAnsi" w:hAnsiTheme="minorHAnsi"/>
                <w:color w:val="FF0000"/>
                <w:sz w:val="22"/>
                <w:szCs w:val="22"/>
              </w:rPr>
              <w:t>anjskim stručnjacima u uskoj suradnji s</w:t>
            </w:r>
            <w:r w:rsidR="008E14D7" w:rsidRPr="00887D61">
              <w:rPr>
                <w:rFonts w:asciiTheme="minorHAnsi" w:hAnsiTheme="minorHAnsi"/>
                <w:color w:val="FF0000"/>
                <w:sz w:val="22"/>
                <w:szCs w:val="22"/>
              </w:rPr>
              <w:t>a svim partnerskim organizacijama</w:t>
            </w:r>
            <w:r w:rsidR="00F8487D" w:rsidRPr="00887D61">
              <w:rPr>
                <w:rFonts w:asciiTheme="minorHAnsi" w:hAnsiTheme="minorHAnsi"/>
                <w:color w:val="FF0000"/>
                <w:sz w:val="22"/>
                <w:szCs w:val="22"/>
              </w:rPr>
              <w:t xml:space="preserve"> jer će biti važno uključiti perspektivu osoba s invaliditetom i drugih ranjivih skupina. </w:t>
            </w:r>
            <w:r w:rsidR="008E14D7" w:rsidRPr="00887D61">
              <w:rPr>
                <w:rFonts w:asciiTheme="minorHAnsi" w:hAnsiTheme="minorHAnsi"/>
                <w:color w:val="FF0000"/>
                <w:sz w:val="22"/>
                <w:szCs w:val="22"/>
              </w:rPr>
              <w:t xml:space="preserve"> Igra će biti </w:t>
            </w:r>
            <w:r w:rsidR="00844D79" w:rsidRPr="00887D61">
              <w:rPr>
                <w:rFonts w:asciiTheme="minorHAnsi" w:hAnsiTheme="minorHAnsi"/>
                <w:color w:val="FF0000"/>
                <w:sz w:val="22"/>
                <w:szCs w:val="22"/>
              </w:rPr>
              <w:t xml:space="preserve">zabavna, </w:t>
            </w:r>
            <w:r w:rsidR="008E14D7" w:rsidRPr="00887D61">
              <w:rPr>
                <w:rFonts w:asciiTheme="minorHAnsi" w:hAnsiTheme="minorHAnsi"/>
                <w:color w:val="FF0000"/>
                <w:sz w:val="22"/>
                <w:szCs w:val="22"/>
              </w:rPr>
              <w:t>edukativna i ispunjena sadržajima koji su vezani uz održivost</w:t>
            </w:r>
            <w:r w:rsidR="00C0023D" w:rsidRPr="00887D61">
              <w:rPr>
                <w:rFonts w:asciiTheme="minorHAnsi" w:hAnsiTheme="minorHAnsi"/>
                <w:color w:val="FF0000"/>
                <w:sz w:val="22"/>
                <w:szCs w:val="22"/>
              </w:rPr>
              <w:t xml:space="preserve">. </w:t>
            </w:r>
            <w:r w:rsidR="00F8487D" w:rsidRPr="00887D61">
              <w:rPr>
                <w:rFonts w:asciiTheme="minorHAnsi" w:hAnsiTheme="minorHAnsi"/>
                <w:color w:val="FF0000"/>
                <w:sz w:val="22"/>
                <w:szCs w:val="22"/>
              </w:rPr>
              <w:t>Biti će namijenjena djeci i roditeljima kako bi zajednički učili o održivosti na zabavan način</w:t>
            </w:r>
            <w:r w:rsidR="00DC7178" w:rsidRPr="00887D61">
              <w:rPr>
                <w:rFonts w:asciiTheme="minorHAnsi" w:hAnsiTheme="minorHAnsi"/>
                <w:color w:val="FF0000"/>
                <w:sz w:val="22"/>
                <w:szCs w:val="22"/>
              </w:rPr>
              <w:t xml:space="preserve"> ali i kako bi se djecu i roditelje poticalo na  </w:t>
            </w:r>
            <w:r w:rsidR="008D79C3" w:rsidRPr="00887D61">
              <w:rPr>
                <w:rFonts w:asciiTheme="minorHAnsi" w:hAnsiTheme="minorHAnsi"/>
                <w:color w:val="FF0000"/>
                <w:sz w:val="22"/>
                <w:szCs w:val="22"/>
              </w:rPr>
              <w:t>s</w:t>
            </w:r>
            <w:r w:rsidR="00DC7178" w:rsidRPr="00887D61">
              <w:rPr>
                <w:rFonts w:asciiTheme="minorHAnsi" w:hAnsiTheme="minorHAnsi"/>
                <w:color w:val="FF0000"/>
                <w:sz w:val="22"/>
                <w:szCs w:val="22"/>
              </w:rPr>
              <w:t>olidarnost, aktivno građanstvo, inkluzij</w:t>
            </w:r>
            <w:r w:rsidR="008D79C3" w:rsidRPr="00887D61">
              <w:rPr>
                <w:rFonts w:asciiTheme="minorHAnsi" w:hAnsiTheme="minorHAnsi"/>
                <w:color w:val="FF0000"/>
                <w:sz w:val="22"/>
                <w:szCs w:val="22"/>
              </w:rPr>
              <w:t>u</w:t>
            </w:r>
            <w:r w:rsidR="00DC7178" w:rsidRPr="00887D61">
              <w:rPr>
                <w:rFonts w:asciiTheme="minorHAnsi" w:hAnsiTheme="minorHAnsi"/>
                <w:color w:val="FF0000"/>
                <w:sz w:val="22"/>
                <w:szCs w:val="22"/>
              </w:rPr>
              <w:t>, integracij</w:t>
            </w:r>
            <w:r w:rsidR="008D79C3" w:rsidRPr="00887D61">
              <w:rPr>
                <w:rFonts w:asciiTheme="minorHAnsi" w:hAnsiTheme="minorHAnsi"/>
                <w:color w:val="FF0000"/>
                <w:sz w:val="22"/>
                <w:szCs w:val="22"/>
              </w:rPr>
              <w:t>u</w:t>
            </w:r>
            <w:r w:rsidR="00DC7178" w:rsidRPr="00887D61">
              <w:rPr>
                <w:rFonts w:asciiTheme="minorHAnsi" w:hAnsiTheme="minorHAnsi"/>
                <w:color w:val="FF0000"/>
                <w:sz w:val="22"/>
                <w:szCs w:val="22"/>
              </w:rPr>
              <w:t xml:space="preserve">, volontiranje i ostale </w:t>
            </w:r>
            <w:r w:rsidR="00DC7178" w:rsidRPr="00887D61">
              <w:rPr>
                <w:rFonts w:asciiTheme="minorHAnsi" w:hAnsiTheme="minorHAnsi"/>
                <w:color w:val="FF0000"/>
                <w:sz w:val="22"/>
                <w:szCs w:val="22"/>
              </w:rPr>
              <w:lastRenderedPageBreak/>
              <w:t>civilizacijske tekovine koje jamče održivost u smislu socijalne kohezije</w:t>
            </w:r>
            <w:r w:rsidR="008D79C3" w:rsidRPr="00887D61">
              <w:rPr>
                <w:rFonts w:asciiTheme="minorHAnsi" w:hAnsiTheme="minorHAnsi"/>
                <w:color w:val="FF0000"/>
                <w:sz w:val="22"/>
                <w:szCs w:val="22"/>
              </w:rPr>
              <w:t>.</w:t>
            </w:r>
            <w:r w:rsidR="00DC7178" w:rsidRPr="00887D61">
              <w:rPr>
                <w:rFonts w:asciiTheme="minorHAnsi" w:hAnsiTheme="minorHAnsi"/>
                <w:color w:val="FF0000"/>
                <w:sz w:val="22"/>
                <w:szCs w:val="22"/>
              </w:rPr>
              <w:t xml:space="preserve"> </w:t>
            </w:r>
            <w:r w:rsidR="008D79C3" w:rsidRPr="00887D61">
              <w:rPr>
                <w:rFonts w:asciiTheme="minorHAnsi" w:hAnsiTheme="minorHAnsi"/>
                <w:color w:val="FF0000"/>
                <w:sz w:val="22"/>
                <w:szCs w:val="22"/>
              </w:rPr>
              <w:t xml:space="preserve">Ova online </w:t>
            </w:r>
            <w:r w:rsidR="00887D61" w:rsidRPr="00887D61">
              <w:rPr>
                <w:rFonts w:asciiTheme="minorHAnsi" w:hAnsiTheme="minorHAnsi"/>
                <w:color w:val="FF0000"/>
                <w:sz w:val="22"/>
                <w:szCs w:val="22"/>
              </w:rPr>
              <w:t>igra također će</w:t>
            </w:r>
            <w:r w:rsidR="00FD7320" w:rsidRPr="00887D61">
              <w:rPr>
                <w:rFonts w:asciiTheme="minorHAnsi" w:hAnsiTheme="minorHAnsi"/>
                <w:color w:val="FF0000"/>
                <w:sz w:val="22"/>
                <w:szCs w:val="22"/>
              </w:rPr>
              <w:t xml:space="preserve"> pomoći nastavnicima u edukaciji. </w:t>
            </w:r>
            <w:r w:rsidR="00AB7BFC" w:rsidRPr="00887D61">
              <w:rPr>
                <w:rFonts w:asciiTheme="minorHAnsi" w:hAnsiTheme="minorHAnsi"/>
                <w:color w:val="FF0000"/>
                <w:sz w:val="22"/>
                <w:szCs w:val="22"/>
              </w:rPr>
              <w:t>Aktivnost direktno pridonosi</w:t>
            </w:r>
            <w:r w:rsidR="00FC4A4D" w:rsidRPr="00887D61">
              <w:rPr>
                <w:rFonts w:asciiTheme="minorHAnsi" w:hAnsiTheme="minorHAnsi"/>
                <w:color w:val="FF0000"/>
                <w:sz w:val="22"/>
                <w:szCs w:val="22"/>
              </w:rPr>
              <w:t xml:space="preserve"> razvoju vještina i znanja učenika o održivom razvoju u po</w:t>
            </w:r>
            <w:r w:rsidR="00C0023D" w:rsidRPr="00887D61">
              <w:rPr>
                <w:rFonts w:asciiTheme="minorHAnsi" w:hAnsiTheme="minorHAnsi"/>
                <w:color w:val="FF0000"/>
                <w:sz w:val="22"/>
                <w:szCs w:val="22"/>
              </w:rPr>
              <w:t xml:space="preserve">dručju socijalne kohezije kroz </w:t>
            </w:r>
            <w:r w:rsidR="00FC4A4D" w:rsidRPr="00887D61">
              <w:rPr>
                <w:rFonts w:asciiTheme="minorHAnsi" w:hAnsiTheme="minorHAnsi"/>
                <w:color w:val="FF0000"/>
                <w:sz w:val="22"/>
                <w:szCs w:val="22"/>
              </w:rPr>
              <w:t>n</w:t>
            </w:r>
            <w:r w:rsidR="00C0023D" w:rsidRPr="00887D61">
              <w:rPr>
                <w:rFonts w:asciiTheme="minorHAnsi" w:hAnsiTheme="minorHAnsi"/>
                <w:color w:val="FF0000"/>
                <w:sz w:val="22"/>
                <w:szCs w:val="22"/>
              </w:rPr>
              <w:t>e</w:t>
            </w:r>
            <w:r w:rsidR="00FC4A4D" w:rsidRPr="00887D61">
              <w:rPr>
                <w:rFonts w:asciiTheme="minorHAnsi" w:hAnsiTheme="minorHAnsi"/>
                <w:color w:val="FF0000"/>
                <w:sz w:val="22"/>
                <w:szCs w:val="22"/>
              </w:rPr>
              <w:t xml:space="preserve">formalne obrazovne programe što je jedan od ciljeva projekta. Također pridonosi oba pokazatelja jer će u njemu sudjelovati učenici svih partnerskih škola, a i svih drugih zainteresiranih škola u Hrvatskoj. </w:t>
            </w:r>
            <w:r w:rsidR="00314FA2" w:rsidRPr="00887D61">
              <w:rPr>
                <w:rFonts w:asciiTheme="minorHAnsi" w:hAnsiTheme="minorHAnsi"/>
                <w:color w:val="FF0000"/>
                <w:sz w:val="22"/>
                <w:szCs w:val="22"/>
              </w:rPr>
              <w:t xml:space="preserve">Aktivnost je također dio programa izobrazbe djece za održivi razvoj. </w:t>
            </w:r>
          </w:p>
        </w:tc>
      </w:tr>
      <w:tr w:rsidR="00463D1B" w:rsidRPr="00EF587B" w14:paraId="668E1337"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A089F8C" w14:textId="77777777" w:rsidR="00463D1B" w:rsidRPr="00EF587B" w:rsidRDefault="00463D1B" w:rsidP="00463D1B">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7DDC39B" w14:textId="3719F98A" w:rsidR="00463D1B" w:rsidRPr="00EF587B" w:rsidRDefault="00463D1B" w:rsidP="00463D1B">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07D85C32" w14:textId="77777777" w:rsidR="00463D1B" w:rsidRPr="00EF587B" w:rsidRDefault="00B11518" w:rsidP="00463D1B">
            <w:pPr>
              <w:tabs>
                <w:tab w:val="left" w:pos="585"/>
              </w:tabs>
              <w:rPr>
                <w:rFonts w:asciiTheme="minorHAnsi" w:hAnsiTheme="minorHAnsi"/>
                <w:sz w:val="22"/>
                <w:szCs w:val="22"/>
              </w:rPr>
            </w:pPr>
            <w:r w:rsidRPr="00EF587B">
              <w:rPr>
                <w:rFonts w:asciiTheme="minorHAnsi" w:hAnsiTheme="minorHAnsi"/>
                <w:sz w:val="22"/>
                <w:szCs w:val="22"/>
                <w:u w:val="single"/>
              </w:rPr>
              <w:t>Koraci provedbe</w:t>
            </w:r>
            <w:r w:rsidRPr="00EF587B">
              <w:rPr>
                <w:rFonts w:asciiTheme="minorHAnsi" w:hAnsiTheme="minorHAnsi"/>
                <w:sz w:val="22"/>
                <w:szCs w:val="22"/>
              </w:rPr>
              <w:t>:</w:t>
            </w:r>
          </w:p>
          <w:p w14:paraId="6AF33F0C" w14:textId="494AE879" w:rsidR="00B11518" w:rsidRPr="00EF587B" w:rsidRDefault="00B11518" w:rsidP="00463D1B">
            <w:pPr>
              <w:tabs>
                <w:tab w:val="left" w:pos="585"/>
              </w:tabs>
              <w:rPr>
                <w:rFonts w:asciiTheme="minorHAnsi" w:hAnsiTheme="minorHAnsi"/>
                <w:sz w:val="22"/>
                <w:szCs w:val="22"/>
              </w:rPr>
            </w:pPr>
            <w:r w:rsidRPr="00EF587B">
              <w:rPr>
                <w:rFonts w:asciiTheme="minorHAnsi" w:hAnsiTheme="minorHAnsi"/>
                <w:sz w:val="22"/>
                <w:szCs w:val="22"/>
              </w:rPr>
              <w:t>1. Prikupljanje ponuda vanjskih dobavljača</w:t>
            </w:r>
            <w:r w:rsidR="00DA3C93" w:rsidRPr="00EF587B">
              <w:rPr>
                <w:rFonts w:asciiTheme="minorHAnsi" w:hAnsiTheme="minorHAnsi"/>
                <w:sz w:val="22"/>
                <w:szCs w:val="22"/>
              </w:rPr>
              <w:t xml:space="preserve"> i odabir dobavljača</w:t>
            </w:r>
          </w:p>
          <w:p w14:paraId="771B432B" w14:textId="24321058" w:rsidR="00DA3C93" w:rsidRPr="00EF587B" w:rsidRDefault="00B11518" w:rsidP="00463D1B">
            <w:pPr>
              <w:tabs>
                <w:tab w:val="left" w:pos="585"/>
              </w:tabs>
              <w:rPr>
                <w:rFonts w:asciiTheme="minorHAnsi" w:hAnsiTheme="minorHAnsi"/>
                <w:sz w:val="22"/>
                <w:szCs w:val="22"/>
              </w:rPr>
            </w:pPr>
            <w:r w:rsidRPr="00EF587B">
              <w:rPr>
                <w:rFonts w:asciiTheme="minorHAnsi" w:hAnsiTheme="minorHAnsi"/>
                <w:sz w:val="22"/>
                <w:szCs w:val="22"/>
              </w:rPr>
              <w:t xml:space="preserve">2. </w:t>
            </w:r>
            <w:r w:rsidRPr="00887D61">
              <w:rPr>
                <w:rFonts w:asciiTheme="minorHAnsi" w:hAnsiTheme="minorHAnsi"/>
                <w:color w:val="FF0000"/>
                <w:sz w:val="22"/>
                <w:szCs w:val="22"/>
              </w:rPr>
              <w:t xml:space="preserve">Razvoj programa </w:t>
            </w:r>
            <w:r w:rsidR="00887D61" w:rsidRPr="00887D61">
              <w:rPr>
                <w:rFonts w:asciiTheme="minorHAnsi" w:hAnsiTheme="minorHAnsi"/>
                <w:color w:val="FF0000"/>
                <w:sz w:val="22"/>
                <w:szCs w:val="22"/>
              </w:rPr>
              <w:t xml:space="preserve">online igre </w:t>
            </w:r>
            <w:r w:rsidRPr="00887D61">
              <w:rPr>
                <w:rFonts w:asciiTheme="minorHAnsi" w:hAnsiTheme="minorHAnsi"/>
                <w:color w:val="FF0000"/>
                <w:sz w:val="22"/>
                <w:szCs w:val="22"/>
              </w:rPr>
              <w:t>s dobavljačem i svim partnerima</w:t>
            </w:r>
            <w:r w:rsidR="00DA3C93" w:rsidRPr="00887D61">
              <w:rPr>
                <w:rFonts w:asciiTheme="minorHAnsi" w:hAnsiTheme="minorHAnsi"/>
                <w:color w:val="FF0000"/>
                <w:sz w:val="22"/>
                <w:szCs w:val="22"/>
              </w:rPr>
              <w:t xml:space="preserve"> </w:t>
            </w:r>
          </w:p>
          <w:p w14:paraId="190F5B49" w14:textId="2F8AA1FA" w:rsidR="00B11518" w:rsidRPr="00EF587B" w:rsidRDefault="00887D61" w:rsidP="00463D1B">
            <w:pPr>
              <w:tabs>
                <w:tab w:val="left" w:pos="585"/>
              </w:tabs>
              <w:rPr>
                <w:rFonts w:asciiTheme="minorHAnsi" w:hAnsiTheme="minorHAnsi"/>
                <w:sz w:val="22"/>
                <w:szCs w:val="22"/>
              </w:rPr>
            </w:pPr>
            <w:r>
              <w:rPr>
                <w:rFonts w:asciiTheme="minorHAnsi" w:hAnsiTheme="minorHAnsi"/>
                <w:sz w:val="22"/>
                <w:szCs w:val="22"/>
              </w:rPr>
              <w:t>3</w:t>
            </w:r>
            <w:r w:rsidR="00B11518" w:rsidRPr="00EF587B">
              <w:rPr>
                <w:rFonts w:asciiTheme="minorHAnsi" w:hAnsiTheme="minorHAnsi"/>
                <w:sz w:val="22"/>
                <w:szCs w:val="22"/>
              </w:rPr>
              <w:t xml:space="preserve">. </w:t>
            </w:r>
            <w:r w:rsidR="00A81759" w:rsidRPr="00887D61">
              <w:rPr>
                <w:rFonts w:asciiTheme="minorHAnsi" w:hAnsiTheme="minorHAnsi"/>
                <w:color w:val="FF0000"/>
                <w:sz w:val="22"/>
                <w:szCs w:val="22"/>
              </w:rPr>
              <w:t>Testiranje igre</w:t>
            </w:r>
            <w:r w:rsidR="005B1C32" w:rsidRPr="00887D61">
              <w:rPr>
                <w:rFonts w:asciiTheme="minorHAnsi" w:hAnsiTheme="minorHAnsi"/>
                <w:color w:val="FF0000"/>
                <w:sz w:val="22"/>
                <w:szCs w:val="22"/>
              </w:rPr>
              <w:t xml:space="preserve"> </w:t>
            </w:r>
            <w:r w:rsidRPr="00887D61">
              <w:rPr>
                <w:rFonts w:asciiTheme="minorHAnsi" w:hAnsiTheme="minorHAnsi"/>
                <w:color w:val="FF0000"/>
                <w:sz w:val="22"/>
                <w:szCs w:val="22"/>
              </w:rPr>
              <w:t>s</w:t>
            </w:r>
            <w:r w:rsidR="005B1C32" w:rsidRPr="00887D61">
              <w:rPr>
                <w:rFonts w:asciiTheme="minorHAnsi" w:hAnsiTheme="minorHAnsi"/>
                <w:color w:val="FF0000"/>
                <w:sz w:val="22"/>
                <w:szCs w:val="22"/>
              </w:rPr>
              <w:t xml:space="preserve"> učiteljima/nastavnicima i evaluacija </w:t>
            </w:r>
          </w:p>
          <w:p w14:paraId="58A364A9" w14:textId="3E986E5D" w:rsidR="00A81759" w:rsidRPr="00EF587B" w:rsidRDefault="00887D61" w:rsidP="00463D1B">
            <w:pPr>
              <w:tabs>
                <w:tab w:val="left" w:pos="585"/>
              </w:tabs>
              <w:rPr>
                <w:rFonts w:asciiTheme="minorHAnsi" w:hAnsiTheme="minorHAnsi"/>
                <w:sz w:val="22"/>
                <w:szCs w:val="22"/>
              </w:rPr>
            </w:pPr>
            <w:r>
              <w:rPr>
                <w:rFonts w:asciiTheme="minorHAnsi" w:hAnsiTheme="minorHAnsi"/>
                <w:sz w:val="22"/>
                <w:szCs w:val="22"/>
              </w:rPr>
              <w:t>4</w:t>
            </w:r>
            <w:r w:rsidR="00A81759" w:rsidRPr="00EF587B">
              <w:rPr>
                <w:rFonts w:asciiTheme="minorHAnsi" w:hAnsiTheme="minorHAnsi"/>
                <w:sz w:val="22"/>
                <w:szCs w:val="22"/>
              </w:rPr>
              <w:t>. Sudjelovanje učenika</w:t>
            </w:r>
            <w:r w:rsidR="001F29E9">
              <w:rPr>
                <w:rFonts w:asciiTheme="minorHAnsi" w:hAnsiTheme="minorHAnsi"/>
                <w:sz w:val="22"/>
                <w:szCs w:val="22"/>
              </w:rPr>
              <w:t xml:space="preserve"> partnerskih škola</w:t>
            </w:r>
            <w:r w:rsidR="00A81759" w:rsidRPr="00EF587B">
              <w:rPr>
                <w:rFonts w:asciiTheme="minorHAnsi" w:hAnsiTheme="minorHAnsi"/>
                <w:sz w:val="22"/>
                <w:szCs w:val="22"/>
              </w:rPr>
              <w:t xml:space="preserve"> u igri </w:t>
            </w:r>
          </w:p>
          <w:p w14:paraId="51A5F3FD" w14:textId="78CEAD57" w:rsidR="00B11518" w:rsidRPr="00EF587B" w:rsidRDefault="00B11518" w:rsidP="00887D61">
            <w:pPr>
              <w:tabs>
                <w:tab w:val="left" w:pos="585"/>
              </w:tabs>
              <w:rPr>
                <w:rFonts w:asciiTheme="minorHAnsi" w:hAnsiTheme="minorHAnsi"/>
                <w:sz w:val="22"/>
                <w:szCs w:val="22"/>
                <w:highlight w:val="yellow"/>
              </w:rPr>
            </w:pPr>
            <w:r w:rsidRPr="00EF587B">
              <w:rPr>
                <w:rFonts w:asciiTheme="minorHAnsi" w:hAnsiTheme="minorHAnsi"/>
                <w:sz w:val="22"/>
                <w:szCs w:val="22"/>
                <w:u w:val="single"/>
              </w:rPr>
              <w:t>Metode</w:t>
            </w:r>
            <w:r w:rsidR="00DA3C93" w:rsidRPr="00EF587B">
              <w:rPr>
                <w:rFonts w:asciiTheme="minorHAnsi" w:hAnsiTheme="minorHAnsi"/>
                <w:sz w:val="22"/>
                <w:szCs w:val="22"/>
              </w:rPr>
              <w:t xml:space="preserve">: </w:t>
            </w:r>
            <w:r w:rsidR="003D7BE4" w:rsidRPr="00EF587B">
              <w:rPr>
                <w:rFonts w:asciiTheme="minorHAnsi" w:hAnsiTheme="minorHAnsi"/>
                <w:sz w:val="22"/>
                <w:szCs w:val="22"/>
              </w:rPr>
              <w:t xml:space="preserve">radni sastanci, </w:t>
            </w:r>
            <w:r w:rsidR="00DA6806" w:rsidRPr="00EF587B">
              <w:rPr>
                <w:rFonts w:asciiTheme="minorHAnsi" w:hAnsiTheme="minorHAnsi"/>
                <w:sz w:val="22"/>
                <w:szCs w:val="22"/>
              </w:rPr>
              <w:t xml:space="preserve">oluja ideja, komunikacija, </w:t>
            </w:r>
            <w:r w:rsidR="00A90A17" w:rsidRPr="00EF587B">
              <w:rPr>
                <w:rFonts w:asciiTheme="minorHAnsi" w:hAnsiTheme="minorHAnsi"/>
                <w:sz w:val="22"/>
                <w:szCs w:val="22"/>
              </w:rPr>
              <w:t xml:space="preserve">diskusije, timski rad, testiranje predloženih ideja, postizanje konsenzusa, testiranje i </w:t>
            </w:r>
            <w:r w:rsidR="003D7BE4" w:rsidRPr="00EF587B">
              <w:rPr>
                <w:rFonts w:asciiTheme="minorHAnsi" w:hAnsiTheme="minorHAnsi"/>
                <w:sz w:val="22"/>
                <w:szCs w:val="22"/>
              </w:rPr>
              <w:t>unapređenje, pisana komunikacija</w:t>
            </w:r>
            <w:r w:rsidR="005B1C32" w:rsidRPr="00EF587B">
              <w:rPr>
                <w:rFonts w:asciiTheme="minorHAnsi" w:hAnsiTheme="minorHAnsi"/>
                <w:sz w:val="22"/>
                <w:szCs w:val="22"/>
              </w:rPr>
              <w:t>, evaluacija</w:t>
            </w:r>
            <w:r w:rsidR="003D7BE4" w:rsidRPr="00EF587B">
              <w:rPr>
                <w:rFonts w:asciiTheme="minorHAnsi" w:hAnsiTheme="minorHAnsi"/>
                <w:sz w:val="22"/>
                <w:szCs w:val="22"/>
              </w:rPr>
              <w:t xml:space="preserve"> </w:t>
            </w:r>
          </w:p>
        </w:tc>
      </w:tr>
      <w:tr w:rsidR="00463D1B" w:rsidRPr="00EF587B" w14:paraId="25A325E3"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3840ACE" w14:textId="0F597CAB" w:rsidR="00463D1B" w:rsidRPr="00EF587B" w:rsidRDefault="00463D1B" w:rsidP="00463D1B">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2B9F7B45" w14:textId="7A86FA1F" w:rsidR="00463D1B" w:rsidRPr="00EF587B" w:rsidRDefault="00463D1B" w:rsidP="00463D1B">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64D0B3DF" w14:textId="2B6AF171" w:rsidR="001E4C06" w:rsidRDefault="00FB2D8B" w:rsidP="001E4C06">
            <w:pPr>
              <w:tabs>
                <w:tab w:val="left" w:pos="585"/>
              </w:tabs>
              <w:rPr>
                <w:rFonts w:asciiTheme="minorHAnsi" w:hAnsiTheme="minorHAnsi"/>
                <w:sz w:val="22"/>
                <w:szCs w:val="22"/>
              </w:rPr>
            </w:pPr>
            <w:r w:rsidRPr="00EF587B">
              <w:rPr>
                <w:rFonts w:asciiTheme="minorHAnsi" w:hAnsiTheme="minorHAnsi"/>
                <w:sz w:val="22"/>
                <w:szCs w:val="22"/>
              </w:rPr>
              <w:t xml:space="preserve">- </w:t>
            </w:r>
            <w:r w:rsidRPr="00887D61">
              <w:rPr>
                <w:rFonts w:asciiTheme="minorHAnsi" w:hAnsiTheme="minorHAnsi"/>
                <w:color w:val="FF0000"/>
                <w:sz w:val="22"/>
                <w:szCs w:val="22"/>
              </w:rPr>
              <w:t xml:space="preserve">Izrađena 1 </w:t>
            </w:r>
            <w:r w:rsidR="00887D61" w:rsidRPr="00887D61">
              <w:rPr>
                <w:rFonts w:asciiTheme="minorHAnsi" w:hAnsiTheme="minorHAnsi"/>
                <w:color w:val="FF0000"/>
                <w:sz w:val="22"/>
                <w:szCs w:val="22"/>
              </w:rPr>
              <w:t>online igra</w:t>
            </w:r>
            <w:r w:rsidRPr="00887D61">
              <w:rPr>
                <w:rFonts w:asciiTheme="minorHAnsi" w:hAnsiTheme="minorHAnsi"/>
                <w:color w:val="FF0000"/>
                <w:sz w:val="22"/>
                <w:szCs w:val="22"/>
              </w:rPr>
              <w:t xml:space="preserve"> na temu održivog</w:t>
            </w:r>
            <w:r w:rsidR="001F29E9" w:rsidRPr="00887D61">
              <w:rPr>
                <w:rFonts w:asciiTheme="minorHAnsi" w:hAnsiTheme="minorHAnsi"/>
                <w:color w:val="FF0000"/>
                <w:sz w:val="22"/>
                <w:szCs w:val="22"/>
              </w:rPr>
              <w:t xml:space="preserve"> razvoja</w:t>
            </w:r>
            <w:r w:rsidRPr="00887D61">
              <w:rPr>
                <w:rFonts w:asciiTheme="minorHAnsi" w:hAnsiTheme="minorHAnsi"/>
                <w:color w:val="FF0000"/>
                <w:sz w:val="22"/>
                <w:szCs w:val="22"/>
              </w:rPr>
              <w:t xml:space="preserve"> </w:t>
            </w:r>
            <w:r w:rsidR="001E4C06" w:rsidRPr="00887D61">
              <w:rPr>
                <w:rFonts w:asciiTheme="minorHAnsi" w:hAnsiTheme="minorHAnsi"/>
                <w:color w:val="FF0000"/>
                <w:sz w:val="22"/>
                <w:szCs w:val="22"/>
              </w:rPr>
              <w:t>za svih pet škola</w:t>
            </w:r>
          </w:p>
          <w:p w14:paraId="2048D86A" w14:textId="3E8A905A" w:rsidR="00FB2D8B" w:rsidRPr="00EF587B" w:rsidRDefault="00FB2D8B" w:rsidP="001E4C06">
            <w:pPr>
              <w:tabs>
                <w:tab w:val="left" w:pos="585"/>
              </w:tabs>
              <w:rPr>
                <w:rFonts w:asciiTheme="minorHAnsi" w:hAnsiTheme="minorHAnsi"/>
                <w:sz w:val="22"/>
                <w:szCs w:val="22"/>
                <w:highlight w:val="yellow"/>
              </w:rPr>
            </w:pPr>
            <w:r w:rsidRPr="00EF587B">
              <w:rPr>
                <w:rFonts w:asciiTheme="minorHAnsi" w:hAnsiTheme="minorHAnsi"/>
                <w:sz w:val="22"/>
                <w:szCs w:val="22"/>
              </w:rPr>
              <w:t xml:space="preserve">- U igri je sudjelovalo </w:t>
            </w:r>
            <w:r w:rsidR="003D3EFC" w:rsidRPr="00EF587B">
              <w:rPr>
                <w:rFonts w:asciiTheme="minorHAnsi" w:hAnsiTheme="minorHAnsi"/>
                <w:sz w:val="22"/>
                <w:szCs w:val="22"/>
              </w:rPr>
              <w:t>najmanje 1</w:t>
            </w:r>
            <w:r w:rsidR="00F832A0" w:rsidRPr="00EF587B">
              <w:rPr>
                <w:rFonts w:asciiTheme="minorHAnsi" w:hAnsiTheme="minorHAnsi"/>
                <w:sz w:val="22"/>
                <w:szCs w:val="22"/>
              </w:rPr>
              <w:t>5</w:t>
            </w:r>
            <w:r w:rsidR="003D3EFC" w:rsidRPr="00EF587B">
              <w:rPr>
                <w:rFonts w:asciiTheme="minorHAnsi" w:hAnsiTheme="minorHAnsi"/>
                <w:sz w:val="22"/>
                <w:szCs w:val="22"/>
              </w:rPr>
              <w:t xml:space="preserve">0 učenika iz </w:t>
            </w:r>
            <w:r w:rsidR="00F832A0" w:rsidRPr="00EF587B">
              <w:rPr>
                <w:rFonts w:asciiTheme="minorHAnsi" w:hAnsiTheme="minorHAnsi"/>
                <w:sz w:val="22"/>
                <w:szCs w:val="22"/>
              </w:rPr>
              <w:t>pet partnerskih</w:t>
            </w:r>
            <w:r w:rsidR="003D3EFC" w:rsidRPr="00EF587B">
              <w:rPr>
                <w:rFonts w:asciiTheme="minorHAnsi" w:hAnsiTheme="minorHAnsi"/>
                <w:sz w:val="22"/>
                <w:szCs w:val="22"/>
              </w:rPr>
              <w:t xml:space="preserve"> škol</w:t>
            </w:r>
            <w:r w:rsidR="00F832A0" w:rsidRPr="00EF587B">
              <w:rPr>
                <w:rFonts w:asciiTheme="minorHAnsi" w:hAnsiTheme="minorHAnsi"/>
                <w:sz w:val="22"/>
                <w:szCs w:val="22"/>
              </w:rPr>
              <w:t>a</w:t>
            </w:r>
            <w:r w:rsidR="003D3EFC" w:rsidRPr="00EF587B">
              <w:rPr>
                <w:rFonts w:asciiTheme="minorHAnsi" w:hAnsiTheme="minorHAnsi"/>
                <w:sz w:val="22"/>
                <w:szCs w:val="22"/>
              </w:rPr>
              <w:t xml:space="preserve"> koji su kroz ovaj oblik </w:t>
            </w:r>
            <w:r w:rsidR="00C0023D" w:rsidRPr="00EF587B">
              <w:rPr>
                <w:rFonts w:asciiTheme="minorHAnsi" w:hAnsiTheme="minorHAnsi"/>
                <w:sz w:val="22"/>
                <w:szCs w:val="22"/>
              </w:rPr>
              <w:t>ne</w:t>
            </w:r>
            <w:r w:rsidR="003D3EFC" w:rsidRPr="00EF587B">
              <w:rPr>
                <w:rFonts w:asciiTheme="minorHAnsi" w:hAnsiTheme="minorHAnsi"/>
                <w:sz w:val="22"/>
                <w:szCs w:val="22"/>
              </w:rPr>
              <w:t>formalnog</w:t>
            </w:r>
            <w:r w:rsidR="00C0023D" w:rsidRPr="00EF587B">
              <w:rPr>
                <w:rFonts w:asciiTheme="minorHAnsi" w:hAnsiTheme="minorHAnsi"/>
                <w:sz w:val="22"/>
                <w:szCs w:val="22"/>
              </w:rPr>
              <w:t xml:space="preserve"> i informalnog</w:t>
            </w:r>
            <w:r w:rsidR="003D3EFC" w:rsidRPr="00EF587B">
              <w:rPr>
                <w:rFonts w:asciiTheme="minorHAnsi" w:hAnsiTheme="minorHAnsi"/>
                <w:sz w:val="22"/>
                <w:szCs w:val="22"/>
              </w:rPr>
              <w:t xml:space="preserve"> učenja stekli novo znanje o održivom razvoju. </w:t>
            </w:r>
          </w:p>
        </w:tc>
      </w:tr>
      <w:tr w:rsidR="00463D1B" w:rsidRPr="00EF587B" w14:paraId="7FC64733"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6E0329AF" w14:textId="3591506C" w:rsidR="00463D1B" w:rsidRPr="00EF587B" w:rsidRDefault="00463D1B" w:rsidP="00463D1B">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A62FE56" w14:textId="2736730C" w:rsidR="00463D1B" w:rsidRPr="00EF587B" w:rsidRDefault="00463D1B" w:rsidP="00463D1B">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5CE6BAFF" w14:textId="721A1D01" w:rsidR="00463D1B" w:rsidRDefault="003D3EFC" w:rsidP="00463D1B">
            <w:pPr>
              <w:tabs>
                <w:tab w:val="left" w:pos="585"/>
              </w:tabs>
              <w:rPr>
                <w:rFonts w:asciiTheme="minorHAnsi" w:hAnsiTheme="minorHAnsi"/>
                <w:sz w:val="22"/>
                <w:szCs w:val="22"/>
              </w:rPr>
            </w:pPr>
            <w:r w:rsidRPr="00EF587B">
              <w:rPr>
                <w:rFonts w:asciiTheme="minorHAnsi" w:hAnsiTheme="minorHAnsi"/>
                <w:sz w:val="22"/>
                <w:szCs w:val="22"/>
              </w:rPr>
              <w:t xml:space="preserve">Za provedbu ove aktivnosti odgovorne su sve partnerske udruge i škole jer će s vanjskim dobavljačem u uskoj suradnji razvijati novi program </w:t>
            </w:r>
            <w:r w:rsidR="00217172">
              <w:rPr>
                <w:rFonts w:asciiTheme="minorHAnsi" w:hAnsiTheme="minorHAnsi"/>
                <w:sz w:val="22"/>
                <w:szCs w:val="22"/>
              </w:rPr>
              <w:t>online igre</w:t>
            </w:r>
            <w:r w:rsidRPr="00EF587B">
              <w:rPr>
                <w:rFonts w:asciiTheme="minorHAnsi" w:hAnsiTheme="minorHAnsi"/>
                <w:sz w:val="22"/>
                <w:szCs w:val="22"/>
              </w:rPr>
              <w:t>. Partneri će biti odgovorni za sadržaj igre</w:t>
            </w:r>
            <w:r w:rsidR="00DB797F" w:rsidRPr="00EF587B">
              <w:rPr>
                <w:rFonts w:asciiTheme="minorHAnsi" w:hAnsiTheme="minorHAnsi"/>
                <w:sz w:val="22"/>
                <w:szCs w:val="22"/>
              </w:rPr>
              <w:t xml:space="preserve"> na temu održivosti</w:t>
            </w:r>
            <w:r w:rsidRPr="00EF587B">
              <w:rPr>
                <w:rFonts w:asciiTheme="minorHAnsi" w:hAnsiTheme="minorHAnsi"/>
                <w:sz w:val="22"/>
                <w:szCs w:val="22"/>
              </w:rPr>
              <w:t xml:space="preserve">, a vanjski dobavljač </w:t>
            </w:r>
            <w:r w:rsidR="00DB797F" w:rsidRPr="00EF587B">
              <w:rPr>
                <w:rFonts w:asciiTheme="minorHAnsi" w:hAnsiTheme="minorHAnsi"/>
                <w:sz w:val="22"/>
                <w:szCs w:val="22"/>
              </w:rPr>
              <w:t xml:space="preserve">će biti odgovoran za realizaciju. </w:t>
            </w:r>
          </w:p>
          <w:p w14:paraId="4A56485E" w14:textId="77777777" w:rsidR="001E4C06" w:rsidRPr="00EF587B" w:rsidRDefault="001E4C06" w:rsidP="00463D1B">
            <w:pPr>
              <w:tabs>
                <w:tab w:val="left" w:pos="585"/>
              </w:tabs>
              <w:rPr>
                <w:rFonts w:asciiTheme="minorHAnsi" w:hAnsiTheme="minorHAnsi"/>
                <w:sz w:val="22"/>
                <w:szCs w:val="22"/>
              </w:rPr>
            </w:pPr>
          </w:p>
          <w:p w14:paraId="1AA0A600" w14:textId="77777777" w:rsidR="00A32651" w:rsidRPr="00EF587B" w:rsidRDefault="00A32651" w:rsidP="00463D1B">
            <w:pPr>
              <w:tabs>
                <w:tab w:val="left" w:pos="585"/>
              </w:tabs>
              <w:rPr>
                <w:rFonts w:asciiTheme="minorHAnsi" w:hAnsiTheme="minorHAnsi"/>
                <w:sz w:val="22"/>
                <w:szCs w:val="22"/>
                <w:u w:val="single"/>
              </w:rPr>
            </w:pPr>
            <w:r w:rsidRPr="00EF587B">
              <w:rPr>
                <w:rFonts w:asciiTheme="minorHAnsi" w:hAnsiTheme="minorHAnsi"/>
                <w:sz w:val="22"/>
                <w:szCs w:val="22"/>
                <w:u w:val="single"/>
              </w:rPr>
              <w:t xml:space="preserve">Podugovorene usluge: </w:t>
            </w:r>
          </w:p>
          <w:p w14:paraId="1B4FD826" w14:textId="610D1B27" w:rsidR="000D6E66" w:rsidRPr="00217172" w:rsidRDefault="000D6E66" w:rsidP="00463D1B">
            <w:pPr>
              <w:tabs>
                <w:tab w:val="left" w:pos="585"/>
              </w:tabs>
              <w:rPr>
                <w:rFonts w:asciiTheme="minorHAnsi" w:hAnsiTheme="minorHAnsi"/>
                <w:color w:val="FF0000"/>
                <w:sz w:val="22"/>
                <w:szCs w:val="22"/>
              </w:rPr>
            </w:pPr>
            <w:r w:rsidRPr="00217172">
              <w:rPr>
                <w:rFonts w:asciiTheme="minorHAnsi" w:hAnsiTheme="minorHAnsi"/>
                <w:color w:val="FF0000"/>
                <w:sz w:val="22"/>
                <w:szCs w:val="22"/>
              </w:rPr>
              <w:t xml:space="preserve">- vanjski dobavljač </w:t>
            </w:r>
            <w:r w:rsidR="00217172" w:rsidRPr="00217172">
              <w:rPr>
                <w:rFonts w:asciiTheme="minorHAnsi" w:hAnsiTheme="minorHAnsi"/>
                <w:color w:val="FF0000"/>
                <w:sz w:val="22"/>
                <w:szCs w:val="22"/>
              </w:rPr>
              <w:t>online igre</w:t>
            </w:r>
          </w:p>
          <w:p w14:paraId="12C3E21E" w14:textId="0348E8B9" w:rsidR="00A32651" w:rsidRPr="00EF587B" w:rsidRDefault="00A32651" w:rsidP="00463D1B">
            <w:pPr>
              <w:tabs>
                <w:tab w:val="left" w:pos="585"/>
              </w:tabs>
              <w:rPr>
                <w:rFonts w:asciiTheme="minorHAnsi" w:hAnsiTheme="minorHAnsi"/>
                <w:sz w:val="22"/>
                <w:szCs w:val="22"/>
                <w:highlight w:val="yellow"/>
              </w:rPr>
            </w:pPr>
          </w:p>
        </w:tc>
      </w:tr>
      <w:tr w:rsidR="00463D1B" w:rsidRPr="00EF587B" w14:paraId="1AE28660" w14:textId="77777777" w:rsidTr="00FF4A14">
        <w:tblPrEx>
          <w:tblCellMar>
            <w:top w:w="55" w:type="dxa"/>
            <w:left w:w="55" w:type="dxa"/>
            <w:bottom w:w="55" w:type="dxa"/>
            <w:right w:w="55" w:type="dxa"/>
          </w:tblCellMar>
        </w:tblPrEx>
        <w:trPr>
          <w:trHeight w:val="322"/>
        </w:trPr>
        <w:tc>
          <w:tcPr>
            <w:tcW w:w="562" w:type="dxa"/>
            <w:vMerge/>
            <w:shd w:val="clear" w:color="auto" w:fill="F2F2F2"/>
          </w:tcPr>
          <w:p w14:paraId="74A67978" w14:textId="200D0DEB" w:rsidR="00463D1B" w:rsidRPr="00EF587B" w:rsidRDefault="00463D1B" w:rsidP="00463D1B">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18ED9DF" w14:textId="6EE84988" w:rsidR="00463D1B" w:rsidRPr="00EF587B" w:rsidRDefault="00463D1B" w:rsidP="00463D1B">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shd w:val="clear" w:color="auto" w:fill="FFFFFF" w:themeFill="background1"/>
          </w:tcPr>
          <w:p w14:paraId="5048FB6E" w14:textId="7CBC108B" w:rsidR="00463D1B" w:rsidRPr="00EF587B" w:rsidRDefault="00FF4A14" w:rsidP="00FF4A14">
            <w:pPr>
              <w:tabs>
                <w:tab w:val="left" w:pos="585"/>
              </w:tabs>
              <w:rPr>
                <w:rFonts w:asciiTheme="minorHAnsi" w:hAnsiTheme="minorHAnsi"/>
                <w:sz w:val="22"/>
                <w:szCs w:val="22"/>
                <w:highlight w:val="yellow"/>
              </w:rPr>
            </w:pPr>
            <w:r w:rsidRPr="00EF587B">
              <w:rPr>
                <w:rFonts w:asciiTheme="minorHAnsi" w:hAnsiTheme="minorHAnsi"/>
                <w:sz w:val="22"/>
                <w:szCs w:val="22"/>
              </w:rPr>
              <w:t>Siječanj</w:t>
            </w:r>
            <w:r w:rsidR="002D237B" w:rsidRPr="00EF587B">
              <w:rPr>
                <w:rFonts w:asciiTheme="minorHAnsi" w:hAnsiTheme="minorHAnsi"/>
                <w:sz w:val="22"/>
                <w:szCs w:val="22"/>
              </w:rPr>
              <w:t xml:space="preserve"> 20</w:t>
            </w:r>
            <w:r w:rsidRPr="00EF587B">
              <w:rPr>
                <w:rFonts w:asciiTheme="minorHAnsi" w:hAnsiTheme="minorHAnsi"/>
                <w:sz w:val="22"/>
                <w:szCs w:val="22"/>
              </w:rPr>
              <w:t>20</w:t>
            </w:r>
            <w:r w:rsidR="002D237B" w:rsidRPr="00EF587B">
              <w:rPr>
                <w:rFonts w:asciiTheme="minorHAnsi" w:hAnsiTheme="minorHAnsi"/>
                <w:sz w:val="22"/>
                <w:szCs w:val="22"/>
              </w:rPr>
              <w:t xml:space="preserve">. – </w:t>
            </w:r>
            <w:r w:rsidRPr="00EF587B">
              <w:rPr>
                <w:rFonts w:asciiTheme="minorHAnsi" w:hAnsiTheme="minorHAnsi"/>
                <w:sz w:val="22"/>
                <w:szCs w:val="22"/>
              </w:rPr>
              <w:t xml:space="preserve">Listopad </w:t>
            </w:r>
            <w:r w:rsidR="002D237B" w:rsidRPr="00EF587B">
              <w:rPr>
                <w:rFonts w:asciiTheme="minorHAnsi" w:hAnsiTheme="minorHAnsi"/>
                <w:sz w:val="22"/>
                <w:szCs w:val="22"/>
              </w:rPr>
              <w:t>20</w:t>
            </w:r>
            <w:r w:rsidRPr="00EF587B">
              <w:rPr>
                <w:rFonts w:asciiTheme="minorHAnsi" w:hAnsiTheme="minorHAnsi"/>
                <w:sz w:val="22"/>
                <w:szCs w:val="22"/>
              </w:rPr>
              <w:t>20</w:t>
            </w:r>
            <w:r w:rsidR="002D237B" w:rsidRPr="00EF587B">
              <w:rPr>
                <w:rFonts w:asciiTheme="minorHAnsi" w:hAnsiTheme="minorHAnsi"/>
                <w:sz w:val="22"/>
                <w:szCs w:val="22"/>
              </w:rPr>
              <w:t xml:space="preserve">. </w:t>
            </w:r>
          </w:p>
        </w:tc>
      </w:tr>
      <w:tr w:rsidR="00A45359" w:rsidRPr="00EF587B" w14:paraId="793FD3A8" w14:textId="77777777" w:rsidTr="00A45359">
        <w:tblPrEx>
          <w:tblCellMar>
            <w:top w:w="55" w:type="dxa"/>
            <w:left w:w="55" w:type="dxa"/>
            <w:bottom w:w="55" w:type="dxa"/>
            <w:right w:w="55" w:type="dxa"/>
          </w:tblCellMar>
        </w:tblPrEx>
        <w:trPr>
          <w:trHeight w:val="322"/>
        </w:trPr>
        <w:tc>
          <w:tcPr>
            <w:tcW w:w="562" w:type="dxa"/>
            <w:vMerge/>
            <w:shd w:val="clear" w:color="auto" w:fill="F2F2F2"/>
          </w:tcPr>
          <w:p w14:paraId="6B007576" w14:textId="77777777" w:rsidR="00A45359" w:rsidRPr="00EF587B" w:rsidRDefault="00A45359" w:rsidP="00F60BB9">
            <w:pPr>
              <w:pStyle w:val="Sadrajitablice"/>
              <w:snapToGrid w:val="0"/>
              <w:jc w:val="center"/>
              <w:rPr>
                <w:rFonts w:asciiTheme="minorHAnsi" w:hAnsiTheme="minorHAnsi" w:cs="Verdana"/>
                <w:sz w:val="22"/>
                <w:szCs w:val="22"/>
              </w:rPr>
            </w:pPr>
          </w:p>
        </w:tc>
        <w:tc>
          <w:tcPr>
            <w:tcW w:w="9223" w:type="dxa"/>
            <w:gridSpan w:val="11"/>
            <w:shd w:val="clear" w:color="auto" w:fill="FFE599" w:themeFill="accent4" w:themeFillTint="66"/>
          </w:tcPr>
          <w:p w14:paraId="248ABB4A" w14:textId="0A4035AB" w:rsidR="00A45359" w:rsidRPr="00EF587B" w:rsidRDefault="00A45359" w:rsidP="00633A5B">
            <w:pPr>
              <w:tabs>
                <w:tab w:val="left" w:pos="585"/>
              </w:tabs>
              <w:rPr>
                <w:rFonts w:asciiTheme="minorHAnsi" w:hAnsiTheme="minorHAnsi"/>
                <w:sz w:val="22"/>
                <w:szCs w:val="22"/>
              </w:rPr>
            </w:pPr>
            <w:r w:rsidRPr="00EF587B">
              <w:rPr>
                <w:rFonts w:asciiTheme="minorHAnsi" w:hAnsiTheme="minorHAnsi"/>
                <w:b/>
                <w:bCs/>
                <w:sz w:val="22"/>
                <w:szCs w:val="22"/>
              </w:rPr>
              <w:t>Cilj</w:t>
            </w:r>
            <w:r w:rsidR="00C552EC" w:rsidRPr="00EF587B">
              <w:rPr>
                <w:rFonts w:asciiTheme="minorHAnsi" w:hAnsiTheme="minorHAnsi"/>
                <w:b/>
                <w:bCs/>
                <w:sz w:val="22"/>
                <w:szCs w:val="22"/>
              </w:rPr>
              <w:t xml:space="preserve"> 3.</w:t>
            </w:r>
            <w:r w:rsidR="00C552EC" w:rsidRPr="00EF587B">
              <w:t xml:space="preserve"> </w:t>
            </w:r>
            <w:r w:rsidR="00C552EC" w:rsidRPr="00EF587B">
              <w:rPr>
                <w:rFonts w:asciiTheme="minorHAnsi" w:hAnsiTheme="minorHAnsi" w:cstheme="minorHAnsi"/>
                <w:b/>
                <w:sz w:val="22"/>
                <w:szCs w:val="22"/>
              </w:rPr>
              <w:t>Promidžba</w:t>
            </w:r>
            <w:r w:rsidR="00633A5B" w:rsidRPr="00EF587B">
              <w:rPr>
                <w:rFonts w:asciiTheme="minorHAnsi" w:hAnsiTheme="minorHAnsi" w:cstheme="minorHAnsi"/>
                <w:b/>
                <w:sz w:val="22"/>
                <w:szCs w:val="22"/>
              </w:rPr>
              <w:t xml:space="preserve"> i</w:t>
            </w:r>
            <w:r w:rsidR="00C552EC" w:rsidRPr="00EF587B">
              <w:rPr>
                <w:rFonts w:asciiTheme="minorHAnsi" w:hAnsiTheme="minorHAnsi" w:cstheme="minorHAnsi"/>
                <w:b/>
                <w:sz w:val="22"/>
                <w:szCs w:val="22"/>
              </w:rPr>
              <w:t xml:space="preserve"> vidljivost</w:t>
            </w:r>
            <w:r w:rsidR="00633A5B" w:rsidRPr="00EF587B">
              <w:rPr>
                <w:rFonts w:asciiTheme="minorHAnsi" w:hAnsiTheme="minorHAnsi" w:cstheme="minorHAnsi"/>
                <w:b/>
                <w:sz w:val="22"/>
                <w:szCs w:val="22"/>
              </w:rPr>
              <w:t xml:space="preserve"> - P</w:t>
            </w:r>
            <w:r w:rsidRPr="00EF587B">
              <w:rPr>
                <w:rFonts w:asciiTheme="minorHAnsi" w:hAnsiTheme="minorHAnsi" w:cstheme="minorHAnsi"/>
                <w:b/>
                <w:bCs/>
                <w:sz w:val="22"/>
                <w:szCs w:val="22"/>
              </w:rPr>
              <w:t>odizanje</w:t>
            </w:r>
            <w:r w:rsidRPr="00EF587B">
              <w:rPr>
                <w:rFonts w:asciiTheme="minorHAnsi" w:hAnsiTheme="minorHAnsi"/>
                <w:b/>
                <w:bCs/>
                <w:sz w:val="22"/>
                <w:szCs w:val="22"/>
              </w:rPr>
              <w:t xml:space="preserve"> svijesti javnosti o važnosti socijalne kohezije i volontiranja u zajednici</w:t>
            </w:r>
          </w:p>
        </w:tc>
      </w:tr>
      <w:tr w:rsidR="00A45359" w:rsidRPr="00EF587B" w14:paraId="5F3B744D" w14:textId="77777777" w:rsidTr="009D2584">
        <w:tblPrEx>
          <w:tblCellMar>
            <w:top w:w="55" w:type="dxa"/>
            <w:left w:w="55" w:type="dxa"/>
            <w:bottom w:w="55" w:type="dxa"/>
            <w:right w:w="55" w:type="dxa"/>
          </w:tblCellMar>
        </w:tblPrEx>
        <w:trPr>
          <w:trHeight w:val="322"/>
        </w:trPr>
        <w:tc>
          <w:tcPr>
            <w:tcW w:w="562" w:type="dxa"/>
            <w:vMerge/>
            <w:shd w:val="clear" w:color="auto" w:fill="F2F2F2"/>
          </w:tcPr>
          <w:p w14:paraId="284A2CE1" w14:textId="77777777" w:rsidR="00A45359" w:rsidRPr="00EF587B" w:rsidRDefault="00A45359" w:rsidP="00F60BB9">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40A87FB7" w14:textId="2C08415A" w:rsidR="00A45359" w:rsidRPr="00EF587B" w:rsidRDefault="00335E8B" w:rsidP="00F60BB9">
            <w:pPr>
              <w:tabs>
                <w:tab w:val="left" w:pos="585"/>
              </w:tabs>
              <w:rPr>
                <w:rFonts w:asciiTheme="minorHAnsi" w:hAnsiTheme="minorHAnsi"/>
                <w:b/>
                <w:bCs/>
                <w:sz w:val="22"/>
                <w:szCs w:val="22"/>
              </w:rPr>
            </w:pPr>
            <w:r w:rsidRPr="00EF587B">
              <w:rPr>
                <w:rFonts w:asciiTheme="minorHAnsi" w:hAnsiTheme="minorHAnsi"/>
                <w:b/>
                <w:bCs/>
                <w:sz w:val="22"/>
                <w:szCs w:val="22"/>
              </w:rPr>
              <w:t>Aktivnost 3.1</w:t>
            </w:r>
          </w:p>
        </w:tc>
        <w:tc>
          <w:tcPr>
            <w:tcW w:w="6808" w:type="dxa"/>
            <w:gridSpan w:val="9"/>
            <w:shd w:val="clear" w:color="auto" w:fill="FFE599" w:themeFill="accent4" w:themeFillTint="66"/>
          </w:tcPr>
          <w:p w14:paraId="1B38705E" w14:textId="3A71BED2" w:rsidR="00A45359" w:rsidRPr="00EF587B" w:rsidRDefault="00BF05CC" w:rsidP="00544DCB">
            <w:pPr>
              <w:tabs>
                <w:tab w:val="left" w:pos="585"/>
              </w:tabs>
              <w:rPr>
                <w:rFonts w:asciiTheme="minorHAnsi" w:hAnsiTheme="minorHAnsi"/>
                <w:sz w:val="22"/>
                <w:szCs w:val="22"/>
              </w:rPr>
            </w:pPr>
            <w:r w:rsidRPr="00EF587B">
              <w:rPr>
                <w:rFonts w:asciiTheme="minorHAnsi" w:hAnsiTheme="minorHAnsi"/>
                <w:sz w:val="22"/>
                <w:szCs w:val="22"/>
              </w:rPr>
              <w:t xml:space="preserve">Jačanje kapaciteta nastavnika  i učenika za provedbu javnih kampanja i akcija u zajednici </w:t>
            </w:r>
          </w:p>
        </w:tc>
      </w:tr>
      <w:tr w:rsidR="007C7208" w:rsidRPr="00EF587B" w14:paraId="08B7BB03" w14:textId="77777777" w:rsidTr="00D344E1">
        <w:tblPrEx>
          <w:tblCellMar>
            <w:top w:w="55" w:type="dxa"/>
            <w:left w:w="55" w:type="dxa"/>
            <w:bottom w:w="55" w:type="dxa"/>
            <w:right w:w="55" w:type="dxa"/>
          </w:tblCellMar>
        </w:tblPrEx>
        <w:trPr>
          <w:trHeight w:val="322"/>
        </w:trPr>
        <w:tc>
          <w:tcPr>
            <w:tcW w:w="562" w:type="dxa"/>
            <w:vMerge/>
            <w:shd w:val="clear" w:color="auto" w:fill="F2F2F2"/>
          </w:tcPr>
          <w:p w14:paraId="0C94A3CB"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3D5C5CD1" w14:textId="0EF15E31" w:rsidR="007C7208" w:rsidRPr="00EF587B" w:rsidRDefault="007C7208" w:rsidP="007C7208">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1B618F00" w14:textId="3878180F" w:rsidR="004C0759" w:rsidRPr="00EF587B" w:rsidRDefault="004C0759" w:rsidP="001F29E9">
            <w:pPr>
              <w:tabs>
                <w:tab w:val="left" w:pos="585"/>
              </w:tabs>
              <w:jc w:val="both"/>
              <w:rPr>
                <w:rFonts w:asciiTheme="minorHAnsi" w:hAnsiTheme="minorHAnsi"/>
                <w:sz w:val="22"/>
                <w:szCs w:val="22"/>
              </w:rPr>
            </w:pPr>
            <w:r w:rsidRPr="00EF587B">
              <w:rPr>
                <w:rFonts w:asciiTheme="minorHAnsi" w:hAnsiTheme="minorHAnsi"/>
                <w:sz w:val="22"/>
                <w:szCs w:val="22"/>
              </w:rPr>
              <w:t xml:space="preserve">Aktivnost se sastoji od osmišljavanje i provedba radionice za izradu plana javne kampanje, s nastavnicima i učenicima u </w:t>
            </w:r>
            <w:r w:rsidR="000D6E66" w:rsidRPr="00EF587B">
              <w:rPr>
                <w:rFonts w:asciiTheme="minorHAnsi" w:hAnsiTheme="minorHAnsi"/>
                <w:sz w:val="22"/>
                <w:szCs w:val="22"/>
              </w:rPr>
              <w:t>5</w:t>
            </w:r>
            <w:r w:rsidRPr="00EF587B">
              <w:rPr>
                <w:rFonts w:asciiTheme="minorHAnsi" w:hAnsiTheme="minorHAnsi"/>
                <w:sz w:val="22"/>
                <w:szCs w:val="22"/>
              </w:rPr>
              <w:t xml:space="preserve"> škol</w:t>
            </w:r>
            <w:r w:rsidR="000D6E66" w:rsidRPr="00EF587B">
              <w:rPr>
                <w:rFonts w:asciiTheme="minorHAnsi" w:hAnsiTheme="minorHAnsi"/>
                <w:sz w:val="22"/>
                <w:szCs w:val="22"/>
              </w:rPr>
              <w:t>a</w:t>
            </w:r>
            <w:r w:rsidRPr="00EF587B">
              <w:rPr>
                <w:rFonts w:asciiTheme="minorHAnsi" w:hAnsiTheme="minorHAnsi"/>
                <w:sz w:val="22"/>
                <w:szCs w:val="22"/>
              </w:rPr>
              <w:t>, Zagreb, Popovača, Osijek i Vukovar, u trajanju od 2 blok sata s ciljem upoznavanja korisnika sa osnovnim pojmovima i osnovnim vrstama mogućih načina financiranja javnih kampanja i akcija u zajednici. Na radionici će biti posebni naglasak na izradi komunikacijskog plana javne kampanje prema lokalnoj zajednici.</w:t>
            </w:r>
            <w:r w:rsidR="0097722D" w:rsidRPr="00EF587B">
              <w:rPr>
                <w:rFonts w:asciiTheme="minorHAnsi" w:hAnsiTheme="minorHAnsi"/>
                <w:sz w:val="22"/>
                <w:szCs w:val="22"/>
              </w:rPr>
              <w:t xml:space="preserve"> Ova aktivnost značajno i direktno doprinosi podizanju svijesti javnosti o važnosti socijalne kohezije i volontiranja u zajednici jer će kroz radionicu polaznici osvijestiti što je javna kampanja, kako se može provesti, a to će im dati nova znanja koja će moći koristiti </w:t>
            </w:r>
            <w:r w:rsidR="00362EC3" w:rsidRPr="00EF587B">
              <w:rPr>
                <w:rFonts w:asciiTheme="minorHAnsi" w:hAnsiTheme="minorHAnsi"/>
                <w:sz w:val="22"/>
                <w:szCs w:val="22"/>
              </w:rPr>
              <w:t>u samoj kampanji</w:t>
            </w:r>
            <w:r w:rsidR="00362EC3" w:rsidRPr="00EF587B">
              <w:rPr>
                <w:rFonts w:asciiTheme="minorHAnsi" w:hAnsiTheme="minorHAnsi"/>
                <w:sz w:val="22"/>
                <w:szCs w:val="22"/>
                <w:shd w:val="clear" w:color="auto" w:fill="FFFFFF" w:themeFill="background1"/>
              </w:rPr>
              <w:t xml:space="preserve">. Aktivnost također direktno doprinosi oba pokazatelja jer će u provedbu biti uključena djeca iz </w:t>
            </w:r>
            <w:r w:rsidR="000D6E66" w:rsidRPr="00EF587B">
              <w:rPr>
                <w:rFonts w:asciiTheme="minorHAnsi" w:hAnsiTheme="minorHAnsi"/>
                <w:sz w:val="22"/>
                <w:szCs w:val="22"/>
                <w:shd w:val="clear" w:color="auto" w:fill="FFFFFF" w:themeFill="background1"/>
              </w:rPr>
              <w:t>5</w:t>
            </w:r>
            <w:r w:rsidR="00362EC3" w:rsidRPr="00EF587B">
              <w:rPr>
                <w:rFonts w:asciiTheme="minorHAnsi" w:hAnsiTheme="minorHAnsi"/>
                <w:sz w:val="22"/>
                <w:szCs w:val="22"/>
                <w:shd w:val="clear" w:color="auto" w:fill="FFFFFF" w:themeFill="background1"/>
              </w:rPr>
              <w:t xml:space="preserve"> škol</w:t>
            </w:r>
            <w:r w:rsidR="000D6E66" w:rsidRPr="00EF587B">
              <w:rPr>
                <w:rFonts w:asciiTheme="minorHAnsi" w:hAnsiTheme="minorHAnsi"/>
                <w:sz w:val="22"/>
                <w:szCs w:val="22"/>
                <w:shd w:val="clear" w:color="auto" w:fill="FFFFFF" w:themeFill="background1"/>
              </w:rPr>
              <w:t>a</w:t>
            </w:r>
            <w:r w:rsidR="009E4DCC" w:rsidRPr="00EF587B">
              <w:rPr>
                <w:rFonts w:asciiTheme="minorHAnsi" w:hAnsiTheme="minorHAnsi"/>
                <w:sz w:val="22"/>
                <w:szCs w:val="22"/>
                <w:shd w:val="clear" w:color="auto" w:fill="FFFFFF" w:themeFill="background1"/>
              </w:rPr>
              <w:t xml:space="preserve">, a </w:t>
            </w:r>
            <w:r w:rsidR="000D2551" w:rsidRPr="00EF587B">
              <w:rPr>
                <w:rFonts w:asciiTheme="minorHAnsi" w:hAnsiTheme="minorHAnsi"/>
                <w:sz w:val="22"/>
                <w:szCs w:val="22"/>
                <w:shd w:val="clear" w:color="auto" w:fill="FFFFFF" w:themeFill="background1"/>
              </w:rPr>
              <w:t xml:space="preserve">sama </w:t>
            </w:r>
            <w:r w:rsidR="009E4DCC" w:rsidRPr="00EF587B">
              <w:rPr>
                <w:rFonts w:asciiTheme="minorHAnsi" w:hAnsiTheme="minorHAnsi"/>
                <w:sz w:val="22"/>
                <w:szCs w:val="22"/>
                <w:shd w:val="clear" w:color="auto" w:fill="FFFFFF" w:themeFill="background1"/>
              </w:rPr>
              <w:t xml:space="preserve">aktivnost </w:t>
            </w:r>
            <w:r w:rsidR="000D2551" w:rsidRPr="00EF587B">
              <w:rPr>
                <w:rFonts w:asciiTheme="minorHAnsi" w:hAnsiTheme="minorHAnsi"/>
                <w:sz w:val="22"/>
                <w:szCs w:val="22"/>
                <w:shd w:val="clear" w:color="auto" w:fill="FFFFFF" w:themeFill="background1"/>
              </w:rPr>
              <w:t xml:space="preserve">je razvoj i implementacija programa izobrazbe </w:t>
            </w:r>
            <w:r w:rsidR="000D2551" w:rsidRPr="00EF587B">
              <w:rPr>
                <w:shd w:val="clear" w:color="auto" w:fill="FFFFFF" w:themeFill="background1"/>
              </w:rPr>
              <w:t xml:space="preserve"> </w:t>
            </w:r>
            <w:r w:rsidR="000D2551" w:rsidRPr="00EF587B">
              <w:rPr>
                <w:rFonts w:asciiTheme="minorHAnsi" w:hAnsiTheme="minorHAnsi"/>
                <w:sz w:val="22"/>
                <w:szCs w:val="22"/>
                <w:shd w:val="clear" w:color="auto" w:fill="FFFFFF" w:themeFill="background1"/>
              </w:rPr>
              <w:t>Jačanje kapaciteta nastavnika/učitelja i učenika za provedbu javnih kampanja i akcija u zajednici</w:t>
            </w:r>
          </w:p>
        </w:tc>
      </w:tr>
      <w:tr w:rsidR="007C7208" w:rsidRPr="00EF587B" w14:paraId="3C1B5EF5"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6C65565"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71C6CFAA" w14:textId="5CB727D6"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2BFDBB3E" w14:textId="1F39051F" w:rsidR="003627B3" w:rsidRPr="00EF587B" w:rsidRDefault="00680DF0" w:rsidP="007C7208">
            <w:pPr>
              <w:tabs>
                <w:tab w:val="left" w:pos="585"/>
              </w:tabs>
              <w:rPr>
                <w:rFonts w:asciiTheme="minorHAnsi" w:hAnsiTheme="minorHAnsi"/>
                <w:sz w:val="22"/>
                <w:szCs w:val="22"/>
              </w:rPr>
            </w:pPr>
            <w:r w:rsidRPr="00EF587B">
              <w:rPr>
                <w:rFonts w:asciiTheme="minorHAnsi" w:hAnsiTheme="minorHAnsi"/>
                <w:sz w:val="22"/>
                <w:szCs w:val="22"/>
                <w:u w:val="single"/>
              </w:rPr>
              <w:t>Koraci provedbe</w:t>
            </w:r>
            <w:r w:rsidRPr="00EF587B">
              <w:rPr>
                <w:rFonts w:asciiTheme="minorHAnsi" w:hAnsiTheme="minorHAnsi"/>
                <w:sz w:val="22"/>
                <w:szCs w:val="22"/>
              </w:rPr>
              <w:t xml:space="preserve">: </w:t>
            </w:r>
          </w:p>
          <w:p w14:paraId="57FC202B" w14:textId="1621F553" w:rsidR="003627B3" w:rsidRPr="00EF587B" w:rsidRDefault="003627B3" w:rsidP="003627B3">
            <w:pPr>
              <w:tabs>
                <w:tab w:val="left" w:pos="585"/>
              </w:tabs>
              <w:suppressAutoHyphens/>
              <w:rPr>
                <w:rFonts w:asciiTheme="minorHAnsi" w:hAnsiTheme="minorHAnsi"/>
                <w:sz w:val="22"/>
                <w:szCs w:val="22"/>
                <w:lang w:eastAsia="ar-SA"/>
              </w:rPr>
            </w:pPr>
            <w:r w:rsidRPr="00EF587B">
              <w:rPr>
                <w:rFonts w:asciiTheme="minorHAnsi" w:hAnsiTheme="minorHAnsi"/>
                <w:sz w:val="22"/>
                <w:szCs w:val="22"/>
                <w:lang w:eastAsia="ar-SA"/>
              </w:rPr>
              <w:t>1. Priprema i osmišljavanje radionice/izrada sinopsisa</w:t>
            </w:r>
          </w:p>
          <w:p w14:paraId="7E6AF187" w14:textId="7CA28B5F" w:rsidR="003627B3" w:rsidRPr="00EF587B" w:rsidRDefault="008727D9" w:rsidP="003627B3">
            <w:pPr>
              <w:tabs>
                <w:tab w:val="left" w:pos="585"/>
              </w:tabs>
              <w:suppressAutoHyphens/>
              <w:rPr>
                <w:rFonts w:asciiTheme="minorHAnsi" w:hAnsiTheme="minorHAnsi"/>
                <w:sz w:val="22"/>
                <w:szCs w:val="22"/>
                <w:lang w:eastAsia="ar-SA"/>
              </w:rPr>
            </w:pPr>
            <w:r w:rsidRPr="00EF587B">
              <w:rPr>
                <w:rFonts w:asciiTheme="minorHAnsi" w:hAnsiTheme="minorHAnsi"/>
                <w:sz w:val="22"/>
                <w:szCs w:val="22"/>
                <w:lang w:eastAsia="ar-SA"/>
              </w:rPr>
              <w:t xml:space="preserve">2. </w:t>
            </w:r>
            <w:r w:rsidR="003627B3" w:rsidRPr="00EF587B">
              <w:rPr>
                <w:rFonts w:asciiTheme="minorHAnsi" w:hAnsiTheme="minorHAnsi"/>
                <w:sz w:val="22"/>
                <w:szCs w:val="22"/>
                <w:lang w:eastAsia="ar-SA"/>
              </w:rPr>
              <w:t xml:space="preserve">Realizacija/održavanje radionice u </w:t>
            </w:r>
            <w:r w:rsidR="000D6E66" w:rsidRPr="00EF587B">
              <w:rPr>
                <w:rFonts w:asciiTheme="minorHAnsi" w:hAnsiTheme="minorHAnsi"/>
                <w:sz w:val="22"/>
                <w:szCs w:val="22"/>
                <w:lang w:eastAsia="ar-SA"/>
              </w:rPr>
              <w:t>5</w:t>
            </w:r>
            <w:r w:rsidR="003627B3" w:rsidRPr="00EF587B">
              <w:rPr>
                <w:rFonts w:asciiTheme="minorHAnsi" w:hAnsiTheme="minorHAnsi"/>
                <w:sz w:val="22"/>
                <w:szCs w:val="22"/>
                <w:lang w:eastAsia="ar-SA"/>
              </w:rPr>
              <w:t xml:space="preserve"> škol</w:t>
            </w:r>
            <w:r w:rsidR="000D6E66" w:rsidRPr="00EF587B">
              <w:rPr>
                <w:rFonts w:asciiTheme="minorHAnsi" w:hAnsiTheme="minorHAnsi"/>
                <w:sz w:val="22"/>
                <w:szCs w:val="22"/>
                <w:lang w:eastAsia="ar-SA"/>
              </w:rPr>
              <w:t>a</w:t>
            </w:r>
          </w:p>
          <w:p w14:paraId="67C0B510" w14:textId="4461CAD8" w:rsidR="003627B3" w:rsidRPr="00EF587B" w:rsidRDefault="003627B3" w:rsidP="003627B3">
            <w:pPr>
              <w:tabs>
                <w:tab w:val="left" w:pos="585"/>
              </w:tabs>
              <w:suppressAutoHyphens/>
              <w:rPr>
                <w:rFonts w:asciiTheme="minorHAnsi" w:hAnsiTheme="minorHAnsi"/>
                <w:sz w:val="22"/>
                <w:szCs w:val="22"/>
                <w:lang w:eastAsia="ar-SA"/>
              </w:rPr>
            </w:pPr>
            <w:r w:rsidRPr="00EF587B">
              <w:rPr>
                <w:rFonts w:asciiTheme="minorHAnsi" w:hAnsiTheme="minorHAnsi"/>
                <w:sz w:val="22"/>
                <w:szCs w:val="22"/>
                <w:lang w:eastAsia="ar-SA"/>
              </w:rPr>
              <w:t>3. Evaluacija radionice s partnerima i sudionicima</w:t>
            </w:r>
          </w:p>
          <w:p w14:paraId="7319B400" w14:textId="24A2E8E3" w:rsidR="003627B3" w:rsidRPr="00EF587B" w:rsidRDefault="00680DF0" w:rsidP="003627B3">
            <w:pPr>
              <w:tabs>
                <w:tab w:val="left" w:pos="585"/>
              </w:tabs>
              <w:suppressAutoHyphens/>
              <w:rPr>
                <w:rFonts w:asciiTheme="minorHAnsi" w:hAnsiTheme="minorHAnsi"/>
                <w:sz w:val="22"/>
                <w:szCs w:val="22"/>
              </w:rPr>
            </w:pPr>
            <w:r w:rsidRPr="00EF587B">
              <w:rPr>
                <w:rFonts w:asciiTheme="minorHAnsi" w:hAnsiTheme="minorHAnsi"/>
                <w:sz w:val="22"/>
                <w:szCs w:val="22"/>
                <w:u w:val="single"/>
                <w:lang w:eastAsia="ar-SA"/>
              </w:rPr>
              <w:t>Metode</w:t>
            </w:r>
            <w:r w:rsidRPr="00EF587B">
              <w:rPr>
                <w:rFonts w:asciiTheme="minorHAnsi" w:hAnsiTheme="minorHAnsi"/>
                <w:sz w:val="22"/>
                <w:szCs w:val="22"/>
                <w:lang w:eastAsia="ar-SA"/>
              </w:rPr>
              <w:t xml:space="preserve">: </w:t>
            </w:r>
            <w:r w:rsidR="003627B3" w:rsidRPr="00EF587B">
              <w:rPr>
                <w:rFonts w:asciiTheme="minorHAnsi" w:hAnsiTheme="minorHAnsi"/>
                <w:sz w:val="22"/>
                <w:szCs w:val="22"/>
                <w:lang w:eastAsia="ar-SA"/>
              </w:rPr>
              <w:t xml:space="preserve">Radionica će biti interaktivna što će se osigurati upotrebom interaktivnih metoda poučavanja kao što su učenje putem rješavanja problema i metoda igre te kroz grupni rad samih sudionika radionice. </w:t>
            </w:r>
          </w:p>
        </w:tc>
      </w:tr>
      <w:tr w:rsidR="007C7208" w:rsidRPr="00EF587B" w14:paraId="6BD380FC"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116B9B2"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5FDE8939" w14:textId="798012C2"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77434C50" w14:textId="15EAFB90" w:rsidR="008559AE" w:rsidRPr="00EF587B" w:rsidRDefault="006B7275" w:rsidP="000D6E66">
            <w:pPr>
              <w:tabs>
                <w:tab w:val="left" w:pos="585"/>
              </w:tabs>
              <w:rPr>
                <w:rFonts w:asciiTheme="minorHAnsi" w:hAnsiTheme="minorHAnsi"/>
                <w:sz w:val="22"/>
                <w:szCs w:val="22"/>
              </w:rPr>
            </w:pPr>
            <w:r w:rsidRPr="00EF587B">
              <w:rPr>
                <w:rFonts w:asciiTheme="minorHAnsi" w:hAnsiTheme="minorHAnsi"/>
                <w:sz w:val="22"/>
                <w:szCs w:val="22"/>
              </w:rPr>
              <w:t xml:space="preserve">- </w:t>
            </w:r>
            <w:r w:rsidR="008559AE" w:rsidRPr="00EF587B">
              <w:rPr>
                <w:rFonts w:asciiTheme="minorHAnsi" w:hAnsiTheme="minorHAnsi"/>
                <w:sz w:val="22"/>
                <w:szCs w:val="22"/>
              </w:rPr>
              <w:t xml:space="preserve">Izrađen plan javne kampanje </w:t>
            </w:r>
            <w:r w:rsidRPr="00EF587B">
              <w:rPr>
                <w:rFonts w:asciiTheme="minorHAnsi" w:hAnsiTheme="minorHAnsi"/>
                <w:sz w:val="22"/>
                <w:szCs w:val="22"/>
              </w:rPr>
              <w:t xml:space="preserve">u </w:t>
            </w:r>
            <w:r w:rsidR="000D6E66" w:rsidRPr="00EF587B">
              <w:rPr>
                <w:rFonts w:asciiTheme="minorHAnsi" w:hAnsiTheme="minorHAnsi"/>
                <w:sz w:val="22"/>
                <w:szCs w:val="22"/>
              </w:rPr>
              <w:t>5</w:t>
            </w:r>
            <w:r w:rsidR="008559AE" w:rsidRPr="00EF587B">
              <w:rPr>
                <w:rFonts w:asciiTheme="minorHAnsi" w:hAnsiTheme="minorHAnsi"/>
                <w:sz w:val="22"/>
                <w:szCs w:val="22"/>
              </w:rPr>
              <w:t xml:space="preserve"> škol</w:t>
            </w:r>
            <w:r w:rsidR="000D6E66" w:rsidRPr="00EF587B">
              <w:rPr>
                <w:rFonts w:asciiTheme="minorHAnsi" w:hAnsiTheme="minorHAnsi"/>
                <w:sz w:val="22"/>
                <w:szCs w:val="22"/>
              </w:rPr>
              <w:t>a</w:t>
            </w:r>
            <w:r w:rsidR="008559AE" w:rsidRPr="00EF587B">
              <w:rPr>
                <w:rFonts w:asciiTheme="minorHAnsi" w:hAnsiTheme="minorHAnsi"/>
                <w:sz w:val="22"/>
                <w:szCs w:val="22"/>
              </w:rPr>
              <w:t xml:space="preserve"> = </w:t>
            </w:r>
            <w:r w:rsidR="000D6E66" w:rsidRPr="00EF587B">
              <w:rPr>
                <w:rFonts w:asciiTheme="minorHAnsi" w:hAnsiTheme="minorHAnsi"/>
                <w:sz w:val="22"/>
                <w:szCs w:val="22"/>
              </w:rPr>
              <w:t>5 planova</w:t>
            </w:r>
            <w:r w:rsidR="008559AE" w:rsidRPr="00EF587B">
              <w:rPr>
                <w:rFonts w:asciiTheme="minorHAnsi" w:hAnsiTheme="minorHAnsi"/>
                <w:sz w:val="22"/>
                <w:szCs w:val="22"/>
              </w:rPr>
              <w:t xml:space="preserve"> javne kampanje</w:t>
            </w:r>
          </w:p>
        </w:tc>
      </w:tr>
      <w:tr w:rsidR="007C7208" w:rsidRPr="00EF587B" w14:paraId="496DFA3C"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6A4D168"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6C024863" w14:textId="415C8A66"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413F1396" w14:textId="63583406" w:rsidR="009543D4" w:rsidRPr="00EF587B" w:rsidRDefault="009543D4" w:rsidP="007C7208">
            <w:pPr>
              <w:tabs>
                <w:tab w:val="left" w:pos="426"/>
              </w:tabs>
              <w:rPr>
                <w:rFonts w:asciiTheme="minorHAnsi" w:hAnsiTheme="minorHAnsi"/>
                <w:sz w:val="22"/>
                <w:szCs w:val="22"/>
              </w:rPr>
            </w:pPr>
            <w:r w:rsidRPr="00EF587B">
              <w:rPr>
                <w:rFonts w:asciiTheme="minorHAnsi" w:hAnsiTheme="minorHAnsi"/>
                <w:sz w:val="22"/>
                <w:szCs w:val="22"/>
              </w:rPr>
              <w:t xml:space="preserve">Roda će biti u potpunosti odgovorna za provedbu ove aktivnosti jer će uz vanjskog stručnog suradnika angažirati zaposlene i volontere u pripremi i osmišljavanju javne kampanje s obzirom na veliko iskustvo koje u tome ima. </w:t>
            </w:r>
            <w:r w:rsidR="00DE6D80" w:rsidRPr="00EF587B">
              <w:rPr>
                <w:rFonts w:asciiTheme="minorHAnsi" w:hAnsiTheme="minorHAnsi"/>
                <w:sz w:val="22"/>
                <w:szCs w:val="22"/>
              </w:rPr>
              <w:t xml:space="preserve">Također, bit će odgovorna za organizaciju radionica u školama i analizu rezultata provedenih evaluacija među polaznicima radionica. </w:t>
            </w:r>
          </w:p>
          <w:p w14:paraId="0DA9BE7A" w14:textId="77777777" w:rsidR="007C7208" w:rsidRPr="00EF587B" w:rsidRDefault="007C7208" w:rsidP="007C7208">
            <w:pPr>
              <w:tabs>
                <w:tab w:val="left" w:pos="426"/>
              </w:tabs>
              <w:rPr>
                <w:rFonts w:asciiTheme="minorHAnsi" w:hAnsiTheme="minorHAnsi"/>
                <w:sz w:val="22"/>
                <w:szCs w:val="22"/>
              </w:rPr>
            </w:pPr>
          </w:p>
          <w:p w14:paraId="0D04AE5E" w14:textId="0D24D70C" w:rsidR="009543D4" w:rsidRPr="00EF587B" w:rsidRDefault="009543D4" w:rsidP="009543D4">
            <w:pPr>
              <w:tabs>
                <w:tab w:val="left" w:pos="585"/>
              </w:tabs>
              <w:rPr>
                <w:rFonts w:asciiTheme="minorHAnsi" w:hAnsiTheme="minorHAnsi"/>
                <w:sz w:val="22"/>
                <w:szCs w:val="22"/>
              </w:rPr>
            </w:pPr>
            <w:r w:rsidRPr="00EF587B">
              <w:rPr>
                <w:rFonts w:asciiTheme="minorHAnsi" w:hAnsiTheme="minorHAnsi"/>
                <w:sz w:val="22"/>
                <w:szCs w:val="22"/>
                <w:u w:val="single"/>
              </w:rPr>
              <w:t>P</w:t>
            </w:r>
            <w:r w:rsidR="007C7208" w:rsidRPr="00EF587B">
              <w:rPr>
                <w:rFonts w:asciiTheme="minorHAnsi" w:hAnsiTheme="minorHAnsi"/>
                <w:sz w:val="22"/>
                <w:szCs w:val="22"/>
                <w:u w:val="single"/>
              </w:rPr>
              <w:t xml:space="preserve">odugovorene </w:t>
            </w:r>
            <w:r w:rsidRPr="00EF587B">
              <w:rPr>
                <w:rFonts w:asciiTheme="minorHAnsi" w:hAnsiTheme="minorHAnsi"/>
                <w:sz w:val="22"/>
                <w:szCs w:val="22"/>
                <w:u w:val="single"/>
              </w:rPr>
              <w:t>usluge</w:t>
            </w:r>
            <w:r w:rsidRPr="00EF587B">
              <w:rPr>
                <w:rFonts w:asciiTheme="minorHAnsi" w:hAnsiTheme="minorHAnsi"/>
                <w:sz w:val="22"/>
                <w:szCs w:val="22"/>
              </w:rPr>
              <w:t>:</w:t>
            </w:r>
          </w:p>
          <w:p w14:paraId="595A9BBC" w14:textId="041553DE" w:rsidR="009543D4" w:rsidRPr="00EF587B" w:rsidRDefault="009543D4" w:rsidP="009543D4">
            <w:pPr>
              <w:tabs>
                <w:tab w:val="left" w:pos="585"/>
              </w:tabs>
              <w:rPr>
                <w:rFonts w:asciiTheme="minorHAnsi" w:hAnsiTheme="minorHAnsi"/>
                <w:sz w:val="22"/>
                <w:szCs w:val="22"/>
              </w:rPr>
            </w:pPr>
            <w:r w:rsidRPr="00EF587B">
              <w:rPr>
                <w:rFonts w:asciiTheme="minorHAnsi" w:hAnsiTheme="minorHAnsi"/>
                <w:sz w:val="22"/>
                <w:szCs w:val="22"/>
              </w:rPr>
              <w:t>- vanjski stručni suradnik, edukator</w:t>
            </w:r>
          </w:p>
          <w:p w14:paraId="2E9FF45A" w14:textId="6C1217B8" w:rsidR="007C7208" w:rsidRPr="00EF587B" w:rsidRDefault="007C7208" w:rsidP="009543D4">
            <w:pPr>
              <w:tabs>
                <w:tab w:val="left" w:pos="585"/>
              </w:tabs>
              <w:rPr>
                <w:rFonts w:asciiTheme="minorHAnsi" w:hAnsiTheme="minorHAnsi"/>
                <w:sz w:val="22"/>
                <w:szCs w:val="22"/>
              </w:rPr>
            </w:pPr>
          </w:p>
        </w:tc>
      </w:tr>
      <w:tr w:rsidR="007C7208" w:rsidRPr="00EF587B" w14:paraId="26079A12" w14:textId="77777777" w:rsidTr="00CF3F0F">
        <w:tblPrEx>
          <w:tblCellMar>
            <w:top w:w="55" w:type="dxa"/>
            <w:left w:w="55" w:type="dxa"/>
            <w:bottom w:w="55" w:type="dxa"/>
            <w:right w:w="55" w:type="dxa"/>
          </w:tblCellMar>
        </w:tblPrEx>
        <w:trPr>
          <w:trHeight w:val="322"/>
        </w:trPr>
        <w:tc>
          <w:tcPr>
            <w:tcW w:w="562" w:type="dxa"/>
            <w:vMerge/>
            <w:shd w:val="clear" w:color="auto" w:fill="F2F2F2"/>
          </w:tcPr>
          <w:p w14:paraId="1B25ABF6" w14:textId="77777777" w:rsidR="007C7208" w:rsidRPr="00EF587B" w:rsidRDefault="007C7208" w:rsidP="007C720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F42BFE2" w14:textId="16363084" w:rsidR="007C7208" w:rsidRPr="00EF587B" w:rsidRDefault="007C7208" w:rsidP="007C7208">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shd w:val="clear" w:color="auto" w:fill="FFFFFF" w:themeFill="background1"/>
          </w:tcPr>
          <w:p w14:paraId="0EC7E778" w14:textId="74DA6AD9" w:rsidR="007C7208" w:rsidRPr="00EF587B" w:rsidRDefault="00CF3F0F" w:rsidP="00CF3F0F">
            <w:pPr>
              <w:tabs>
                <w:tab w:val="left" w:pos="585"/>
              </w:tabs>
              <w:rPr>
                <w:rFonts w:asciiTheme="minorHAnsi" w:hAnsiTheme="minorHAnsi"/>
                <w:sz w:val="22"/>
                <w:szCs w:val="22"/>
              </w:rPr>
            </w:pPr>
            <w:r w:rsidRPr="00EF587B">
              <w:rPr>
                <w:rFonts w:asciiTheme="minorHAnsi" w:hAnsiTheme="minorHAnsi"/>
                <w:sz w:val="22"/>
                <w:szCs w:val="22"/>
              </w:rPr>
              <w:t xml:space="preserve">Ožujak </w:t>
            </w:r>
            <w:r w:rsidR="005B6899" w:rsidRPr="00EF587B">
              <w:rPr>
                <w:rFonts w:asciiTheme="minorHAnsi" w:hAnsiTheme="minorHAnsi"/>
                <w:sz w:val="22"/>
                <w:szCs w:val="22"/>
              </w:rPr>
              <w:t xml:space="preserve">2019. </w:t>
            </w:r>
            <w:r w:rsidRPr="00EF587B">
              <w:rPr>
                <w:rFonts w:asciiTheme="minorHAnsi" w:hAnsiTheme="minorHAnsi"/>
                <w:sz w:val="22"/>
                <w:szCs w:val="22"/>
              </w:rPr>
              <w:t xml:space="preserve">– Studeni 2019. </w:t>
            </w:r>
            <w:r w:rsidR="005B6899" w:rsidRPr="00EF587B">
              <w:rPr>
                <w:rFonts w:asciiTheme="minorHAnsi" w:hAnsiTheme="minorHAnsi"/>
                <w:sz w:val="22"/>
                <w:szCs w:val="22"/>
              </w:rPr>
              <w:t xml:space="preserve"> </w:t>
            </w:r>
            <w:r w:rsidR="007C7208" w:rsidRPr="00EF587B">
              <w:rPr>
                <w:rFonts w:asciiTheme="minorHAnsi" w:hAnsiTheme="minorHAnsi"/>
                <w:sz w:val="22"/>
                <w:szCs w:val="22"/>
              </w:rPr>
              <w:t xml:space="preserve"> </w:t>
            </w:r>
          </w:p>
        </w:tc>
      </w:tr>
      <w:tr w:rsidR="00BF05CC" w:rsidRPr="00EF587B" w14:paraId="4A7EC41B" w14:textId="77777777" w:rsidTr="009D2584">
        <w:tblPrEx>
          <w:tblCellMar>
            <w:top w:w="55" w:type="dxa"/>
            <w:left w:w="55" w:type="dxa"/>
            <w:bottom w:w="55" w:type="dxa"/>
            <w:right w:w="55" w:type="dxa"/>
          </w:tblCellMar>
        </w:tblPrEx>
        <w:trPr>
          <w:trHeight w:val="322"/>
        </w:trPr>
        <w:tc>
          <w:tcPr>
            <w:tcW w:w="562" w:type="dxa"/>
            <w:vMerge/>
            <w:shd w:val="clear" w:color="auto" w:fill="F2F2F2"/>
          </w:tcPr>
          <w:p w14:paraId="1495DC4A" w14:textId="77777777" w:rsidR="00BF05CC" w:rsidRPr="00EF587B" w:rsidRDefault="00BF05CC" w:rsidP="00BF05CC">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5430D275" w14:textId="6DAC6865" w:rsidR="00BF05CC" w:rsidRPr="00EF587B" w:rsidRDefault="00BF05CC" w:rsidP="00BF05CC">
            <w:pPr>
              <w:tabs>
                <w:tab w:val="left" w:pos="585"/>
              </w:tabs>
              <w:rPr>
                <w:rFonts w:asciiTheme="minorHAnsi" w:hAnsiTheme="minorHAnsi"/>
                <w:b/>
                <w:bCs/>
                <w:sz w:val="22"/>
                <w:szCs w:val="22"/>
              </w:rPr>
            </w:pPr>
            <w:r w:rsidRPr="00EF587B">
              <w:rPr>
                <w:rFonts w:asciiTheme="minorHAnsi" w:hAnsiTheme="minorHAnsi"/>
                <w:b/>
                <w:bCs/>
                <w:sz w:val="22"/>
                <w:szCs w:val="22"/>
              </w:rPr>
              <w:t>Aktivnost 3.2</w:t>
            </w:r>
          </w:p>
        </w:tc>
        <w:tc>
          <w:tcPr>
            <w:tcW w:w="6808" w:type="dxa"/>
            <w:gridSpan w:val="9"/>
            <w:shd w:val="clear" w:color="auto" w:fill="FFE599" w:themeFill="accent4" w:themeFillTint="66"/>
          </w:tcPr>
          <w:p w14:paraId="7006A898" w14:textId="679C7A09" w:rsidR="00BF05CC" w:rsidRPr="00EF587B" w:rsidRDefault="00B07916" w:rsidP="008A4054">
            <w:pPr>
              <w:tabs>
                <w:tab w:val="left" w:pos="585"/>
              </w:tabs>
              <w:rPr>
                <w:rFonts w:asciiTheme="minorHAnsi" w:hAnsiTheme="minorHAnsi"/>
                <w:sz w:val="22"/>
                <w:szCs w:val="22"/>
              </w:rPr>
            </w:pPr>
            <w:r w:rsidRPr="00EF587B">
              <w:rPr>
                <w:rFonts w:asciiTheme="minorHAnsi" w:hAnsiTheme="minorHAnsi"/>
                <w:sz w:val="22"/>
                <w:szCs w:val="22"/>
              </w:rPr>
              <w:t>Provedba javnih kampanja i podizanje svijesti javnosti u lo</w:t>
            </w:r>
            <w:r w:rsidR="00303165" w:rsidRPr="00EF587B">
              <w:rPr>
                <w:rFonts w:asciiTheme="minorHAnsi" w:hAnsiTheme="minorHAnsi"/>
                <w:sz w:val="22"/>
                <w:szCs w:val="22"/>
              </w:rPr>
              <w:t>kaln</w:t>
            </w:r>
            <w:r w:rsidR="008A4054">
              <w:rPr>
                <w:rFonts w:asciiTheme="minorHAnsi" w:hAnsiTheme="minorHAnsi"/>
                <w:sz w:val="22"/>
                <w:szCs w:val="22"/>
              </w:rPr>
              <w:t>im</w:t>
            </w:r>
            <w:r w:rsidR="00303165" w:rsidRPr="00EF587B">
              <w:rPr>
                <w:rFonts w:asciiTheme="minorHAnsi" w:hAnsiTheme="minorHAnsi"/>
                <w:sz w:val="22"/>
                <w:szCs w:val="22"/>
              </w:rPr>
              <w:t xml:space="preserve"> zajednic</w:t>
            </w:r>
            <w:r w:rsidR="008A4054">
              <w:rPr>
                <w:rFonts w:asciiTheme="minorHAnsi" w:hAnsiTheme="minorHAnsi"/>
                <w:sz w:val="22"/>
                <w:szCs w:val="22"/>
              </w:rPr>
              <w:t>ama</w:t>
            </w:r>
          </w:p>
        </w:tc>
      </w:tr>
      <w:tr w:rsidR="00B07916" w:rsidRPr="00EF587B" w14:paraId="0D47DCFF"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50FDA7C" w14:textId="77777777" w:rsidR="00B07916" w:rsidRPr="00EF587B" w:rsidRDefault="00B07916" w:rsidP="00B07916">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7C3DAC92" w14:textId="5DC4A77C" w:rsidR="00B07916" w:rsidRPr="00EF587B" w:rsidRDefault="00B07916" w:rsidP="00B07916">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tcPr>
          <w:p w14:paraId="65126209" w14:textId="0446BADE" w:rsidR="00B07916" w:rsidRPr="00EF587B" w:rsidRDefault="005203E3" w:rsidP="00D93822">
            <w:pPr>
              <w:tabs>
                <w:tab w:val="left" w:pos="585"/>
              </w:tabs>
              <w:jc w:val="both"/>
              <w:rPr>
                <w:rFonts w:asciiTheme="minorHAnsi" w:hAnsiTheme="minorHAnsi"/>
                <w:sz w:val="22"/>
                <w:szCs w:val="22"/>
              </w:rPr>
            </w:pPr>
            <w:r w:rsidRPr="00EF587B">
              <w:rPr>
                <w:rFonts w:asciiTheme="minorHAnsi" w:hAnsiTheme="minorHAnsi"/>
                <w:sz w:val="22"/>
                <w:szCs w:val="22"/>
              </w:rPr>
              <w:t>S ciljem podizanja svijesti javnosti o važnosti socijalne kohezije i volontiranja u zajednici</w:t>
            </w:r>
            <w:r w:rsidR="0064541B" w:rsidRPr="00EF587B">
              <w:rPr>
                <w:rFonts w:asciiTheme="minorHAnsi" w:hAnsiTheme="minorHAnsi"/>
                <w:sz w:val="22"/>
                <w:szCs w:val="22"/>
              </w:rPr>
              <w:t xml:space="preserve"> izradit će se </w:t>
            </w:r>
            <w:r w:rsidR="00C21C11" w:rsidRPr="00EF587B">
              <w:rPr>
                <w:rFonts w:asciiTheme="minorHAnsi" w:hAnsiTheme="minorHAnsi"/>
                <w:sz w:val="22"/>
                <w:szCs w:val="22"/>
              </w:rPr>
              <w:t>plana javne kampanje za</w:t>
            </w:r>
            <w:r w:rsidR="001D41F7" w:rsidRPr="00EF587B">
              <w:rPr>
                <w:rFonts w:asciiTheme="minorHAnsi" w:hAnsiTheme="minorHAnsi"/>
                <w:sz w:val="22"/>
                <w:szCs w:val="22"/>
              </w:rPr>
              <w:t xml:space="preserve"> cijelo vrijeme trajanja projekta koji će uključivati objavu tekstova na portalima i društvenim mrežama</w:t>
            </w:r>
            <w:r w:rsidR="00C33B16" w:rsidRPr="00EF587B">
              <w:rPr>
                <w:rFonts w:asciiTheme="minorHAnsi" w:hAnsiTheme="minorHAnsi"/>
                <w:sz w:val="22"/>
                <w:szCs w:val="22"/>
              </w:rPr>
              <w:t xml:space="preserve">, </w:t>
            </w:r>
            <w:r w:rsidR="00377B41" w:rsidRPr="00EF587B">
              <w:rPr>
                <w:rFonts w:asciiTheme="minorHAnsi" w:hAnsiTheme="minorHAnsi"/>
                <w:sz w:val="22"/>
                <w:szCs w:val="22"/>
              </w:rPr>
              <w:t xml:space="preserve">gostovanje na radio i TV postajama, </w:t>
            </w:r>
            <w:r w:rsidR="00C33B16" w:rsidRPr="00EF587B">
              <w:rPr>
                <w:rFonts w:asciiTheme="minorHAnsi" w:hAnsiTheme="minorHAnsi"/>
                <w:sz w:val="22"/>
                <w:szCs w:val="22"/>
              </w:rPr>
              <w:t xml:space="preserve">izradu i distribuciju B1 plakata na javnim površinama, u sredstvima javnog prijevoza, u školama i domovima zdravlja i to u Zagrebu, Popovači, Osijeku i Vukovaru. </w:t>
            </w:r>
            <w:r w:rsidR="00C21C11" w:rsidRPr="00EF587B">
              <w:rPr>
                <w:rFonts w:asciiTheme="minorHAnsi" w:hAnsiTheme="minorHAnsi"/>
                <w:sz w:val="22"/>
                <w:szCs w:val="22"/>
              </w:rPr>
              <w:t>Planom javne kampanje</w:t>
            </w:r>
            <w:r w:rsidR="00C33B16" w:rsidRPr="00EF587B">
              <w:rPr>
                <w:rFonts w:asciiTheme="minorHAnsi" w:hAnsiTheme="minorHAnsi"/>
                <w:sz w:val="22"/>
                <w:szCs w:val="22"/>
              </w:rPr>
              <w:t xml:space="preserve"> bit će predviđene 4 infografike koje će se distribuirati </w:t>
            </w:r>
            <w:r w:rsidR="00D93822">
              <w:rPr>
                <w:rFonts w:asciiTheme="minorHAnsi" w:hAnsiTheme="minorHAnsi"/>
                <w:sz w:val="22"/>
                <w:szCs w:val="22"/>
              </w:rPr>
              <w:t>on-line</w:t>
            </w:r>
            <w:r w:rsidR="00600B4C" w:rsidRPr="00EF587B">
              <w:rPr>
                <w:rFonts w:asciiTheme="minorHAnsi" w:hAnsiTheme="minorHAnsi"/>
                <w:sz w:val="22"/>
                <w:szCs w:val="22"/>
              </w:rPr>
              <w:t>. Također, promotivni filmovi i animirani filmovi koje će izraditi učenici distribuirat će se putem You Tube kanala</w:t>
            </w:r>
            <w:r w:rsidR="00F91D9A" w:rsidRPr="00EF587B">
              <w:rPr>
                <w:rFonts w:asciiTheme="minorHAnsi" w:hAnsiTheme="minorHAnsi"/>
                <w:sz w:val="22"/>
                <w:szCs w:val="22"/>
              </w:rPr>
              <w:t>. Tijekom provedbe projekta sastaviti će se četiri objave za medije koje će se distribuirati nacionalnim i lokalnim medijima (portalima, radio i TV postajama i tiskovinama)</w:t>
            </w:r>
            <w:r w:rsidR="007C35A2" w:rsidRPr="00EF587B">
              <w:rPr>
                <w:rFonts w:asciiTheme="minorHAnsi" w:hAnsiTheme="minorHAnsi"/>
                <w:sz w:val="22"/>
                <w:szCs w:val="22"/>
              </w:rPr>
              <w:t xml:space="preserve">, a putem kojih će se šira javnost informirati o tijeku i rezultatima projekta. Kod sastavljanja </w:t>
            </w:r>
            <w:r w:rsidR="00C21C11" w:rsidRPr="00EF587B">
              <w:rPr>
                <w:rFonts w:asciiTheme="minorHAnsi" w:hAnsiTheme="minorHAnsi"/>
                <w:sz w:val="22"/>
                <w:szCs w:val="22"/>
              </w:rPr>
              <w:t>plana javne kampanje</w:t>
            </w:r>
            <w:r w:rsidR="007C35A2" w:rsidRPr="00EF587B">
              <w:rPr>
                <w:rFonts w:asciiTheme="minorHAnsi" w:hAnsiTheme="minorHAnsi"/>
                <w:sz w:val="22"/>
                <w:szCs w:val="22"/>
              </w:rPr>
              <w:t xml:space="preserve"> formirat će se osnovne poruke koje će se prenijeti široj javnosti, a kojima će se </w:t>
            </w:r>
            <w:r w:rsidR="00AC07DE" w:rsidRPr="00EF587B">
              <w:rPr>
                <w:rFonts w:asciiTheme="minorHAnsi" w:hAnsiTheme="minorHAnsi"/>
                <w:sz w:val="22"/>
                <w:szCs w:val="22"/>
              </w:rPr>
              <w:t xml:space="preserve">poticati </w:t>
            </w:r>
            <w:r w:rsidR="009975FB" w:rsidRPr="00EF587B">
              <w:rPr>
                <w:rFonts w:asciiTheme="minorHAnsi" w:hAnsiTheme="minorHAnsi"/>
                <w:sz w:val="22"/>
                <w:szCs w:val="22"/>
              </w:rPr>
              <w:t>solidarnost, aktivno građanstvo, inkluzija, in</w:t>
            </w:r>
            <w:r w:rsidR="004273E3" w:rsidRPr="00EF587B">
              <w:rPr>
                <w:rFonts w:asciiTheme="minorHAnsi" w:hAnsiTheme="minorHAnsi"/>
                <w:sz w:val="22"/>
                <w:szCs w:val="22"/>
              </w:rPr>
              <w:t>t</w:t>
            </w:r>
            <w:r w:rsidR="009975FB" w:rsidRPr="00EF587B">
              <w:rPr>
                <w:rFonts w:asciiTheme="minorHAnsi" w:hAnsiTheme="minorHAnsi"/>
                <w:sz w:val="22"/>
                <w:szCs w:val="22"/>
              </w:rPr>
              <w:t xml:space="preserve">egracija, volontiranje i ostale </w:t>
            </w:r>
            <w:r w:rsidR="00AC07DE" w:rsidRPr="00EF587B">
              <w:rPr>
                <w:rFonts w:asciiTheme="minorHAnsi" w:hAnsiTheme="minorHAnsi"/>
                <w:sz w:val="22"/>
                <w:szCs w:val="22"/>
              </w:rPr>
              <w:t xml:space="preserve">civilizacijske tekovine koje jamče održivost u smislu socijalne kohezije. </w:t>
            </w:r>
            <w:r w:rsidR="004273E3" w:rsidRPr="00EF587B">
              <w:rPr>
                <w:rFonts w:asciiTheme="minorHAnsi" w:hAnsiTheme="minorHAnsi"/>
                <w:sz w:val="22"/>
                <w:szCs w:val="22"/>
              </w:rPr>
              <w:t>S obzirom na to da će sve poduzete aktivnosti doprijeti do velikog broja javnosti putem različitih komunikacijskih kanala ova aktivnost</w:t>
            </w:r>
            <w:r w:rsidR="00564859" w:rsidRPr="00EF587B">
              <w:rPr>
                <w:rFonts w:asciiTheme="minorHAnsi" w:hAnsiTheme="minorHAnsi"/>
                <w:sz w:val="22"/>
                <w:szCs w:val="22"/>
              </w:rPr>
              <w:t xml:space="preserve"> </w:t>
            </w:r>
            <w:r w:rsidR="004273E3" w:rsidRPr="00EF587B">
              <w:rPr>
                <w:rFonts w:asciiTheme="minorHAnsi" w:hAnsiTheme="minorHAnsi"/>
                <w:sz w:val="22"/>
                <w:szCs w:val="22"/>
              </w:rPr>
              <w:t>jamči vidljivost projekta u j</w:t>
            </w:r>
            <w:r w:rsidR="00564859" w:rsidRPr="00EF587B">
              <w:rPr>
                <w:rFonts w:asciiTheme="minorHAnsi" w:hAnsiTheme="minorHAnsi"/>
                <w:sz w:val="22"/>
                <w:szCs w:val="22"/>
              </w:rPr>
              <w:t>a</w:t>
            </w:r>
            <w:r w:rsidR="004273E3" w:rsidRPr="00EF587B">
              <w:rPr>
                <w:rFonts w:asciiTheme="minorHAnsi" w:hAnsiTheme="minorHAnsi"/>
                <w:sz w:val="22"/>
                <w:szCs w:val="22"/>
              </w:rPr>
              <w:t>vnosti i doprinosi podizanju svijesti javnosti o važnosti socijalne kohezije i volontiranja u zajednici</w:t>
            </w:r>
            <w:r w:rsidR="00564859" w:rsidRPr="00EF587B">
              <w:rPr>
                <w:rFonts w:asciiTheme="minorHAnsi" w:hAnsiTheme="minorHAnsi"/>
                <w:sz w:val="22"/>
                <w:szCs w:val="22"/>
              </w:rPr>
              <w:t xml:space="preserve"> što je jedan od ciljeva projekta. Također, </w:t>
            </w:r>
            <w:r w:rsidR="00690299" w:rsidRPr="00EF587B">
              <w:rPr>
                <w:rFonts w:asciiTheme="minorHAnsi" w:hAnsiTheme="minorHAnsi"/>
                <w:sz w:val="22"/>
                <w:szCs w:val="22"/>
              </w:rPr>
              <w:t xml:space="preserve">ova aktivnost </w:t>
            </w:r>
            <w:r w:rsidR="00564859" w:rsidRPr="00EF587B">
              <w:rPr>
                <w:rFonts w:asciiTheme="minorHAnsi" w:hAnsiTheme="minorHAnsi"/>
                <w:sz w:val="22"/>
                <w:szCs w:val="22"/>
              </w:rPr>
              <w:t xml:space="preserve">doprinosi ostvarenju </w:t>
            </w:r>
            <w:r w:rsidR="00690299" w:rsidRPr="00EF587B">
              <w:rPr>
                <w:rFonts w:asciiTheme="minorHAnsi" w:hAnsiTheme="minorHAnsi"/>
                <w:sz w:val="22"/>
                <w:szCs w:val="22"/>
              </w:rPr>
              <w:t xml:space="preserve">oba </w:t>
            </w:r>
            <w:r w:rsidR="00564859" w:rsidRPr="00EF587B">
              <w:rPr>
                <w:rFonts w:asciiTheme="minorHAnsi" w:hAnsiTheme="minorHAnsi"/>
                <w:sz w:val="22"/>
                <w:szCs w:val="22"/>
              </w:rPr>
              <w:t xml:space="preserve">pokazatelja projekta jer će u </w:t>
            </w:r>
            <w:r w:rsidR="00690299" w:rsidRPr="00EF587B">
              <w:rPr>
                <w:rFonts w:asciiTheme="minorHAnsi" w:hAnsiTheme="minorHAnsi"/>
                <w:sz w:val="22"/>
                <w:szCs w:val="22"/>
              </w:rPr>
              <w:t>javnu kampanju neposredno biti uključeni učenici osnovnih škola i to kroz oba predviđena programa izobrazbe, 1/ Razvoj vještina i znanja učenika o održivom razvoju u području socijalne kohezije kro</w:t>
            </w:r>
            <w:r w:rsidR="00C0023D" w:rsidRPr="00EF587B">
              <w:rPr>
                <w:rFonts w:asciiTheme="minorHAnsi" w:hAnsiTheme="minorHAnsi"/>
                <w:sz w:val="22"/>
                <w:szCs w:val="22"/>
              </w:rPr>
              <w:t xml:space="preserve">z </w:t>
            </w:r>
            <w:r w:rsidR="00690299" w:rsidRPr="00EF587B">
              <w:rPr>
                <w:rFonts w:asciiTheme="minorHAnsi" w:hAnsiTheme="minorHAnsi"/>
                <w:sz w:val="22"/>
                <w:szCs w:val="22"/>
              </w:rPr>
              <w:t>n</w:t>
            </w:r>
            <w:r w:rsidR="00C0023D" w:rsidRPr="00EF587B">
              <w:rPr>
                <w:rFonts w:asciiTheme="minorHAnsi" w:hAnsiTheme="minorHAnsi"/>
                <w:sz w:val="22"/>
                <w:szCs w:val="22"/>
              </w:rPr>
              <w:t>e</w:t>
            </w:r>
            <w:r w:rsidR="00690299" w:rsidRPr="00EF587B">
              <w:rPr>
                <w:rFonts w:asciiTheme="minorHAnsi" w:hAnsiTheme="minorHAnsi"/>
                <w:sz w:val="22"/>
                <w:szCs w:val="22"/>
              </w:rPr>
              <w:t>formalne obrazovne programe i 2/  Jačanje kapaciteta nastavnika i učenika za provedbu javnih kampanja i akcija u zajednic</w:t>
            </w:r>
            <w:r w:rsidR="007C7208" w:rsidRPr="00EF587B">
              <w:rPr>
                <w:rFonts w:asciiTheme="minorHAnsi" w:hAnsiTheme="minorHAnsi"/>
                <w:sz w:val="22"/>
                <w:szCs w:val="22"/>
              </w:rPr>
              <w:t>i.</w:t>
            </w:r>
          </w:p>
        </w:tc>
      </w:tr>
      <w:tr w:rsidR="00B07916" w:rsidRPr="00EF587B" w14:paraId="3DE90865"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51F6D0E4" w14:textId="77777777" w:rsidR="00B07916" w:rsidRPr="00EF587B" w:rsidRDefault="00B07916" w:rsidP="00B07916">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4B8A90D" w14:textId="5C5A2785" w:rsidR="00B07916" w:rsidRPr="00EF587B" w:rsidRDefault="00B07916" w:rsidP="00B07916">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40EB7F10" w14:textId="264CBF9A" w:rsidR="00B07916" w:rsidRPr="00EF587B" w:rsidRDefault="00AD3EEB" w:rsidP="00B07916">
            <w:pPr>
              <w:tabs>
                <w:tab w:val="left" w:pos="585"/>
              </w:tabs>
              <w:rPr>
                <w:rFonts w:asciiTheme="minorHAnsi" w:hAnsiTheme="minorHAnsi"/>
                <w:sz w:val="22"/>
                <w:szCs w:val="22"/>
              </w:rPr>
            </w:pPr>
            <w:r w:rsidRPr="00EF587B">
              <w:rPr>
                <w:rFonts w:asciiTheme="minorHAnsi" w:hAnsiTheme="minorHAnsi"/>
                <w:sz w:val="22"/>
                <w:szCs w:val="22"/>
                <w:u w:val="single"/>
              </w:rPr>
              <w:t>Koraci provedbe</w:t>
            </w:r>
            <w:r w:rsidRPr="00EF587B">
              <w:rPr>
                <w:rFonts w:asciiTheme="minorHAnsi" w:hAnsiTheme="minorHAnsi"/>
                <w:sz w:val="22"/>
                <w:szCs w:val="22"/>
              </w:rPr>
              <w:t>:</w:t>
            </w:r>
          </w:p>
          <w:p w14:paraId="6FE98DA9" w14:textId="2C104896" w:rsidR="001A45CB" w:rsidRPr="00EF587B" w:rsidRDefault="00C21C11" w:rsidP="00B07916">
            <w:pPr>
              <w:tabs>
                <w:tab w:val="left" w:pos="585"/>
              </w:tabs>
              <w:rPr>
                <w:rFonts w:asciiTheme="minorHAnsi" w:hAnsiTheme="minorHAnsi"/>
                <w:sz w:val="22"/>
                <w:szCs w:val="22"/>
              </w:rPr>
            </w:pPr>
            <w:r w:rsidRPr="00EF587B">
              <w:rPr>
                <w:rFonts w:asciiTheme="minorHAnsi" w:hAnsiTheme="minorHAnsi"/>
                <w:sz w:val="22"/>
                <w:szCs w:val="22"/>
              </w:rPr>
              <w:t>1.</w:t>
            </w:r>
            <w:r w:rsidR="001A45CB" w:rsidRPr="00EF587B">
              <w:rPr>
                <w:rFonts w:asciiTheme="minorHAnsi" w:hAnsiTheme="minorHAnsi"/>
                <w:sz w:val="22"/>
                <w:szCs w:val="22"/>
              </w:rPr>
              <w:t xml:space="preserve"> </w:t>
            </w:r>
            <w:r w:rsidR="003947B3" w:rsidRPr="00EF587B">
              <w:rPr>
                <w:rFonts w:asciiTheme="minorHAnsi" w:hAnsiTheme="minorHAnsi"/>
                <w:sz w:val="22"/>
                <w:szCs w:val="22"/>
              </w:rPr>
              <w:t xml:space="preserve">Realizacija </w:t>
            </w:r>
            <w:r w:rsidRPr="00EF587B">
              <w:rPr>
                <w:rFonts w:asciiTheme="minorHAnsi" w:hAnsiTheme="minorHAnsi"/>
                <w:sz w:val="22"/>
                <w:szCs w:val="22"/>
              </w:rPr>
              <w:t>plana javne kampanje</w:t>
            </w:r>
            <w:r w:rsidR="003947B3" w:rsidRPr="00EF587B">
              <w:rPr>
                <w:rFonts w:asciiTheme="minorHAnsi" w:hAnsiTheme="minorHAnsi"/>
                <w:sz w:val="22"/>
                <w:szCs w:val="22"/>
              </w:rPr>
              <w:t xml:space="preserve"> (provo</w:t>
            </w:r>
            <w:r w:rsidR="00C13D96" w:rsidRPr="00EF587B">
              <w:rPr>
                <w:rFonts w:asciiTheme="minorHAnsi" w:hAnsiTheme="minorHAnsi"/>
                <w:sz w:val="22"/>
                <w:szCs w:val="22"/>
              </w:rPr>
              <w:t>đ</w:t>
            </w:r>
            <w:r w:rsidR="003947B3" w:rsidRPr="00EF587B">
              <w:rPr>
                <w:rFonts w:asciiTheme="minorHAnsi" w:hAnsiTheme="minorHAnsi"/>
                <w:sz w:val="22"/>
                <w:szCs w:val="22"/>
              </w:rPr>
              <w:t>enje predviđenih aktivnosti, kontaktiranje vanjskih suradnika/doba</w:t>
            </w:r>
            <w:r w:rsidR="00C13D96" w:rsidRPr="00EF587B">
              <w:rPr>
                <w:rFonts w:asciiTheme="minorHAnsi" w:hAnsiTheme="minorHAnsi"/>
                <w:sz w:val="22"/>
                <w:szCs w:val="22"/>
              </w:rPr>
              <w:t>v</w:t>
            </w:r>
            <w:r w:rsidR="003947B3" w:rsidRPr="00EF587B">
              <w:rPr>
                <w:rFonts w:asciiTheme="minorHAnsi" w:hAnsiTheme="minorHAnsi"/>
                <w:sz w:val="22"/>
                <w:szCs w:val="22"/>
              </w:rPr>
              <w:t>ljača</w:t>
            </w:r>
            <w:r w:rsidR="00C13D96" w:rsidRPr="00EF587B">
              <w:rPr>
                <w:rFonts w:asciiTheme="minorHAnsi" w:hAnsiTheme="minorHAnsi"/>
                <w:sz w:val="22"/>
                <w:szCs w:val="22"/>
              </w:rPr>
              <w:t>, sudjelovanje u pripremi materijala i sl.)</w:t>
            </w:r>
          </w:p>
          <w:p w14:paraId="290A7C1E" w14:textId="2B7D10AF" w:rsidR="003947B3" w:rsidRPr="00EF587B" w:rsidRDefault="00C21C11" w:rsidP="00B07916">
            <w:pPr>
              <w:tabs>
                <w:tab w:val="left" w:pos="585"/>
              </w:tabs>
              <w:rPr>
                <w:rFonts w:asciiTheme="minorHAnsi" w:hAnsiTheme="minorHAnsi"/>
                <w:sz w:val="22"/>
                <w:szCs w:val="22"/>
              </w:rPr>
            </w:pPr>
            <w:r w:rsidRPr="00EF587B">
              <w:rPr>
                <w:rFonts w:asciiTheme="minorHAnsi" w:hAnsiTheme="minorHAnsi"/>
                <w:sz w:val="22"/>
                <w:szCs w:val="22"/>
              </w:rPr>
              <w:t>2</w:t>
            </w:r>
            <w:r w:rsidR="003947B3" w:rsidRPr="00EF587B">
              <w:rPr>
                <w:rFonts w:asciiTheme="minorHAnsi" w:hAnsiTheme="minorHAnsi"/>
                <w:sz w:val="22"/>
                <w:szCs w:val="22"/>
              </w:rPr>
              <w:t xml:space="preserve">. </w:t>
            </w:r>
            <w:r w:rsidR="00C13D96" w:rsidRPr="00EF587B">
              <w:rPr>
                <w:rFonts w:asciiTheme="minorHAnsi" w:hAnsiTheme="minorHAnsi"/>
                <w:sz w:val="22"/>
                <w:szCs w:val="22"/>
              </w:rPr>
              <w:t xml:space="preserve">Izrada arhive objava u medijima </w:t>
            </w:r>
          </w:p>
          <w:p w14:paraId="3B3A129E" w14:textId="363D7AE2" w:rsidR="00377B41" w:rsidRPr="00EF587B" w:rsidRDefault="00AD3EEB" w:rsidP="00A10CB9">
            <w:pPr>
              <w:tabs>
                <w:tab w:val="left" w:pos="585"/>
              </w:tabs>
              <w:rPr>
                <w:rFonts w:asciiTheme="minorHAnsi" w:hAnsiTheme="minorHAnsi"/>
                <w:sz w:val="22"/>
                <w:szCs w:val="22"/>
              </w:rPr>
            </w:pPr>
            <w:r w:rsidRPr="00EF587B">
              <w:rPr>
                <w:rFonts w:asciiTheme="minorHAnsi" w:hAnsiTheme="minorHAnsi"/>
                <w:sz w:val="22"/>
                <w:szCs w:val="22"/>
                <w:u w:val="single"/>
              </w:rPr>
              <w:t>Metode</w:t>
            </w:r>
            <w:r w:rsidRPr="00EF587B">
              <w:rPr>
                <w:rFonts w:asciiTheme="minorHAnsi" w:hAnsiTheme="minorHAnsi"/>
                <w:sz w:val="22"/>
                <w:szCs w:val="22"/>
              </w:rPr>
              <w:t xml:space="preserve">: </w:t>
            </w:r>
            <w:r w:rsidR="000F7D32" w:rsidRPr="00EF587B">
              <w:rPr>
                <w:rFonts w:asciiTheme="minorHAnsi" w:hAnsiTheme="minorHAnsi"/>
                <w:sz w:val="22"/>
                <w:szCs w:val="22"/>
              </w:rPr>
              <w:t>participativni i interaktivni pristup, igra, neformalni i informalni oblici učenja i iskustveno učenje</w:t>
            </w:r>
            <w:r w:rsidR="005B1C32" w:rsidRPr="00EF587B">
              <w:rPr>
                <w:rFonts w:asciiTheme="minorHAnsi" w:hAnsiTheme="minorHAnsi"/>
                <w:sz w:val="22"/>
                <w:szCs w:val="22"/>
              </w:rPr>
              <w:t xml:space="preserve">, korištenje različitih </w:t>
            </w:r>
            <w:r w:rsidR="00B64B13" w:rsidRPr="00EF587B">
              <w:rPr>
                <w:rFonts w:asciiTheme="minorHAnsi" w:hAnsiTheme="minorHAnsi"/>
                <w:sz w:val="22"/>
                <w:szCs w:val="22"/>
              </w:rPr>
              <w:t>multimedijaln</w:t>
            </w:r>
            <w:r w:rsidR="005B1C32" w:rsidRPr="00EF587B">
              <w:rPr>
                <w:rFonts w:asciiTheme="minorHAnsi" w:hAnsiTheme="minorHAnsi"/>
                <w:sz w:val="22"/>
                <w:szCs w:val="22"/>
              </w:rPr>
              <w:t>ih</w:t>
            </w:r>
            <w:r w:rsidR="00B64B13" w:rsidRPr="00EF587B">
              <w:rPr>
                <w:rFonts w:asciiTheme="minorHAnsi" w:hAnsiTheme="minorHAnsi"/>
                <w:sz w:val="22"/>
                <w:szCs w:val="22"/>
              </w:rPr>
              <w:t xml:space="preserve"> alat</w:t>
            </w:r>
            <w:r w:rsidR="005B1C32" w:rsidRPr="00EF587B">
              <w:rPr>
                <w:rFonts w:asciiTheme="minorHAnsi" w:hAnsiTheme="minorHAnsi"/>
                <w:sz w:val="22"/>
                <w:szCs w:val="22"/>
              </w:rPr>
              <w:t>a</w:t>
            </w:r>
            <w:r w:rsidR="00A10CB9" w:rsidRPr="00EF587B">
              <w:rPr>
                <w:rFonts w:asciiTheme="minorHAnsi" w:hAnsiTheme="minorHAnsi"/>
                <w:sz w:val="22"/>
                <w:szCs w:val="22"/>
              </w:rPr>
              <w:t>, pisanje tekstova i o</w:t>
            </w:r>
            <w:r w:rsidR="00E003A8" w:rsidRPr="00EF587B">
              <w:rPr>
                <w:rFonts w:asciiTheme="minorHAnsi" w:hAnsiTheme="minorHAnsi"/>
                <w:sz w:val="22"/>
                <w:szCs w:val="22"/>
              </w:rPr>
              <w:t xml:space="preserve">bjave na društvenim mrežama, gostovanje u radio i TV emisijama, izrada i emitiranje promotivnih filmova i animiranih filmova, pisanje tekstova, oglašavanje u javnom prostoru i sl. </w:t>
            </w:r>
          </w:p>
        </w:tc>
      </w:tr>
      <w:tr w:rsidR="00B07916" w:rsidRPr="00EF587B" w14:paraId="24A6B57C"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6187A6F5" w14:textId="6DEC7C8F" w:rsidR="00B07916" w:rsidRPr="00EF587B" w:rsidRDefault="00B07916" w:rsidP="00B07916">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2C1CDF85" w14:textId="09AB139A" w:rsidR="00B07916" w:rsidRPr="00EF587B" w:rsidRDefault="00B07916" w:rsidP="00B07916">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18E1902D" w14:textId="2BF4AE87" w:rsidR="00B07916" w:rsidRPr="00EF587B" w:rsidRDefault="008C6270" w:rsidP="00C2238C">
            <w:pPr>
              <w:tabs>
                <w:tab w:val="left" w:pos="585"/>
              </w:tabs>
              <w:rPr>
                <w:rFonts w:asciiTheme="minorHAnsi" w:hAnsiTheme="minorHAnsi"/>
                <w:sz w:val="22"/>
                <w:szCs w:val="22"/>
              </w:rPr>
            </w:pPr>
            <w:r w:rsidRPr="00EF587B">
              <w:rPr>
                <w:rFonts w:asciiTheme="minorHAnsi" w:hAnsiTheme="minorHAnsi"/>
                <w:sz w:val="22"/>
                <w:szCs w:val="22"/>
              </w:rPr>
              <w:t xml:space="preserve">- </w:t>
            </w:r>
            <w:r w:rsidR="00501B61" w:rsidRPr="00EF587B">
              <w:rPr>
                <w:rFonts w:asciiTheme="minorHAnsi" w:hAnsiTheme="minorHAnsi"/>
                <w:sz w:val="22"/>
                <w:szCs w:val="22"/>
              </w:rPr>
              <w:t>Plakati B1</w:t>
            </w:r>
            <w:r w:rsidRPr="00EF587B">
              <w:rPr>
                <w:rFonts w:asciiTheme="minorHAnsi" w:hAnsiTheme="minorHAnsi"/>
                <w:sz w:val="22"/>
                <w:szCs w:val="22"/>
              </w:rPr>
              <w:t xml:space="preserve"> – dizajn, prijelom za tisak, tisak i distribucija u Zagrebu, Popovači, Osijeku i Vukovaru </w:t>
            </w:r>
            <w:r w:rsidR="00C2238C" w:rsidRPr="00EF587B">
              <w:rPr>
                <w:rFonts w:asciiTheme="minorHAnsi" w:hAnsiTheme="minorHAnsi"/>
                <w:sz w:val="22"/>
                <w:szCs w:val="22"/>
              </w:rPr>
              <w:t>–</w:t>
            </w:r>
            <w:r w:rsidRPr="00EF587B">
              <w:rPr>
                <w:rFonts w:asciiTheme="minorHAnsi" w:hAnsiTheme="minorHAnsi"/>
                <w:sz w:val="22"/>
                <w:szCs w:val="22"/>
              </w:rPr>
              <w:t xml:space="preserve"> </w:t>
            </w:r>
            <w:r w:rsidR="00D93822">
              <w:rPr>
                <w:rFonts w:asciiTheme="minorHAnsi" w:hAnsiTheme="minorHAnsi"/>
                <w:sz w:val="22"/>
                <w:szCs w:val="22"/>
              </w:rPr>
              <w:t>25</w:t>
            </w:r>
            <w:r w:rsidR="00C2238C" w:rsidRPr="00EF587B">
              <w:rPr>
                <w:rFonts w:asciiTheme="minorHAnsi" w:hAnsiTheme="minorHAnsi"/>
                <w:sz w:val="22"/>
                <w:szCs w:val="22"/>
              </w:rPr>
              <w:t xml:space="preserve">0 tiskanih i distribuiranih plakata u sredstvima javnog prijevoza, na javnim površinama, u školama </w:t>
            </w:r>
          </w:p>
          <w:p w14:paraId="573D07D2" w14:textId="77777777" w:rsidR="00C2238C" w:rsidRDefault="00C2238C" w:rsidP="00450CB4">
            <w:pPr>
              <w:tabs>
                <w:tab w:val="left" w:pos="585"/>
              </w:tabs>
              <w:rPr>
                <w:rFonts w:asciiTheme="minorHAnsi" w:hAnsiTheme="minorHAnsi"/>
                <w:sz w:val="22"/>
                <w:szCs w:val="22"/>
              </w:rPr>
            </w:pPr>
            <w:r w:rsidRPr="00EF587B">
              <w:rPr>
                <w:rFonts w:asciiTheme="minorHAnsi" w:hAnsiTheme="minorHAnsi"/>
                <w:sz w:val="22"/>
                <w:szCs w:val="22"/>
              </w:rPr>
              <w:t xml:space="preserve">- Izrađene 4 infografike kojima se podiže svijest šire javnosti o održivosti zajednice i </w:t>
            </w:r>
            <w:r w:rsidR="00450CB4" w:rsidRPr="00EF587B">
              <w:rPr>
                <w:rFonts w:asciiTheme="minorHAnsi" w:hAnsiTheme="minorHAnsi"/>
                <w:sz w:val="22"/>
                <w:szCs w:val="22"/>
              </w:rPr>
              <w:t xml:space="preserve">važnosti </w:t>
            </w:r>
            <w:r w:rsidRPr="00EF587B">
              <w:rPr>
                <w:rFonts w:asciiTheme="minorHAnsi" w:hAnsiTheme="minorHAnsi"/>
                <w:sz w:val="22"/>
                <w:szCs w:val="22"/>
              </w:rPr>
              <w:t>socijaln</w:t>
            </w:r>
            <w:r w:rsidR="00450CB4" w:rsidRPr="00EF587B">
              <w:rPr>
                <w:rFonts w:asciiTheme="minorHAnsi" w:hAnsiTheme="minorHAnsi"/>
                <w:sz w:val="22"/>
                <w:szCs w:val="22"/>
              </w:rPr>
              <w:t>e</w:t>
            </w:r>
            <w:r w:rsidRPr="00EF587B">
              <w:rPr>
                <w:rFonts w:asciiTheme="minorHAnsi" w:hAnsiTheme="minorHAnsi"/>
                <w:sz w:val="22"/>
                <w:szCs w:val="22"/>
              </w:rPr>
              <w:t xml:space="preserve"> kohezij</w:t>
            </w:r>
            <w:r w:rsidR="00450CB4" w:rsidRPr="00EF587B">
              <w:rPr>
                <w:rFonts w:asciiTheme="minorHAnsi" w:hAnsiTheme="minorHAnsi"/>
                <w:sz w:val="22"/>
                <w:szCs w:val="22"/>
              </w:rPr>
              <w:t xml:space="preserve">e  - on-line distribucija </w:t>
            </w:r>
          </w:p>
          <w:p w14:paraId="5730E39F" w14:textId="09991D69" w:rsidR="00C75369" w:rsidRPr="00EF587B" w:rsidRDefault="00C75369" w:rsidP="00450CB4">
            <w:pPr>
              <w:tabs>
                <w:tab w:val="left" w:pos="585"/>
              </w:tabs>
              <w:rPr>
                <w:rFonts w:asciiTheme="minorHAnsi" w:hAnsiTheme="minorHAnsi"/>
                <w:sz w:val="22"/>
                <w:szCs w:val="22"/>
              </w:rPr>
            </w:pPr>
            <w:r>
              <w:rPr>
                <w:rFonts w:asciiTheme="minorHAnsi" w:hAnsiTheme="minorHAnsi"/>
                <w:sz w:val="22"/>
                <w:szCs w:val="22"/>
              </w:rPr>
              <w:t>- Učenički radovi (filmovi i animirani filmovi) podignuti na You tube</w:t>
            </w:r>
          </w:p>
          <w:p w14:paraId="6AB7B4F9" w14:textId="65964648" w:rsidR="001D41F7" w:rsidRPr="00EF587B" w:rsidRDefault="005203E3" w:rsidP="00550367">
            <w:pPr>
              <w:tabs>
                <w:tab w:val="left" w:pos="585"/>
              </w:tabs>
              <w:rPr>
                <w:rFonts w:asciiTheme="minorHAnsi" w:hAnsiTheme="minorHAnsi"/>
                <w:sz w:val="22"/>
                <w:szCs w:val="22"/>
              </w:rPr>
            </w:pPr>
            <w:r w:rsidRPr="00EF587B">
              <w:rPr>
                <w:rFonts w:asciiTheme="minorHAnsi" w:hAnsiTheme="minorHAnsi"/>
                <w:sz w:val="22"/>
                <w:szCs w:val="22"/>
              </w:rPr>
              <w:t>- Sastavljene</w:t>
            </w:r>
            <w:r w:rsidR="00C75369">
              <w:rPr>
                <w:rFonts w:asciiTheme="minorHAnsi" w:hAnsiTheme="minorHAnsi"/>
                <w:sz w:val="22"/>
                <w:szCs w:val="22"/>
              </w:rPr>
              <w:t xml:space="preserve"> i distribuirane 4 o</w:t>
            </w:r>
            <w:r w:rsidRPr="00EF587B">
              <w:rPr>
                <w:rFonts w:asciiTheme="minorHAnsi" w:hAnsiTheme="minorHAnsi"/>
                <w:sz w:val="22"/>
                <w:szCs w:val="22"/>
              </w:rPr>
              <w:t>bjave za medije</w:t>
            </w:r>
          </w:p>
        </w:tc>
      </w:tr>
      <w:tr w:rsidR="00B07916" w:rsidRPr="00EF587B" w14:paraId="29A70CBB"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2A8D27A5" w14:textId="21069667" w:rsidR="00B07916" w:rsidRPr="00EF587B" w:rsidRDefault="00B07916" w:rsidP="00B07916">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436B75E" w14:textId="031BBF36" w:rsidR="00B07916" w:rsidRPr="00EF587B" w:rsidRDefault="00B07916" w:rsidP="00B07916">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55B5D3C8" w14:textId="03A8CE9C" w:rsidR="00AD7E98" w:rsidRPr="00EF587B" w:rsidRDefault="00883907" w:rsidP="00B07916">
            <w:pPr>
              <w:tabs>
                <w:tab w:val="left" w:pos="585"/>
              </w:tabs>
              <w:rPr>
                <w:rFonts w:asciiTheme="minorHAnsi" w:hAnsiTheme="minorHAnsi"/>
                <w:sz w:val="22"/>
                <w:szCs w:val="22"/>
              </w:rPr>
            </w:pPr>
            <w:r w:rsidRPr="00EF587B">
              <w:rPr>
                <w:rFonts w:asciiTheme="minorHAnsi" w:hAnsiTheme="minorHAnsi"/>
                <w:sz w:val="22"/>
                <w:szCs w:val="22"/>
              </w:rPr>
              <w:t>S obzirom na zahtjevnost javne kampanje i različite aktivnosti kroz koje će se ona provoditi svi će partneri biti uključeni i u određen</w:t>
            </w:r>
            <w:r w:rsidR="00D113C4" w:rsidRPr="00EF587B">
              <w:rPr>
                <w:rFonts w:asciiTheme="minorHAnsi" w:hAnsiTheme="minorHAnsi"/>
                <w:sz w:val="22"/>
                <w:szCs w:val="22"/>
              </w:rPr>
              <w:t>o</w:t>
            </w:r>
            <w:r w:rsidRPr="00EF587B">
              <w:rPr>
                <w:rFonts w:asciiTheme="minorHAnsi" w:hAnsiTheme="minorHAnsi"/>
                <w:sz w:val="22"/>
                <w:szCs w:val="22"/>
              </w:rPr>
              <w:t>j mjeri odgovorni za implementaciju ove aktivnosti</w:t>
            </w:r>
            <w:r w:rsidR="00D113C4" w:rsidRPr="00EF587B">
              <w:rPr>
                <w:rFonts w:asciiTheme="minorHAnsi" w:hAnsiTheme="minorHAnsi"/>
                <w:sz w:val="22"/>
                <w:szCs w:val="22"/>
              </w:rPr>
              <w:t xml:space="preserve"> kako slijedi</w:t>
            </w:r>
            <w:r w:rsidRPr="00EF587B">
              <w:rPr>
                <w:rFonts w:asciiTheme="minorHAnsi" w:hAnsiTheme="minorHAnsi"/>
                <w:sz w:val="22"/>
                <w:szCs w:val="22"/>
              </w:rPr>
              <w:t>:</w:t>
            </w:r>
          </w:p>
          <w:p w14:paraId="048169CE" w14:textId="0B56D88F" w:rsidR="00883907" w:rsidRPr="00EF587B" w:rsidRDefault="00883907" w:rsidP="00B07916">
            <w:pPr>
              <w:tabs>
                <w:tab w:val="left" w:pos="585"/>
              </w:tabs>
              <w:rPr>
                <w:rFonts w:asciiTheme="minorHAnsi" w:hAnsiTheme="minorHAnsi"/>
                <w:sz w:val="22"/>
                <w:szCs w:val="22"/>
              </w:rPr>
            </w:pPr>
            <w:r w:rsidRPr="00EF587B">
              <w:rPr>
                <w:rFonts w:asciiTheme="minorHAnsi" w:hAnsiTheme="minorHAnsi"/>
                <w:sz w:val="22"/>
                <w:szCs w:val="22"/>
              </w:rPr>
              <w:t>-Roda</w:t>
            </w:r>
            <w:r w:rsidR="00D113C4" w:rsidRPr="00EF587B">
              <w:rPr>
                <w:rFonts w:asciiTheme="minorHAnsi" w:hAnsiTheme="minorHAnsi"/>
                <w:sz w:val="22"/>
                <w:szCs w:val="22"/>
              </w:rPr>
              <w:t>,</w:t>
            </w:r>
            <w:r w:rsidRPr="00EF587B">
              <w:rPr>
                <w:rFonts w:asciiTheme="minorHAnsi" w:hAnsiTheme="minorHAnsi"/>
                <w:sz w:val="22"/>
                <w:szCs w:val="22"/>
              </w:rPr>
              <w:t xml:space="preserve"> PRONI – izrada komunikacijskog plana</w:t>
            </w:r>
            <w:r w:rsidR="00D113C4" w:rsidRPr="00EF587B">
              <w:rPr>
                <w:rFonts w:asciiTheme="minorHAnsi" w:hAnsiTheme="minorHAnsi"/>
                <w:sz w:val="22"/>
                <w:szCs w:val="22"/>
              </w:rPr>
              <w:t>, plakati B1, infografike</w:t>
            </w:r>
            <w:r w:rsidR="00267E76" w:rsidRPr="00EF587B">
              <w:rPr>
                <w:rFonts w:asciiTheme="minorHAnsi" w:hAnsiTheme="minorHAnsi"/>
                <w:sz w:val="22"/>
                <w:szCs w:val="22"/>
              </w:rPr>
              <w:t>, objave za medije</w:t>
            </w:r>
          </w:p>
          <w:p w14:paraId="4A2ED3D1" w14:textId="5DF6108E" w:rsidR="00D113C4" w:rsidRPr="00EF587B" w:rsidRDefault="00D113C4" w:rsidP="00B07916">
            <w:pPr>
              <w:tabs>
                <w:tab w:val="left" w:pos="585"/>
              </w:tabs>
              <w:rPr>
                <w:rFonts w:asciiTheme="minorHAnsi" w:hAnsiTheme="minorHAnsi"/>
                <w:sz w:val="22"/>
                <w:szCs w:val="22"/>
              </w:rPr>
            </w:pPr>
            <w:r w:rsidRPr="00EF587B">
              <w:rPr>
                <w:rFonts w:asciiTheme="minorHAnsi" w:hAnsiTheme="minorHAnsi"/>
                <w:sz w:val="22"/>
                <w:szCs w:val="22"/>
              </w:rPr>
              <w:t>-Bacači sjenki</w:t>
            </w:r>
            <w:r w:rsidR="00267E76" w:rsidRPr="00EF587B">
              <w:rPr>
                <w:rFonts w:asciiTheme="minorHAnsi" w:hAnsiTheme="minorHAnsi"/>
                <w:sz w:val="22"/>
                <w:szCs w:val="22"/>
              </w:rPr>
              <w:t xml:space="preserve"> i OŠ u Zagrebu, Popovači, Osijeku i Vukovaru</w:t>
            </w:r>
            <w:r w:rsidRPr="00EF587B">
              <w:rPr>
                <w:rFonts w:asciiTheme="minorHAnsi" w:hAnsiTheme="minorHAnsi"/>
                <w:sz w:val="22"/>
                <w:szCs w:val="22"/>
              </w:rPr>
              <w:t xml:space="preserve">: Izrada </w:t>
            </w:r>
            <w:r w:rsidR="00DC7AFB" w:rsidRPr="00EF587B">
              <w:rPr>
                <w:rFonts w:asciiTheme="minorHAnsi" w:hAnsiTheme="minorHAnsi"/>
                <w:sz w:val="22"/>
                <w:szCs w:val="22"/>
              </w:rPr>
              <w:t xml:space="preserve">pet </w:t>
            </w:r>
            <w:r w:rsidRPr="00EF587B">
              <w:rPr>
                <w:rFonts w:asciiTheme="minorHAnsi" w:hAnsiTheme="minorHAnsi"/>
                <w:sz w:val="22"/>
                <w:szCs w:val="22"/>
              </w:rPr>
              <w:t>promotivn</w:t>
            </w:r>
            <w:r w:rsidR="00DC7AFB" w:rsidRPr="00EF587B">
              <w:rPr>
                <w:rFonts w:asciiTheme="minorHAnsi" w:hAnsiTheme="minorHAnsi"/>
                <w:sz w:val="22"/>
                <w:szCs w:val="22"/>
              </w:rPr>
              <w:t>ih</w:t>
            </w:r>
            <w:r w:rsidRPr="00EF587B">
              <w:rPr>
                <w:rFonts w:asciiTheme="minorHAnsi" w:hAnsiTheme="minorHAnsi"/>
                <w:sz w:val="22"/>
                <w:szCs w:val="22"/>
              </w:rPr>
              <w:t xml:space="preserve"> i </w:t>
            </w:r>
            <w:r w:rsidR="00DC7AFB" w:rsidRPr="00EF587B">
              <w:rPr>
                <w:rFonts w:asciiTheme="minorHAnsi" w:hAnsiTheme="minorHAnsi"/>
                <w:sz w:val="22"/>
                <w:szCs w:val="22"/>
              </w:rPr>
              <w:t xml:space="preserve">pet </w:t>
            </w:r>
            <w:r w:rsidRPr="00EF587B">
              <w:rPr>
                <w:rFonts w:asciiTheme="minorHAnsi" w:hAnsiTheme="minorHAnsi"/>
                <w:sz w:val="22"/>
                <w:szCs w:val="22"/>
              </w:rPr>
              <w:t>animiran</w:t>
            </w:r>
            <w:r w:rsidR="00DC7AFB" w:rsidRPr="00EF587B">
              <w:rPr>
                <w:rFonts w:asciiTheme="minorHAnsi" w:hAnsiTheme="minorHAnsi"/>
                <w:sz w:val="22"/>
                <w:szCs w:val="22"/>
              </w:rPr>
              <w:t>ih</w:t>
            </w:r>
            <w:r w:rsidRPr="00EF587B">
              <w:rPr>
                <w:rFonts w:asciiTheme="minorHAnsi" w:hAnsiTheme="minorHAnsi"/>
                <w:sz w:val="22"/>
                <w:szCs w:val="22"/>
              </w:rPr>
              <w:t xml:space="preserve"> film</w:t>
            </w:r>
            <w:r w:rsidR="00DC7AFB" w:rsidRPr="00EF587B">
              <w:rPr>
                <w:rFonts w:asciiTheme="minorHAnsi" w:hAnsiTheme="minorHAnsi"/>
                <w:sz w:val="22"/>
                <w:szCs w:val="22"/>
              </w:rPr>
              <w:t>ova</w:t>
            </w:r>
            <w:r w:rsidR="00267E76" w:rsidRPr="00EF587B">
              <w:rPr>
                <w:rFonts w:asciiTheme="minorHAnsi" w:hAnsiTheme="minorHAnsi"/>
                <w:sz w:val="22"/>
                <w:szCs w:val="22"/>
              </w:rPr>
              <w:t xml:space="preserve">. </w:t>
            </w:r>
          </w:p>
          <w:p w14:paraId="36EADB6C" w14:textId="77777777" w:rsidR="00C75369" w:rsidRDefault="00C75369" w:rsidP="00B07916">
            <w:pPr>
              <w:tabs>
                <w:tab w:val="left" w:pos="585"/>
              </w:tabs>
              <w:rPr>
                <w:rFonts w:asciiTheme="minorHAnsi" w:hAnsiTheme="minorHAnsi"/>
                <w:sz w:val="22"/>
                <w:szCs w:val="22"/>
                <w:u w:val="single"/>
              </w:rPr>
            </w:pPr>
          </w:p>
          <w:p w14:paraId="19504FE4" w14:textId="77777777" w:rsidR="00B07916" w:rsidRPr="00EF587B" w:rsidRDefault="008C6270" w:rsidP="00B07916">
            <w:pPr>
              <w:tabs>
                <w:tab w:val="left" w:pos="585"/>
              </w:tabs>
              <w:rPr>
                <w:rFonts w:asciiTheme="minorHAnsi" w:hAnsiTheme="minorHAnsi"/>
                <w:sz w:val="22"/>
                <w:szCs w:val="22"/>
              </w:rPr>
            </w:pPr>
            <w:r w:rsidRPr="00EF587B">
              <w:rPr>
                <w:rFonts w:asciiTheme="minorHAnsi" w:hAnsiTheme="minorHAnsi"/>
                <w:sz w:val="22"/>
                <w:szCs w:val="22"/>
                <w:u w:val="single"/>
              </w:rPr>
              <w:t>Podugovorene usluge</w:t>
            </w:r>
            <w:r w:rsidRPr="00EF587B">
              <w:rPr>
                <w:rFonts w:asciiTheme="minorHAnsi" w:hAnsiTheme="minorHAnsi"/>
                <w:sz w:val="22"/>
                <w:szCs w:val="22"/>
              </w:rPr>
              <w:t xml:space="preserve">: </w:t>
            </w:r>
          </w:p>
          <w:p w14:paraId="5916E500" w14:textId="77777777" w:rsidR="008C6270" w:rsidRPr="00EF587B" w:rsidRDefault="008C6270" w:rsidP="00B07916">
            <w:pPr>
              <w:tabs>
                <w:tab w:val="left" w:pos="585"/>
              </w:tabs>
              <w:rPr>
                <w:rFonts w:asciiTheme="minorHAnsi" w:hAnsiTheme="minorHAnsi"/>
                <w:sz w:val="22"/>
                <w:szCs w:val="22"/>
              </w:rPr>
            </w:pPr>
            <w:r w:rsidRPr="00EF587B">
              <w:rPr>
                <w:rFonts w:asciiTheme="minorHAnsi" w:hAnsiTheme="minorHAnsi"/>
                <w:sz w:val="22"/>
                <w:szCs w:val="22"/>
              </w:rPr>
              <w:t>-</w:t>
            </w:r>
            <w:r w:rsidRPr="00EF587B">
              <w:t xml:space="preserve"> </w:t>
            </w:r>
            <w:r w:rsidRPr="00EF587B">
              <w:rPr>
                <w:rFonts w:asciiTheme="minorHAnsi" w:hAnsiTheme="minorHAnsi"/>
                <w:sz w:val="22"/>
                <w:szCs w:val="22"/>
              </w:rPr>
              <w:t>dizajn, prijelom za tisak, tisak i distribucija</w:t>
            </w:r>
            <w:r w:rsidR="00AD38E5" w:rsidRPr="00EF587B">
              <w:rPr>
                <w:rFonts w:asciiTheme="minorHAnsi" w:hAnsiTheme="minorHAnsi"/>
                <w:sz w:val="22"/>
                <w:szCs w:val="22"/>
              </w:rPr>
              <w:t xml:space="preserve"> plakata B1</w:t>
            </w:r>
          </w:p>
          <w:p w14:paraId="42253D22" w14:textId="6AF08CAF" w:rsidR="005224D6" w:rsidRPr="00EF587B" w:rsidRDefault="00C75369" w:rsidP="00550367">
            <w:pPr>
              <w:tabs>
                <w:tab w:val="left" w:pos="585"/>
              </w:tabs>
              <w:rPr>
                <w:rFonts w:asciiTheme="minorHAnsi" w:hAnsiTheme="minorHAnsi"/>
                <w:sz w:val="22"/>
                <w:szCs w:val="22"/>
              </w:rPr>
            </w:pPr>
            <w:r>
              <w:rPr>
                <w:rFonts w:asciiTheme="minorHAnsi" w:hAnsiTheme="minorHAnsi"/>
                <w:sz w:val="22"/>
                <w:szCs w:val="22"/>
              </w:rPr>
              <w:t>- izrada infografika</w:t>
            </w:r>
          </w:p>
        </w:tc>
      </w:tr>
      <w:tr w:rsidR="00B07916" w:rsidRPr="00EF587B" w14:paraId="4C1AD866"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2A2B60C9" w14:textId="45C95EE2" w:rsidR="00B07916" w:rsidRPr="00EF587B" w:rsidRDefault="00B07916" w:rsidP="00B07916">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5D2CD017" w14:textId="5A8319F0" w:rsidR="00B07916" w:rsidRPr="00EF587B" w:rsidRDefault="00B07916" w:rsidP="00B07916">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tcPr>
          <w:p w14:paraId="1B37F0BA" w14:textId="7CF37C39" w:rsidR="00B07916" w:rsidRPr="00EF587B" w:rsidRDefault="00CF3F0F" w:rsidP="00CF3F0F">
            <w:pPr>
              <w:tabs>
                <w:tab w:val="left" w:pos="585"/>
              </w:tabs>
              <w:rPr>
                <w:rFonts w:asciiTheme="minorHAnsi" w:hAnsiTheme="minorHAnsi"/>
                <w:sz w:val="22"/>
                <w:szCs w:val="22"/>
              </w:rPr>
            </w:pPr>
            <w:r w:rsidRPr="00EF587B">
              <w:rPr>
                <w:rFonts w:asciiTheme="minorHAnsi" w:hAnsiTheme="minorHAnsi"/>
                <w:sz w:val="22"/>
                <w:szCs w:val="22"/>
              </w:rPr>
              <w:t>Listopad</w:t>
            </w:r>
            <w:r w:rsidR="0010705B" w:rsidRPr="00EF587B">
              <w:rPr>
                <w:rFonts w:asciiTheme="minorHAnsi" w:hAnsiTheme="minorHAnsi"/>
                <w:sz w:val="22"/>
                <w:szCs w:val="22"/>
              </w:rPr>
              <w:t xml:space="preserve"> 2019. – </w:t>
            </w:r>
            <w:r w:rsidRPr="00EF587B">
              <w:rPr>
                <w:rFonts w:asciiTheme="minorHAnsi" w:hAnsiTheme="minorHAnsi"/>
                <w:sz w:val="22"/>
                <w:szCs w:val="22"/>
              </w:rPr>
              <w:t>Studeni</w:t>
            </w:r>
            <w:r w:rsidR="0010705B" w:rsidRPr="00EF587B">
              <w:rPr>
                <w:rFonts w:asciiTheme="minorHAnsi" w:hAnsiTheme="minorHAnsi"/>
                <w:sz w:val="22"/>
                <w:szCs w:val="22"/>
              </w:rPr>
              <w:t xml:space="preserve"> 2020.</w:t>
            </w:r>
          </w:p>
        </w:tc>
      </w:tr>
      <w:tr w:rsidR="00BB47BF" w:rsidRPr="00EF587B" w14:paraId="70009205" w14:textId="77777777" w:rsidTr="009D2584">
        <w:tblPrEx>
          <w:tblCellMar>
            <w:top w:w="55" w:type="dxa"/>
            <w:left w:w="55" w:type="dxa"/>
            <w:bottom w:w="55" w:type="dxa"/>
            <w:right w:w="55" w:type="dxa"/>
          </w:tblCellMar>
        </w:tblPrEx>
        <w:trPr>
          <w:trHeight w:val="322"/>
        </w:trPr>
        <w:tc>
          <w:tcPr>
            <w:tcW w:w="562" w:type="dxa"/>
            <w:vMerge/>
            <w:shd w:val="clear" w:color="auto" w:fill="F2F2F2"/>
          </w:tcPr>
          <w:p w14:paraId="6DC7D957" w14:textId="77777777" w:rsidR="00BB47BF" w:rsidRPr="00EF587B" w:rsidRDefault="00BB47BF" w:rsidP="00BF05CC">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26E9DD9C" w14:textId="6DDEB197" w:rsidR="00BB47BF" w:rsidRPr="00EF587B" w:rsidRDefault="00D06FA9" w:rsidP="00BF05CC">
            <w:pPr>
              <w:tabs>
                <w:tab w:val="left" w:pos="585"/>
              </w:tabs>
              <w:rPr>
                <w:rFonts w:asciiTheme="minorHAnsi" w:hAnsiTheme="minorHAnsi"/>
                <w:b/>
                <w:bCs/>
                <w:sz w:val="22"/>
                <w:szCs w:val="22"/>
              </w:rPr>
            </w:pPr>
            <w:r w:rsidRPr="00EF587B">
              <w:rPr>
                <w:rFonts w:asciiTheme="minorHAnsi" w:hAnsiTheme="minorHAnsi"/>
                <w:b/>
                <w:bCs/>
                <w:sz w:val="22"/>
                <w:szCs w:val="22"/>
              </w:rPr>
              <w:t>Aktivnost 3.3</w:t>
            </w:r>
          </w:p>
        </w:tc>
        <w:tc>
          <w:tcPr>
            <w:tcW w:w="6808" w:type="dxa"/>
            <w:gridSpan w:val="9"/>
            <w:shd w:val="clear" w:color="auto" w:fill="FFE599" w:themeFill="accent4" w:themeFillTint="66"/>
          </w:tcPr>
          <w:p w14:paraId="74E77F03" w14:textId="48929825" w:rsidR="00BB47BF" w:rsidRPr="00EF587B" w:rsidRDefault="00BB47BF" w:rsidP="00BF05CC">
            <w:pPr>
              <w:tabs>
                <w:tab w:val="left" w:pos="585"/>
              </w:tabs>
              <w:rPr>
                <w:rFonts w:asciiTheme="minorHAnsi" w:hAnsiTheme="minorHAnsi"/>
                <w:sz w:val="22"/>
                <w:szCs w:val="22"/>
              </w:rPr>
            </w:pPr>
            <w:r w:rsidRPr="00EF587B">
              <w:rPr>
                <w:rFonts w:asciiTheme="minorHAnsi" w:hAnsiTheme="minorHAnsi"/>
                <w:sz w:val="22"/>
                <w:szCs w:val="22"/>
              </w:rPr>
              <w:t>Predstavljanje rezultata projekta na završnoj konferenciji</w:t>
            </w:r>
          </w:p>
        </w:tc>
      </w:tr>
      <w:tr w:rsidR="00BD03C8" w:rsidRPr="00EF587B" w14:paraId="304FCD3F" w14:textId="77777777" w:rsidTr="00D344E1">
        <w:tblPrEx>
          <w:tblCellMar>
            <w:top w:w="55" w:type="dxa"/>
            <w:left w:w="55" w:type="dxa"/>
            <w:bottom w:w="55" w:type="dxa"/>
            <w:right w:w="55" w:type="dxa"/>
          </w:tblCellMar>
        </w:tblPrEx>
        <w:trPr>
          <w:trHeight w:val="322"/>
        </w:trPr>
        <w:tc>
          <w:tcPr>
            <w:tcW w:w="562" w:type="dxa"/>
            <w:vMerge/>
            <w:shd w:val="clear" w:color="auto" w:fill="F2F2F2"/>
          </w:tcPr>
          <w:p w14:paraId="315FD373" w14:textId="77777777" w:rsidR="00BD03C8" w:rsidRPr="00EF587B" w:rsidRDefault="00BD03C8" w:rsidP="00BD03C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443FC083" w14:textId="726990B0" w:rsidR="00BD03C8" w:rsidRPr="00EF587B" w:rsidRDefault="00BD03C8" w:rsidP="00BD03C8">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shd w:val="clear" w:color="auto" w:fill="auto"/>
          </w:tcPr>
          <w:p w14:paraId="44016458" w14:textId="48601B90" w:rsidR="00BD03C8" w:rsidRPr="00EF587B" w:rsidRDefault="00445D49" w:rsidP="004A2786">
            <w:pPr>
              <w:tabs>
                <w:tab w:val="left" w:pos="585"/>
              </w:tabs>
              <w:jc w:val="both"/>
              <w:rPr>
                <w:rFonts w:asciiTheme="minorHAnsi" w:eastAsia="Arial Unicode MS" w:hAnsiTheme="minorHAnsi" w:cs="Arial"/>
                <w:bCs/>
                <w:sz w:val="22"/>
                <w:szCs w:val="22"/>
              </w:rPr>
            </w:pPr>
            <w:r w:rsidRPr="00EF587B">
              <w:rPr>
                <w:rFonts w:asciiTheme="minorHAnsi" w:eastAsia="Arial Unicode MS" w:hAnsiTheme="minorHAnsi" w:cs="Arial"/>
                <w:bCs/>
                <w:sz w:val="22"/>
                <w:szCs w:val="22"/>
              </w:rPr>
              <w:t xml:space="preserve">Završna konferencija planirana je u Zagrebu kako bi se mogli odazvati ključni dionici ali i nacionalni mediji što će jamčiti veću vidljivost rezultata projekta. Poziv i program poslat će se mailom svim važnim dionicima i sudionicima projekta. Očekuje se </w:t>
            </w:r>
            <w:r w:rsidR="00C75369">
              <w:rPr>
                <w:rFonts w:asciiTheme="minorHAnsi" w:eastAsia="Arial Unicode MS" w:hAnsiTheme="minorHAnsi" w:cs="Arial"/>
                <w:bCs/>
                <w:sz w:val="22"/>
                <w:szCs w:val="22"/>
              </w:rPr>
              <w:t>6</w:t>
            </w:r>
            <w:r w:rsidRPr="00EF587B">
              <w:rPr>
                <w:rFonts w:asciiTheme="minorHAnsi" w:eastAsia="Arial Unicode MS" w:hAnsiTheme="minorHAnsi" w:cs="Arial"/>
                <w:bCs/>
                <w:sz w:val="22"/>
                <w:szCs w:val="22"/>
              </w:rPr>
              <w:t>0 uzvanika/ca  kojima će se predstaviti rezultati projekta i prikazati svi radovi nastali u okviru projekta. Predviđena je diskusija na kraju koje će se donijeti zaključci</w:t>
            </w:r>
            <w:r w:rsidR="00D80C9C" w:rsidRPr="00EF587B">
              <w:rPr>
                <w:rFonts w:asciiTheme="minorHAnsi" w:eastAsia="Arial Unicode MS" w:hAnsiTheme="minorHAnsi" w:cs="Arial"/>
                <w:bCs/>
                <w:sz w:val="22"/>
                <w:szCs w:val="22"/>
              </w:rPr>
              <w:t xml:space="preserve"> s kojima će biti upoznati svi ključni dionici i donositelji odluka. Završna konferencija pridonijet će </w:t>
            </w:r>
            <w:r w:rsidR="007D5E3C" w:rsidRPr="00EF587B">
              <w:rPr>
                <w:rFonts w:asciiTheme="minorHAnsi" w:eastAsia="Arial Unicode MS" w:hAnsiTheme="minorHAnsi" w:cs="Arial"/>
                <w:bCs/>
                <w:sz w:val="22"/>
                <w:szCs w:val="22"/>
              </w:rPr>
              <w:t xml:space="preserve">cilju podizanja svijesti javnosti jer će poziv biti poslan širokom krugu dionika: donositeljima odluka, udrugama, institucijama, obrazovnim ustanovama, a očekuje se interes medija (radio, TV, portali) </w:t>
            </w:r>
            <w:r w:rsidR="00767F94" w:rsidRPr="00EF587B">
              <w:rPr>
                <w:rFonts w:asciiTheme="minorHAnsi" w:eastAsia="Arial Unicode MS" w:hAnsiTheme="minorHAnsi" w:cs="Arial"/>
                <w:bCs/>
                <w:sz w:val="22"/>
                <w:szCs w:val="22"/>
              </w:rPr>
              <w:t xml:space="preserve">jer će svim medijima (lokalnim i nacionalnim) biti poslana objava za medije. To </w:t>
            </w:r>
            <w:r w:rsidR="007D5E3C" w:rsidRPr="00EF587B">
              <w:rPr>
                <w:rFonts w:asciiTheme="minorHAnsi" w:eastAsia="Arial Unicode MS" w:hAnsiTheme="minorHAnsi" w:cs="Arial"/>
                <w:bCs/>
                <w:sz w:val="22"/>
                <w:szCs w:val="22"/>
              </w:rPr>
              <w:t xml:space="preserve">će pridonijeti vidljivosti rezultata projekta u javnosti jer Roda ima odličnu suradnju s medijima i može se i tom prilikom očekivati nekoliko objava u različitim medijima. </w:t>
            </w:r>
          </w:p>
          <w:p w14:paraId="5CC94458" w14:textId="51F12434" w:rsidR="005B269D" w:rsidRPr="00EF587B" w:rsidRDefault="00767F94" w:rsidP="004A2786">
            <w:pPr>
              <w:tabs>
                <w:tab w:val="left" w:pos="585"/>
              </w:tabs>
              <w:jc w:val="both"/>
              <w:rPr>
                <w:rFonts w:asciiTheme="minorHAnsi" w:hAnsiTheme="minorHAnsi"/>
                <w:sz w:val="22"/>
                <w:szCs w:val="22"/>
              </w:rPr>
            </w:pPr>
            <w:r w:rsidRPr="00EF587B">
              <w:rPr>
                <w:rFonts w:asciiTheme="minorHAnsi" w:eastAsia="Arial Unicode MS" w:hAnsiTheme="minorHAnsi" w:cs="Arial"/>
                <w:bCs/>
                <w:sz w:val="22"/>
                <w:szCs w:val="22"/>
              </w:rPr>
              <w:t>Ova aktivnost ne može doprinijeti pokazateljima projekta jer će se implementirati na kraju projekta kada su pokazatelji već odavno ostvareni</w:t>
            </w:r>
            <w:r w:rsidR="004A2786" w:rsidRPr="00EF587B">
              <w:rPr>
                <w:rFonts w:asciiTheme="minorHAnsi" w:eastAsia="Arial Unicode MS" w:hAnsiTheme="minorHAnsi" w:cs="Arial"/>
                <w:bCs/>
                <w:sz w:val="22"/>
                <w:szCs w:val="22"/>
              </w:rPr>
              <w:t>.</w:t>
            </w:r>
          </w:p>
        </w:tc>
      </w:tr>
      <w:tr w:rsidR="00BD03C8" w:rsidRPr="00EF587B" w14:paraId="64225B7C"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A161EAB" w14:textId="77777777" w:rsidR="00BD03C8" w:rsidRPr="00EF587B" w:rsidRDefault="00BD03C8" w:rsidP="00BD03C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7DA3576A" w14:textId="56E0AC78" w:rsidR="00BD03C8" w:rsidRPr="00EF587B" w:rsidRDefault="00BD03C8" w:rsidP="00BD03C8">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31B0060E" w14:textId="44129D51" w:rsidR="00BD03C8" w:rsidRPr="00EF587B" w:rsidRDefault="008C4F1A" w:rsidP="00BD03C8">
            <w:pPr>
              <w:tabs>
                <w:tab w:val="left" w:pos="585"/>
              </w:tabs>
              <w:rPr>
                <w:rFonts w:asciiTheme="minorHAnsi" w:hAnsiTheme="minorHAnsi"/>
                <w:sz w:val="22"/>
                <w:szCs w:val="22"/>
              </w:rPr>
            </w:pPr>
            <w:r w:rsidRPr="00EF587B">
              <w:rPr>
                <w:rFonts w:asciiTheme="minorHAnsi" w:hAnsiTheme="minorHAnsi"/>
                <w:sz w:val="22"/>
                <w:szCs w:val="22"/>
                <w:u w:val="single"/>
              </w:rPr>
              <w:t>K</w:t>
            </w:r>
            <w:r w:rsidR="00BD03C8" w:rsidRPr="00EF587B">
              <w:rPr>
                <w:rFonts w:asciiTheme="minorHAnsi" w:hAnsiTheme="minorHAnsi"/>
                <w:sz w:val="22"/>
                <w:szCs w:val="22"/>
                <w:u w:val="single"/>
              </w:rPr>
              <w:t>ora</w:t>
            </w:r>
            <w:r w:rsidRPr="00EF587B">
              <w:rPr>
                <w:rFonts w:asciiTheme="minorHAnsi" w:hAnsiTheme="minorHAnsi"/>
                <w:sz w:val="22"/>
                <w:szCs w:val="22"/>
                <w:u w:val="single"/>
              </w:rPr>
              <w:t>ci provedbe</w:t>
            </w:r>
            <w:r w:rsidRPr="00EF587B">
              <w:rPr>
                <w:rFonts w:asciiTheme="minorHAnsi" w:hAnsiTheme="minorHAnsi"/>
                <w:sz w:val="22"/>
                <w:szCs w:val="22"/>
              </w:rPr>
              <w:t>:</w:t>
            </w:r>
          </w:p>
          <w:p w14:paraId="48E50B0C" w14:textId="639E237F" w:rsidR="00BD03C8" w:rsidRPr="00EF587B" w:rsidRDefault="00BD03C8" w:rsidP="00BD03C8">
            <w:pPr>
              <w:tabs>
                <w:tab w:val="left" w:pos="585"/>
              </w:tabs>
              <w:rPr>
                <w:rFonts w:asciiTheme="minorHAnsi" w:hAnsiTheme="minorHAnsi"/>
                <w:sz w:val="22"/>
                <w:szCs w:val="22"/>
              </w:rPr>
            </w:pPr>
            <w:r w:rsidRPr="00EF587B">
              <w:rPr>
                <w:rFonts w:asciiTheme="minorHAnsi" w:hAnsiTheme="minorHAnsi"/>
                <w:sz w:val="22"/>
                <w:szCs w:val="22"/>
              </w:rPr>
              <w:t xml:space="preserve">1. </w:t>
            </w:r>
            <w:r w:rsidR="00711184" w:rsidRPr="00EF587B">
              <w:rPr>
                <w:rFonts w:asciiTheme="minorHAnsi" w:hAnsiTheme="minorHAnsi"/>
                <w:sz w:val="22"/>
                <w:szCs w:val="22"/>
              </w:rPr>
              <w:t>I</w:t>
            </w:r>
            <w:r w:rsidRPr="00EF587B">
              <w:rPr>
                <w:rFonts w:asciiTheme="minorHAnsi" w:hAnsiTheme="minorHAnsi"/>
                <w:sz w:val="22"/>
                <w:szCs w:val="22"/>
              </w:rPr>
              <w:t>zrada programa konferencije</w:t>
            </w:r>
          </w:p>
          <w:p w14:paraId="171B2BBD" w14:textId="29FE14BB" w:rsidR="00BD03C8" w:rsidRPr="00EF587B" w:rsidRDefault="00711184" w:rsidP="00BD03C8">
            <w:pPr>
              <w:tabs>
                <w:tab w:val="left" w:pos="585"/>
              </w:tabs>
              <w:rPr>
                <w:rFonts w:asciiTheme="minorHAnsi" w:hAnsiTheme="minorHAnsi"/>
                <w:sz w:val="22"/>
                <w:szCs w:val="22"/>
              </w:rPr>
            </w:pPr>
            <w:r w:rsidRPr="00EF587B">
              <w:rPr>
                <w:rFonts w:asciiTheme="minorHAnsi" w:hAnsiTheme="minorHAnsi"/>
                <w:sz w:val="22"/>
                <w:szCs w:val="22"/>
              </w:rPr>
              <w:lastRenderedPageBreak/>
              <w:t>2. S</w:t>
            </w:r>
            <w:r w:rsidR="00BD03C8" w:rsidRPr="00EF587B">
              <w:rPr>
                <w:rFonts w:asciiTheme="minorHAnsi" w:hAnsiTheme="minorHAnsi"/>
                <w:sz w:val="22"/>
                <w:szCs w:val="22"/>
              </w:rPr>
              <w:t>astavljanje popisa uzvanika, poziva, slanje poziva</w:t>
            </w:r>
          </w:p>
          <w:p w14:paraId="61F852F3" w14:textId="0D8E5EE1" w:rsidR="00BD03C8" w:rsidRPr="00EF587B" w:rsidRDefault="00711184" w:rsidP="00711184">
            <w:pPr>
              <w:tabs>
                <w:tab w:val="left" w:pos="585"/>
              </w:tabs>
              <w:rPr>
                <w:rFonts w:asciiTheme="minorHAnsi" w:hAnsiTheme="minorHAnsi"/>
                <w:sz w:val="22"/>
                <w:szCs w:val="22"/>
              </w:rPr>
            </w:pPr>
            <w:r w:rsidRPr="00EF587B">
              <w:rPr>
                <w:rFonts w:asciiTheme="minorHAnsi" w:hAnsiTheme="minorHAnsi"/>
                <w:sz w:val="22"/>
                <w:szCs w:val="22"/>
              </w:rPr>
              <w:t>3</w:t>
            </w:r>
            <w:r w:rsidR="00BD03C8" w:rsidRPr="00EF587B">
              <w:rPr>
                <w:rFonts w:asciiTheme="minorHAnsi" w:hAnsiTheme="minorHAnsi"/>
                <w:sz w:val="22"/>
                <w:szCs w:val="22"/>
              </w:rPr>
              <w:t xml:space="preserve">. </w:t>
            </w:r>
            <w:r w:rsidRPr="00EF587B">
              <w:rPr>
                <w:rFonts w:asciiTheme="minorHAnsi" w:hAnsiTheme="minorHAnsi"/>
                <w:sz w:val="22"/>
                <w:szCs w:val="22"/>
              </w:rPr>
              <w:t>O</w:t>
            </w:r>
            <w:r w:rsidR="00BD03C8" w:rsidRPr="00EF587B">
              <w:rPr>
                <w:rFonts w:asciiTheme="minorHAnsi" w:hAnsiTheme="minorHAnsi"/>
                <w:sz w:val="22"/>
                <w:szCs w:val="22"/>
              </w:rPr>
              <w:t>rganizacijski poslovi: rezerviranje dvorane, smještaja za partnere i sudionike koji dolaze izvan Zagreba</w:t>
            </w:r>
            <w:r w:rsidRPr="00EF587B">
              <w:rPr>
                <w:rFonts w:asciiTheme="minorHAnsi" w:hAnsiTheme="minorHAnsi"/>
                <w:sz w:val="22"/>
                <w:szCs w:val="22"/>
              </w:rPr>
              <w:t>, cateringa</w:t>
            </w:r>
          </w:p>
          <w:p w14:paraId="12019647" w14:textId="2ECB1CD9" w:rsidR="00711184" w:rsidRPr="00EF587B" w:rsidRDefault="008C4F1A" w:rsidP="00711184">
            <w:pPr>
              <w:tabs>
                <w:tab w:val="left" w:pos="585"/>
              </w:tabs>
              <w:rPr>
                <w:rFonts w:asciiTheme="minorHAnsi" w:hAnsiTheme="minorHAnsi"/>
                <w:sz w:val="22"/>
                <w:szCs w:val="22"/>
              </w:rPr>
            </w:pPr>
            <w:r w:rsidRPr="00EF587B">
              <w:rPr>
                <w:rFonts w:asciiTheme="minorHAnsi" w:hAnsiTheme="minorHAnsi"/>
                <w:sz w:val="22"/>
                <w:szCs w:val="22"/>
              </w:rPr>
              <w:t xml:space="preserve">4. </w:t>
            </w:r>
            <w:r w:rsidR="00711184" w:rsidRPr="00EF587B">
              <w:rPr>
                <w:rFonts w:asciiTheme="minorHAnsi" w:hAnsiTheme="minorHAnsi"/>
                <w:sz w:val="22"/>
                <w:szCs w:val="22"/>
              </w:rPr>
              <w:t xml:space="preserve">Sastavljanje objave za medije i slanje objave </w:t>
            </w:r>
          </w:p>
          <w:p w14:paraId="0E9330F6" w14:textId="3C1DD881" w:rsidR="00711184" w:rsidRPr="00EF587B" w:rsidRDefault="00711184" w:rsidP="00711184">
            <w:pPr>
              <w:tabs>
                <w:tab w:val="left" w:pos="585"/>
              </w:tabs>
              <w:rPr>
                <w:rFonts w:asciiTheme="minorHAnsi" w:hAnsiTheme="minorHAnsi"/>
                <w:sz w:val="22"/>
                <w:szCs w:val="22"/>
              </w:rPr>
            </w:pPr>
            <w:r w:rsidRPr="00EF587B">
              <w:rPr>
                <w:rFonts w:asciiTheme="minorHAnsi" w:hAnsiTheme="minorHAnsi"/>
                <w:sz w:val="22"/>
                <w:szCs w:val="22"/>
              </w:rPr>
              <w:t>5. Održavanje završne konferencije</w:t>
            </w:r>
          </w:p>
          <w:p w14:paraId="7E5D80C7" w14:textId="740E666B" w:rsidR="00711184" w:rsidRPr="00EF587B" w:rsidRDefault="008C4F1A" w:rsidP="008C4F1A">
            <w:pPr>
              <w:tabs>
                <w:tab w:val="left" w:pos="585"/>
              </w:tabs>
              <w:rPr>
                <w:rFonts w:asciiTheme="minorHAnsi" w:hAnsiTheme="minorHAnsi"/>
                <w:sz w:val="22"/>
                <w:szCs w:val="22"/>
              </w:rPr>
            </w:pPr>
            <w:r w:rsidRPr="00EF587B">
              <w:rPr>
                <w:rFonts w:asciiTheme="minorHAnsi" w:hAnsiTheme="minorHAnsi"/>
                <w:sz w:val="22"/>
                <w:szCs w:val="22"/>
                <w:u w:val="single"/>
              </w:rPr>
              <w:t>Metode</w:t>
            </w:r>
            <w:r w:rsidRPr="00EF587B">
              <w:rPr>
                <w:rFonts w:asciiTheme="minorHAnsi" w:hAnsiTheme="minorHAnsi"/>
                <w:sz w:val="22"/>
                <w:szCs w:val="22"/>
              </w:rPr>
              <w:t xml:space="preserve">: prezentacijske </w:t>
            </w:r>
            <w:r w:rsidR="00194B0A" w:rsidRPr="00EF587B">
              <w:rPr>
                <w:rFonts w:asciiTheme="minorHAnsi" w:hAnsiTheme="minorHAnsi"/>
                <w:sz w:val="22"/>
                <w:szCs w:val="22"/>
              </w:rPr>
              <w:t xml:space="preserve">metode koje uključuju računala te audio/video opremu. </w:t>
            </w:r>
          </w:p>
        </w:tc>
      </w:tr>
      <w:tr w:rsidR="00BD03C8" w:rsidRPr="00EF587B" w14:paraId="0599E736"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081A53C" w14:textId="3FCA0A6F" w:rsidR="00BD03C8" w:rsidRPr="00EF587B" w:rsidRDefault="00BD03C8" w:rsidP="00BD03C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08AC9CE2" w14:textId="04454D3E" w:rsidR="00BD03C8" w:rsidRPr="00EF587B" w:rsidRDefault="00BD03C8" w:rsidP="00BD03C8">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6D782A01" w14:textId="43B63348" w:rsidR="00194B0A" w:rsidRPr="00EF587B" w:rsidRDefault="00194B0A" w:rsidP="00BD03C8">
            <w:pPr>
              <w:tabs>
                <w:tab w:val="left" w:pos="585"/>
              </w:tabs>
              <w:rPr>
                <w:rFonts w:asciiTheme="minorHAnsi" w:hAnsiTheme="minorHAnsi"/>
                <w:sz w:val="22"/>
                <w:szCs w:val="22"/>
              </w:rPr>
            </w:pPr>
            <w:r w:rsidRPr="00EF587B">
              <w:rPr>
                <w:rFonts w:asciiTheme="minorHAnsi" w:hAnsiTheme="minorHAnsi"/>
                <w:sz w:val="22"/>
                <w:szCs w:val="22"/>
              </w:rPr>
              <w:t>- Održat će se jedna završna konferencija</w:t>
            </w:r>
            <w:r w:rsidR="00D90A90">
              <w:rPr>
                <w:rFonts w:asciiTheme="minorHAnsi" w:hAnsiTheme="minorHAnsi"/>
                <w:sz w:val="22"/>
                <w:szCs w:val="22"/>
              </w:rPr>
              <w:t xml:space="preserve"> za 6</w:t>
            </w:r>
            <w:r w:rsidR="00E363B4" w:rsidRPr="00EF587B">
              <w:rPr>
                <w:rFonts w:asciiTheme="minorHAnsi" w:hAnsiTheme="minorHAnsi"/>
                <w:sz w:val="22"/>
                <w:szCs w:val="22"/>
              </w:rPr>
              <w:t xml:space="preserve">0 sudionika </w:t>
            </w:r>
            <w:r w:rsidRPr="00EF587B">
              <w:rPr>
                <w:rFonts w:asciiTheme="minorHAnsi" w:hAnsiTheme="minorHAnsi"/>
                <w:sz w:val="22"/>
                <w:szCs w:val="22"/>
              </w:rPr>
              <w:t>na kojoj će se predstaviti rezultati projekta</w:t>
            </w:r>
            <w:r w:rsidR="00E363B4" w:rsidRPr="00EF587B">
              <w:rPr>
                <w:rFonts w:asciiTheme="minorHAnsi" w:hAnsiTheme="minorHAnsi"/>
                <w:sz w:val="22"/>
                <w:szCs w:val="22"/>
              </w:rPr>
              <w:t xml:space="preserve"> i prikazati svi outputi</w:t>
            </w:r>
          </w:p>
          <w:p w14:paraId="610B326A" w14:textId="70C1D465" w:rsidR="00194B0A" w:rsidRPr="00EF587B" w:rsidRDefault="00194B0A" w:rsidP="00BD03C8">
            <w:pPr>
              <w:tabs>
                <w:tab w:val="left" w:pos="585"/>
              </w:tabs>
              <w:rPr>
                <w:rFonts w:asciiTheme="minorHAnsi" w:hAnsiTheme="minorHAnsi"/>
                <w:sz w:val="22"/>
                <w:szCs w:val="22"/>
              </w:rPr>
            </w:pPr>
            <w:r w:rsidRPr="00EF587B">
              <w:rPr>
                <w:rFonts w:asciiTheme="minorHAnsi" w:hAnsiTheme="minorHAnsi"/>
                <w:sz w:val="22"/>
                <w:szCs w:val="22"/>
              </w:rPr>
              <w:t xml:space="preserve">- Izrađene </w:t>
            </w:r>
            <w:r w:rsidR="005B269D" w:rsidRPr="00EF587B">
              <w:rPr>
                <w:rFonts w:asciiTheme="minorHAnsi" w:hAnsiTheme="minorHAnsi"/>
                <w:sz w:val="22"/>
                <w:szCs w:val="22"/>
              </w:rPr>
              <w:t xml:space="preserve">su </w:t>
            </w:r>
            <w:r w:rsidRPr="00EF587B">
              <w:rPr>
                <w:rFonts w:asciiTheme="minorHAnsi" w:hAnsiTheme="minorHAnsi"/>
                <w:sz w:val="22"/>
                <w:szCs w:val="22"/>
              </w:rPr>
              <w:t xml:space="preserve">preporuke za </w:t>
            </w:r>
            <w:r w:rsidR="00E363B4" w:rsidRPr="00EF587B">
              <w:rPr>
                <w:rFonts w:asciiTheme="minorHAnsi" w:hAnsiTheme="minorHAnsi"/>
                <w:sz w:val="22"/>
                <w:szCs w:val="22"/>
              </w:rPr>
              <w:t xml:space="preserve">ključne dionike </w:t>
            </w:r>
          </w:p>
        </w:tc>
      </w:tr>
      <w:tr w:rsidR="00BD03C8" w:rsidRPr="00EF587B" w14:paraId="7C29E112"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C47C48D" w14:textId="77777777" w:rsidR="00BD03C8" w:rsidRPr="00EF587B" w:rsidRDefault="00BD03C8" w:rsidP="00BD03C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684C4F6E" w14:textId="71B0E83C" w:rsidR="00BD03C8" w:rsidRPr="00EF587B" w:rsidRDefault="00BD03C8" w:rsidP="00BD03C8">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26D70EE9" w14:textId="48379EED" w:rsidR="00944229" w:rsidRPr="00EF587B" w:rsidRDefault="00944229" w:rsidP="00BD03C8">
            <w:pPr>
              <w:tabs>
                <w:tab w:val="left" w:pos="426"/>
              </w:tabs>
              <w:rPr>
                <w:rFonts w:asciiTheme="minorHAnsi" w:hAnsiTheme="minorHAnsi"/>
                <w:sz w:val="22"/>
                <w:szCs w:val="22"/>
              </w:rPr>
            </w:pPr>
            <w:r w:rsidRPr="00EF587B">
              <w:rPr>
                <w:rFonts w:asciiTheme="minorHAnsi" w:hAnsiTheme="minorHAnsi"/>
                <w:sz w:val="22"/>
                <w:szCs w:val="22"/>
              </w:rPr>
              <w:t xml:space="preserve">Organizacijski poslovi pripreme i realizacije završne konferencije su najvećim dijelom odgovornost udruge Roda ali će se uključiti i ostali partneri u onoj mjeri u kojoj to bude potrebno. </w:t>
            </w:r>
          </w:p>
          <w:p w14:paraId="23E47648" w14:textId="2C6B6DAF" w:rsidR="00891534" w:rsidRPr="00EF587B" w:rsidRDefault="00891534" w:rsidP="00BD03C8">
            <w:pPr>
              <w:tabs>
                <w:tab w:val="left" w:pos="426"/>
              </w:tabs>
              <w:rPr>
                <w:rFonts w:asciiTheme="minorHAnsi" w:hAnsiTheme="minorHAnsi"/>
                <w:sz w:val="22"/>
                <w:szCs w:val="22"/>
              </w:rPr>
            </w:pPr>
            <w:r w:rsidRPr="00EF587B">
              <w:rPr>
                <w:rFonts w:asciiTheme="minorHAnsi" w:hAnsiTheme="minorHAnsi"/>
                <w:sz w:val="22"/>
                <w:szCs w:val="22"/>
              </w:rPr>
              <w:t>Na završnoj konferenciji bit će predstavnici svih partnerskih osnovnih škola kako bi predstavili tijek i rezultate projekta u svojoj zajednici.</w:t>
            </w:r>
            <w:r w:rsidR="005B269D" w:rsidRPr="00EF587B">
              <w:rPr>
                <w:rFonts w:asciiTheme="minorHAnsi" w:hAnsiTheme="minorHAnsi"/>
                <w:sz w:val="22"/>
                <w:szCs w:val="22"/>
              </w:rPr>
              <w:t xml:space="preserve"> Na konferenciji se očekuje sudjelovanje učitelja/nastavnika ali i učenika i njihovih roditelja. </w:t>
            </w:r>
            <w:r w:rsidR="00944229" w:rsidRPr="00EF587B">
              <w:rPr>
                <w:rFonts w:asciiTheme="minorHAnsi" w:hAnsiTheme="minorHAnsi"/>
                <w:sz w:val="22"/>
                <w:szCs w:val="22"/>
              </w:rPr>
              <w:t>U tom smislu će i oni biti odgovorni jednim dijelom za realizaciju završne konferencije.</w:t>
            </w:r>
            <w:r w:rsidRPr="00EF587B">
              <w:rPr>
                <w:rFonts w:asciiTheme="minorHAnsi" w:hAnsiTheme="minorHAnsi"/>
                <w:sz w:val="22"/>
                <w:szCs w:val="22"/>
              </w:rPr>
              <w:t xml:space="preserve">   </w:t>
            </w:r>
          </w:p>
          <w:p w14:paraId="60D134C4" w14:textId="77777777" w:rsidR="00BD03C8" w:rsidRPr="00EF587B" w:rsidRDefault="00BD03C8" w:rsidP="00BD03C8">
            <w:pPr>
              <w:tabs>
                <w:tab w:val="left" w:pos="426"/>
              </w:tabs>
              <w:rPr>
                <w:rFonts w:asciiTheme="minorHAnsi" w:hAnsiTheme="minorHAnsi"/>
                <w:sz w:val="22"/>
                <w:szCs w:val="22"/>
              </w:rPr>
            </w:pPr>
          </w:p>
          <w:p w14:paraId="2C83C677" w14:textId="77777777" w:rsidR="00B65172" w:rsidRPr="00EF587B" w:rsidRDefault="00B65172" w:rsidP="00BD03C8">
            <w:pPr>
              <w:tabs>
                <w:tab w:val="left" w:pos="585"/>
              </w:tabs>
              <w:rPr>
                <w:rFonts w:asciiTheme="minorHAnsi" w:hAnsiTheme="minorHAnsi"/>
                <w:sz w:val="22"/>
                <w:szCs w:val="22"/>
              </w:rPr>
            </w:pPr>
            <w:r w:rsidRPr="00EF587B">
              <w:rPr>
                <w:rFonts w:asciiTheme="minorHAnsi" w:hAnsiTheme="minorHAnsi"/>
                <w:sz w:val="22"/>
                <w:szCs w:val="22"/>
                <w:u w:val="single"/>
              </w:rPr>
              <w:t>Podugovorene usluge</w:t>
            </w:r>
            <w:r w:rsidRPr="00EF587B">
              <w:rPr>
                <w:rFonts w:asciiTheme="minorHAnsi" w:hAnsiTheme="minorHAnsi"/>
                <w:sz w:val="22"/>
                <w:szCs w:val="22"/>
              </w:rPr>
              <w:t>:</w:t>
            </w:r>
          </w:p>
          <w:p w14:paraId="06943660" w14:textId="3846A7BF" w:rsidR="00D80C9C" w:rsidRPr="00EF587B" w:rsidRDefault="00B65172" w:rsidP="00D80C9C">
            <w:pPr>
              <w:tabs>
                <w:tab w:val="left" w:pos="585"/>
              </w:tabs>
              <w:rPr>
                <w:rFonts w:asciiTheme="minorHAnsi" w:hAnsiTheme="minorHAnsi"/>
                <w:sz w:val="22"/>
                <w:szCs w:val="22"/>
              </w:rPr>
            </w:pPr>
            <w:r w:rsidRPr="00EF587B">
              <w:rPr>
                <w:rFonts w:asciiTheme="minorHAnsi" w:hAnsiTheme="minorHAnsi"/>
                <w:sz w:val="22"/>
                <w:szCs w:val="22"/>
              </w:rPr>
              <w:t xml:space="preserve">- </w:t>
            </w:r>
            <w:r w:rsidR="00944229" w:rsidRPr="00EF587B">
              <w:rPr>
                <w:rFonts w:asciiTheme="minorHAnsi" w:hAnsiTheme="minorHAnsi"/>
                <w:sz w:val="22"/>
                <w:szCs w:val="22"/>
              </w:rPr>
              <w:t>Konferencijska dvorana</w:t>
            </w:r>
            <w:r w:rsidR="00D80C9C" w:rsidRPr="00EF587B">
              <w:rPr>
                <w:rFonts w:asciiTheme="minorHAnsi" w:hAnsiTheme="minorHAnsi"/>
                <w:sz w:val="22"/>
                <w:szCs w:val="22"/>
              </w:rPr>
              <w:t xml:space="preserve"> i ručak za uzvanike</w:t>
            </w:r>
          </w:p>
          <w:p w14:paraId="529012B1" w14:textId="156E96F2" w:rsidR="00B65172" w:rsidRPr="00EF587B" w:rsidRDefault="00D80C9C" w:rsidP="00D80C9C">
            <w:pPr>
              <w:tabs>
                <w:tab w:val="left" w:pos="585"/>
              </w:tabs>
              <w:rPr>
                <w:rFonts w:asciiTheme="minorHAnsi" w:hAnsiTheme="minorHAnsi"/>
                <w:sz w:val="22"/>
                <w:szCs w:val="22"/>
              </w:rPr>
            </w:pPr>
            <w:r w:rsidRPr="00EF587B">
              <w:rPr>
                <w:rFonts w:asciiTheme="minorHAnsi" w:hAnsiTheme="minorHAnsi"/>
                <w:sz w:val="22"/>
                <w:szCs w:val="22"/>
              </w:rPr>
              <w:t>- S</w:t>
            </w:r>
            <w:r w:rsidR="00B65172" w:rsidRPr="00EF587B">
              <w:rPr>
                <w:rFonts w:asciiTheme="minorHAnsi" w:hAnsiTheme="minorHAnsi"/>
                <w:sz w:val="22"/>
                <w:szCs w:val="22"/>
              </w:rPr>
              <w:t>mještaj</w:t>
            </w:r>
            <w:r w:rsidR="00944229" w:rsidRPr="00EF587B">
              <w:rPr>
                <w:rFonts w:asciiTheme="minorHAnsi" w:hAnsiTheme="minorHAnsi"/>
                <w:sz w:val="22"/>
                <w:szCs w:val="22"/>
              </w:rPr>
              <w:t xml:space="preserve"> za uzvanike izvan Zagreba</w:t>
            </w:r>
            <w:r w:rsidRPr="00EF587B">
              <w:rPr>
                <w:rFonts w:asciiTheme="minorHAnsi" w:hAnsiTheme="minorHAnsi"/>
                <w:sz w:val="22"/>
                <w:szCs w:val="22"/>
              </w:rPr>
              <w:t>.</w:t>
            </w:r>
          </w:p>
        </w:tc>
      </w:tr>
      <w:tr w:rsidR="00BD03C8" w:rsidRPr="00EF587B" w14:paraId="40723C3A"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A4D8B88" w14:textId="20EBDFA7" w:rsidR="00BD03C8" w:rsidRPr="00EF587B" w:rsidRDefault="00BD03C8" w:rsidP="00BD03C8">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4BEEB586" w14:textId="2ACA4627" w:rsidR="00BD03C8" w:rsidRPr="00EF587B" w:rsidRDefault="00BD03C8" w:rsidP="00BD03C8">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tcPr>
          <w:p w14:paraId="1FB6BCB5" w14:textId="149EB445" w:rsidR="00BD03C8" w:rsidRPr="00EF587B" w:rsidRDefault="005675FA" w:rsidP="005675FA">
            <w:pPr>
              <w:tabs>
                <w:tab w:val="left" w:pos="585"/>
              </w:tabs>
              <w:rPr>
                <w:rFonts w:asciiTheme="minorHAnsi" w:hAnsiTheme="minorHAnsi"/>
                <w:sz w:val="22"/>
                <w:szCs w:val="22"/>
              </w:rPr>
            </w:pPr>
            <w:r w:rsidRPr="00EF587B">
              <w:rPr>
                <w:rFonts w:asciiTheme="minorHAnsi" w:hAnsiTheme="minorHAnsi"/>
                <w:sz w:val="22"/>
                <w:szCs w:val="22"/>
              </w:rPr>
              <w:t xml:space="preserve">Rujan </w:t>
            </w:r>
            <w:r w:rsidR="005B269D" w:rsidRPr="00EF587B">
              <w:rPr>
                <w:rFonts w:asciiTheme="minorHAnsi" w:hAnsiTheme="minorHAnsi"/>
                <w:sz w:val="22"/>
                <w:szCs w:val="22"/>
              </w:rPr>
              <w:t xml:space="preserve"> – </w:t>
            </w:r>
            <w:r w:rsidRPr="00EF587B">
              <w:rPr>
                <w:rFonts w:asciiTheme="minorHAnsi" w:hAnsiTheme="minorHAnsi"/>
                <w:sz w:val="22"/>
                <w:szCs w:val="22"/>
              </w:rPr>
              <w:t>Studeni</w:t>
            </w:r>
            <w:r w:rsidR="005B269D" w:rsidRPr="00EF587B">
              <w:rPr>
                <w:rFonts w:asciiTheme="minorHAnsi" w:hAnsiTheme="minorHAnsi"/>
                <w:sz w:val="22"/>
                <w:szCs w:val="22"/>
              </w:rPr>
              <w:t xml:space="preserve"> 2020.</w:t>
            </w:r>
            <w:r w:rsidR="00BD03C8" w:rsidRPr="00EF587B">
              <w:rPr>
                <w:rFonts w:asciiTheme="minorHAnsi" w:hAnsiTheme="minorHAnsi"/>
                <w:sz w:val="22"/>
                <w:szCs w:val="22"/>
              </w:rPr>
              <w:t xml:space="preserve"> </w:t>
            </w:r>
          </w:p>
        </w:tc>
      </w:tr>
      <w:tr w:rsidR="00831E6B" w:rsidRPr="00EF587B" w14:paraId="3618533F" w14:textId="77777777" w:rsidTr="00F05ABE">
        <w:tblPrEx>
          <w:tblCellMar>
            <w:top w:w="55" w:type="dxa"/>
            <w:left w:w="55" w:type="dxa"/>
            <w:bottom w:w="55" w:type="dxa"/>
            <w:right w:w="55" w:type="dxa"/>
          </w:tblCellMar>
        </w:tblPrEx>
        <w:trPr>
          <w:trHeight w:val="322"/>
        </w:trPr>
        <w:tc>
          <w:tcPr>
            <w:tcW w:w="562" w:type="dxa"/>
            <w:vMerge/>
            <w:shd w:val="clear" w:color="auto" w:fill="F2F2F2"/>
          </w:tcPr>
          <w:p w14:paraId="16DF3F57" w14:textId="77777777" w:rsidR="00831E6B" w:rsidRPr="00EF587B" w:rsidRDefault="00831E6B" w:rsidP="00B07916">
            <w:pPr>
              <w:pStyle w:val="Sadrajitablice"/>
              <w:snapToGrid w:val="0"/>
              <w:jc w:val="center"/>
              <w:rPr>
                <w:rFonts w:asciiTheme="minorHAnsi" w:hAnsiTheme="minorHAnsi" w:cs="Verdana"/>
                <w:sz w:val="22"/>
                <w:szCs w:val="22"/>
              </w:rPr>
            </w:pPr>
          </w:p>
        </w:tc>
        <w:tc>
          <w:tcPr>
            <w:tcW w:w="9223" w:type="dxa"/>
            <w:gridSpan w:val="11"/>
            <w:shd w:val="clear" w:color="auto" w:fill="FFE599" w:themeFill="accent4" w:themeFillTint="66"/>
          </w:tcPr>
          <w:p w14:paraId="100BF73B" w14:textId="24280058" w:rsidR="00831E6B" w:rsidRPr="00EF587B" w:rsidRDefault="00831E6B" w:rsidP="00B07916">
            <w:pPr>
              <w:tabs>
                <w:tab w:val="left" w:pos="585"/>
              </w:tabs>
              <w:rPr>
                <w:rFonts w:asciiTheme="minorHAnsi" w:hAnsiTheme="minorHAnsi"/>
                <w:sz w:val="22"/>
                <w:szCs w:val="22"/>
              </w:rPr>
            </w:pPr>
            <w:r w:rsidRPr="00EF587B">
              <w:rPr>
                <w:rFonts w:asciiTheme="minorHAnsi" w:hAnsiTheme="minorHAnsi"/>
                <w:b/>
                <w:bCs/>
                <w:sz w:val="22"/>
                <w:szCs w:val="22"/>
              </w:rPr>
              <w:t xml:space="preserve">Upravljanje projektom </w:t>
            </w:r>
          </w:p>
        </w:tc>
      </w:tr>
      <w:tr w:rsidR="00C720FF" w:rsidRPr="00EF587B" w14:paraId="71B49A1B" w14:textId="77777777" w:rsidTr="00831E6B">
        <w:tblPrEx>
          <w:tblCellMar>
            <w:top w:w="55" w:type="dxa"/>
            <w:left w:w="55" w:type="dxa"/>
            <w:bottom w:w="55" w:type="dxa"/>
            <w:right w:w="55" w:type="dxa"/>
          </w:tblCellMar>
        </w:tblPrEx>
        <w:trPr>
          <w:trHeight w:val="322"/>
        </w:trPr>
        <w:tc>
          <w:tcPr>
            <w:tcW w:w="562" w:type="dxa"/>
            <w:vMerge/>
            <w:shd w:val="clear" w:color="auto" w:fill="F2F2F2"/>
          </w:tcPr>
          <w:p w14:paraId="48B43EDF" w14:textId="77777777" w:rsidR="00C720FF" w:rsidRPr="00EF587B" w:rsidRDefault="00C720FF" w:rsidP="00B07916">
            <w:pPr>
              <w:pStyle w:val="Sadrajitablice"/>
              <w:snapToGrid w:val="0"/>
              <w:jc w:val="center"/>
              <w:rPr>
                <w:rFonts w:asciiTheme="minorHAnsi" w:hAnsiTheme="minorHAnsi" w:cs="Verdana"/>
                <w:sz w:val="22"/>
                <w:szCs w:val="22"/>
              </w:rPr>
            </w:pPr>
          </w:p>
        </w:tc>
        <w:tc>
          <w:tcPr>
            <w:tcW w:w="2415" w:type="dxa"/>
            <w:gridSpan w:val="2"/>
            <w:shd w:val="clear" w:color="auto" w:fill="FFE599" w:themeFill="accent4" w:themeFillTint="66"/>
          </w:tcPr>
          <w:p w14:paraId="45DCD724" w14:textId="01CC39C2" w:rsidR="00C720FF" w:rsidRPr="00EF587B" w:rsidRDefault="00831E6B" w:rsidP="00B07916">
            <w:pPr>
              <w:tabs>
                <w:tab w:val="left" w:pos="585"/>
              </w:tabs>
              <w:rPr>
                <w:rFonts w:asciiTheme="minorHAnsi" w:hAnsiTheme="minorHAnsi"/>
                <w:b/>
                <w:bCs/>
                <w:sz w:val="22"/>
                <w:szCs w:val="22"/>
              </w:rPr>
            </w:pPr>
            <w:r w:rsidRPr="00EF587B">
              <w:rPr>
                <w:rFonts w:asciiTheme="minorHAnsi" w:hAnsiTheme="minorHAnsi"/>
                <w:b/>
                <w:bCs/>
                <w:sz w:val="22"/>
                <w:szCs w:val="22"/>
              </w:rPr>
              <w:t>Aktivnost 4.1</w:t>
            </w:r>
          </w:p>
        </w:tc>
        <w:tc>
          <w:tcPr>
            <w:tcW w:w="6808" w:type="dxa"/>
            <w:gridSpan w:val="9"/>
            <w:shd w:val="clear" w:color="auto" w:fill="FFE599" w:themeFill="accent4" w:themeFillTint="66"/>
          </w:tcPr>
          <w:p w14:paraId="443649A8" w14:textId="4B4C1286" w:rsidR="00C720FF" w:rsidRPr="00EF587B" w:rsidRDefault="003C33DD" w:rsidP="00BB521D">
            <w:pPr>
              <w:tabs>
                <w:tab w:val="left" w:pos="585"/>
              </w:tabs>
              <w:rPr>
                <w:rFonts w:asciiTheme="minorHAnsi" w:hAnsiTheme="minorHAnsi"/>
                <w:sz w:val="22"/>
                <w:szCs w:val="22"/>
              </w:rPr>
            </w:pPr>
            <w:r w:rsidRPr="00EF587B">
              <w:rPr>
                <w:rFonts w:asciiTheme="minorHAnsi" w:hAnsiTheme="minorHAnsi"/>
                <w:sz w:val="22"/>
                <w:szCs w:val="22"/>
              </w:rPr>
              <w:t>Partnerski sastanci</w:t>
            </w:r>
            <w:r w:rsidR="00BB521D" w:rsidRPr="00EF587B">
              <w:rPr>
                <w:rFonts w:asciiTheme="minorHAnsi" w:hAnsiTheme="minorHAnsi"/>
                <w:sz w:val="22"/>
                <w:szCs w:val="22"/>
              </w:rPr>
              <w:t>, evaluiranje aktivnosti i projekta, administriranje projekta i izvještavanje</w:t>
            </w:r>
          </w:p>
        </w:tc>
      </w:tr>
      <w:tr w:rsidR="00831E6B" w:rsidRPr="00EF587B" w14:paraId="3DE70CD5"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3BBE09A" w14:textId="77777777" w:rsidR="00831E6B" w:rsidRPr="00EF587B" w:rsidRDefault="00831E6B" w:rsidP="00831E6B">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49A44F0F" w14:textId="32DFA9A0" w:rsidR="00831E6B" w:rsidRPr="00EF587B" w:rsidRDefault="00831E6B" w:rsidP="00831E6B">
            <w:pPr>
              <w:tabs>
                <w:tab w:val="left" w:pos="585"/>
              </w:tabs>
              <w:rPr>
                <w:rFonts w:asciiTheme="minorHAnsi" w:hAnsiTheme="minorHAnsi"/>
                <w:b/>
                <w:bCs/>
                <w:sz w:val="22"/>
                <w:szCs w:val="22"/>
              </w:rPr>
            </w:pPr>
            <w:r w:rsidRPr="00EF587B">
              <w:rPr>
                <w:rFonts w:asciiTheme="minorHAnsi" w:eastAsia="Arial Unicode MS" w:hAnsiTheme="minorHAnsi" w:cs="Arial"/>
                <w:b/>
                <w:sz w:val="22"/>
                <w:szCs w:val="22"/>
              </w:rPr>
              <w:t>Logička podloga</w:t>
            </w:r>
          </w:p>
        </w:tc>
        <w:tc>
          <w:tcPr>
            <w:tcW w:w="6808" w:type="dxa"/>
            <w:gridSpan w:val="9"/>
          </w:tcPr>
          <w:p w14:paraId="3F79C77E" w14:textId="4FAA4728" w:rsidR="00831E6B" w:rsidRPr="00EF587B" w:rsidRDefault="00D05EDA" w:rsidP="0026541B">
            <w:pPr>
              <w:tabs>
                <w:tab w:val="left" w:pos="585"/>
              </w:tabs>
              <w:jc w:val="both"/>
              <w:rPr>
                <w:rFonts w:asciiTheme="minorHAnsi" w:hAnsiTheme="minorHAnsi"/>
                <w:sz w:val="22"/>
                <w:szCs w:val="22"/>
              </w:rPr>
            </w:pPr>
            <w:r w:rsidRPr="00EF587B">
              <w:rPr>
                <w:rFonts w:asciiTheme="minorHAnsi" w:hAnsiTheme="minorHAnsi"/>
                <w:sz w:val="22"/>
                <w:szCs w:val="22"/>
              </w:rPr>
              <w:t xml:space="preserve">Tijekom provedbe projekta ukupno će se održati </w:t>
            </w:r>
            <w:r w:rsidR="005D26AD" w:rsidRPr="00EF587B">
              <w:rPr>
                <w:rFonts w:asciiTheme="minorHAnsi" w:hAnsiTheme="minorHAnsi"/>
                <w:sz w:val="22"/>
                <w:szCs w:val="22"/>
              </w:rPr>
              <w:t xml:space="preserve">4 partnerska sastanka, po jedan u Zagrebu, Popovači, Osijeku i Vukovaru. Na sastancima će projektni tim planirati korake </w:t>
            </w:r>
            <w:r w:rsidR="00D04CEA" w:rsidRPr="00EF587B">
              <w:rPr>
                <w:rFonts w:asciiTheme="minorHAnsi" w:hAnsiTheme="minorHAnsi"/>
                <w:sz w:val="22"/>
                <w:szCs w:val="22"/>
              </w:rPr>
              <w:t xml:space="preserve">za implementaciju aktivnosti vodeći računa o ciljevima projekta i pokazateljima. </w:t>
            </w:r>
            <w:r w:rsidR="00AE0BAD" w:rsidRPr="00EF587B">
              <w:rPr>
                <w:rFonts w:asciiTheme="minorHAnsi" w:hAnsiTheme="minorHAnsi"/>
                <w:sz w:val="22"/>
                <w:szCs w:val="22"/>
              </w:rPr>
              <w:t>Teme sastanaka će biti tekuće, provedene i buduće aktivnosti, odgovornosti partnera, moguće prilike za dodane vrijednosti, vidljivost projek</w:t>
            </w:r>
            <w:r w:rsidR="00E24201" w:rsidRPr="00EF587B">
              <w:rPr>
                <w:rFonts w:asciiTheme="minorHAnsi" w:hAnsiTheme="minorHAnsi"/>
                <w:sz w:val="22"/>
                <w:szCs w:val="22"/>
              </w:rPr>
              <w:t>t</w:t>
            </w:r>
            <w:r w:rsidR="00AE0BAD" w:rsidRPr="00EF587B">
              <w:rPr>
                <w:rFonts w:asciiTheme="minorHAnsi" w:hAnsiTheme="minorHAnsi"/>
                <w:sz w:val="22"/>
                <w:szCs w:val="22"/>
              </w:rPr>
              <w:t>a</w:t>
            </w:r>
            <w:r w:rsidR="00E24201" w:rsidRPr="00EF587B">
              <w:rPr>
                <w:rFonts w:asciiTheme="minorHAnsi" w:hAnsiTheme="minorHAnsi"/>
                <w:sz w:val="22"/>
                <w:szCs w:val="22"/>
              </w:rPr>
              <w:t xml:space="preserve"> i sl.  Prije implementacije svake aktivnosti pripremit će se i prilagoditi evaluacijski upitnik za svaku od aktivnosti koje se planiraju </w:t>
            </w:r>
            <w:r w:rsidR="00CE2D77" w:rsidRPr="00EF587B">
              <w:rPr>
                <w:rFonts w:asciiTheme="minorHAnsi" w:hAnsiTheme="minorHAnsi"/>
                <w:sz w:val="22"/>
                <w:szCs w:val="22"/>
              </w:rPr>
              <w:t xml:space="preserve">interno </w:t>
            </w:r>
            <w:r w:rsidR="00E24201" w:rsidRPr="00EF587B">
              <w:rPr>
                <w:rFonts w:asciiTheme="minorHAnsi" w:hAnsiTheme="minorHAnsi"/>
                <w:sz w:val="22"/>
                <w:szCs w:val="22"/>
              </w:rPr>
              <w:t xml:space="preserve">evaluirati. Na temelju njih </w:t>
            </w:r>
            <w:r w:rsidR="00A955A2" w:rsidRPr="00EF587B">
              <w:rPr>
                <w:rFonts w:asciiTheme="minorHAnsi" w:hAnsiTheme="minorHAnsi"/>
                <w:sz w:val="22"/>
                <w:szCs w:val="22"/>
              </w:rPr>
              <w:t xml:space="preserve">planirat će se sljedeći koraci u smislu </w:t>
            </w:r>
            <w:r w:rsidR="00E24201" w:rsidRPr="00EF587B">
              <w:rPr>
                <w:rFonts w:asciiTheme="minorHAnsi" w:hAnsiTheme="minorHAnsi"/>
                <w:sz w:val="22"/>
                <w:szCs w:val="22"/>
              </w:rPr>
              <w:t>un</w:t>
            </w:r>
            <w:r w:rsidR="00A955A2" w:rsidRPr="00EF587B">
              <w:rPr>
                <w:rFonts w:asciiTheme="minorHAnsi" w:hAnsiTheme="minorHAnsi"/>
                <w:sz w:val="22"/>
                <w:szCs w:val="22"/>
              </w:rPr>
              <w:t>a</w:t>
            </w:r>
            <w:r w:rsidR="00E24201" w:rsidRPr="00EF587B">
              <w:rPr>
                <w:rFonts w:asciiTheme="minorHAnsi" w:hAnsiTheme="minorHAnsi"/>
                <w:sz w:val="22"/>
                <w:szCs w:val="22"/>
              </w:rPr>
              <w:t xml:space="preserve">pređenja ako je </w:t>
            </w:r>
            <w:r w:rsidR="00A955A2" w:rsidRPr="00EF587B">
              <w:rPr>
                <w:rFonts w:asciiTheme="minorHAnsi" w:hAnsiTheme="minorHAnsi"/>
                <w:sz w:val="22"/>
                <w:szCs w:val="22"/>
              </w:rPr>
              <w:t xml:space="preserve">to </w:t>
            </w:r>
            <w:r w:rsidR="00E24201" w:rsidRPr="00EF587B">
              <w:rPr>
                <w:rFonts w:asciiTheme="minorHAnsi" w:hAnsiTheme="minorHAnsi"/>
                <w:sz w:val="22"/>
                <w:szCs w:val="22"/>
              </w:rPr>
              <w:t>potrebno</w:t>
            </w:r>
            <w:r w:rsidR="00A955A2" w:rsidRPr="00EF587B">
              <w:rPr>
                <w:rFonts w:asciiTheme="minorHAnsi" w:hAnsiTheme="minorHAnsi"/>
                <w:sz w:val="22"/>
                <w:szCs w:val="22"/>
              </w:rPr>
              <w:t xml:space="preserve">. Po </w:t>
            </w:r>
            <w:r w:rsidR="00CE2D77" w:rsidRPr="00EF587B">
              <w:rPr>
                <w:rFonts w:asciiTheme="minorHAnsi" w:hAnsiTheme="minorHAnsi"/>
                <w:sz w:val="22"/>
                <w:szCs w:val="22"/>
              </w:rPr>
              <w:t>završetku internih</w:t>
            </w:r>
            <w:r w:rsidR="00A955A2" w:rsidRPr="00EF587B">
              <w:rPr>
                <w:rFonts w:asciiTheme="minorHAnsi" w:hAnsiTheme="minorHAnsi"/>
                <w:sz w:val="22"/>
                <w:szCs w:val="22"/>
              </w:rPr>
              <w:t xml:space="preserve"> evaluacija napravit će se analiza dobivenih rezultata koji će biti sastavni dio izvještaja donatoru.</w:t>
            </w:r>
            <w:r w:rsidR="000D7EE3" w:rsidRPr="00EF587B">
              <w:rPr>
                <w:rFonts w:asciiTheme="minorHAnsi" w:hAnsiTheme="minorHAnsi"/>
                <w:sz w:val="22"/>
                <w:szCs w:val="22"/>
              </w:rPr>
              <w:t xml:space="preserve"> </w:t>
            </w:r>
            <w:r w:rsidR="00A955A2" w:rsidRPr="00EF587B">
              <w:rPr>
                <w:rFonts w:asciiTheme="minorHAnsi" w:hAnsiTheme="minorHAnsi"/>
                <w:sz w:val="22"/>
                <w:szCs w:val="22"/>
              </w:rPr>
              <w:t xml:space="preserve">Od samog početka projekta uredno će se voditi sva dokumentacija, </w:t>
            </w:r>
            <w:r w:rsidR="00CE2D77" w:rsidRPr="00EF587B">
              <w:rPr>
                <w:rFonts w:asciiTheme="minorHAnsi" w:hAnsiTheme="minorHAnsi"/>
                <w:sz w:val="22"/>
                <w:szCs w:val="22"/>
              </w:rPr>
              <w:t xml:space="preserve">programska i financijska i to u </w:t>
            </w:r>
            <w:r w:rsidR="00A955A2" w:rsidRPr="00EF587B">
              <w:rPr>
                <w:rFonts w:asciiTheme="minorHAnsi" w:hAnsiTheme="minorHAnsi"/>
                <w:sz w:val="22"/>
                <w:szCs w:val="22"/>
              </w:rPr>
              <w:t>elektron</w:t>
            </w:r>
            <w:r w:rsidR="00CE2D77" w:rsidRPr="00EF587B">
              <w:rPr>
                <w:rFonts w:asciiTheme="minorHAnsi" w:hAnsiTheme="minorHAnsi"/>
                <w:sz w:val="22"/>
                <w:szCs w:val="22"/>
              </w:rPr>
              <w:t>ičkom</w:t>
            </w:r>
            <w:r w:rsidR="00A955A2" w:rsidRPr="00EF587B">
              <w:rPr>
                <w:rFonts w:asciiTheme="minorHAnsi" w:hAnsiTheme="minorHAnsi"/>
                <w:sz w:val="22"/>
                <w:szCs w:val="22"/>
              </w:rPr>
              <w:t xml:space="preserve"> i papirnatom izdanju</w:t>
            </w:r>
            <w:r w:rsidR="000D7EE3" w:rsidRPr="00EF587B">
              <w:rPr>
                <w:rFonts w:asciiTheme="minorHAnsi" w:hAnsiTheme="minorHAnsi"/>
                <w:sz w:val="22"/>
                <w:szCs w:val="22"/>
              </w:rPr>
              <w:t xml:space="preserve">, uključujući, zapisnike sa sastanaka, prikupljene ponude, račune, putne naloge, evaluacije, fotografije, potpisne liste, dokaze postignuća pokazatelja, </w:t>
            </w:r>
            <w:r w:rsidR="008C7AC8" w:rsidRPr="00EF587B">
              <w:rPr>
                <w:rFonts w:asciiTheme="minorHAnsi" w:hAnsiTheme="minorHAnsi"/>
                <w:sz w:val="22"/>
                <w:szCs w:val="22"/>
              </w:rPr>
              <w:t>objave u medijima i sl. Prikupljena popratna dokumentacija će se priložiti uz</w:t>
            </w:r>
            <w:r w:rsidR="00E03807" w:rsidRPr="00EF587B">
              <w:rPr>
                <w:rFonts w:asciiTheme="minorHAnsi" w:hAnsiTheme="minorHAnsi"/>
                <w:sz w:val="22"/>
                <w:szCs w:val="22"/>
              </w:rPr>
              <w:t xml:space="preserve"> opisni i financijski izvještaj i čuvati u arhivi. Aktivnosti upravljanja projektom, poput partnerskih sastanaka i evaluacija  biti će provođene imajući u vidu postizanje ciljeva projekta</w:t>
            </w:r>
            <w:r w:rsidR="008C7AC8" w:rsidRPr="00EF587B">
              <w:rPr>
                <w:rFonts w:asciiTheme="minorHAnsi" w:hAnsiTheme="minorHAnsi"/>
                <w:sz w:val="22"/>
                <w:szCs w:val="22"/>
              </w:rPr>
              <w:t xml:space="preserve"> </w:t>
            </w:r>
            <w:r w:rsidR="00E03807" w:rsidRPr="00EF587B">
              <w:rPr>
                <w:rFonts w:asciiTheme="minorHAnsi" w:hAnsiTheme="minorHAnsi"/>
                <w:sz w:val="22"/>
                <w:szCs w:val="22"/>
              </w:rPr>
              <w:t xml:space="preserve">i dva obavezna pokazatelja te se stoga i očekuje da će pridonijeti sva tri cilja projekta i dvama obaveznim pokazateljima. </w:t>
            </w:r>
            <w:r w:rsidR="000D7EE3" w:rsidRPr="00EF587B">
              <w:rPr>
                <w:rFonts w:asciiTheme="minorHAnsi" w:hAnsiTheme="minorHAnsi"/>
                <w:sz w:val="22"/>
                <w:szCs w:val="22"/>
              </w:rPr>
              <w:t xml:space="preserve"> </w:t>
            </w:r>
          </w:p>
        </w:tc>
      </w:tr>
      <w:tr w:rsidR="00831E6B" w:rsidRPr="00EF587B" w14:paraId="02833BE8"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1DDFB381" w14:textId="77777777" w:rsidR="00831E6B" w:rsidRPr="00EF587B" w:rsidRDefault="00831E6B" w:rsidP="00831E6B">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29F61197" w14:textId="497B2B2D" w:rsidR="00831E6B" w:rsidRPr="00EF587B" w:rsidRDefault="00831E6B" w:rsidP="00831E6B">
            <w:pPr>
              <w:tabs>
                <w:tab w:val="left" w:pos="585"/>
              </w:tabs>
              <w:rPr>
                <w:rFonts w:asciiTheme="minorHAnsi" w:hAnsiTheme="minorHAnsi"/>
                <w:b/>
                <w:bCs/>
                <w:sz w:val="22"/>
                <w:szCs w:val="22"/>
              </w:rPr>
            </w:pPr>
            <w:r w:rsidRPr="00EF587B">
              <w:rPr>
                <w:rFonts w:asciiTheme="minorHAnsi" w:hAnsiTheme="minorHAnsi"/>
                <w:b/>
                <w:bCs/>
                <w:sz w:val="22"/>
                <w:szCs w:val="22"/>
              </w:rPr>
              <w:t>Provedba</w:t>
            </w:r>
          </w:p>
        </w:tc>
        <w:tc>
          <w:tcPr>
            <w:tcW w:w="6808" w:type="dxa"/>
            <w:gridSpan w:val="9"/>
          </w:tcPr>
          <w:p w14:paraId="4A1EB93E" w14:textId="17184161" w:rsidR="005B10E5" w:rsidRPr="00EF587B" w:rsidRDefault="002350C1" w:rsidP="00831E6B">
            <w:pPr>
              <w:tabs>
                <w:tab w:val="left" w:pos="585"/>
              </w:tabs>
              <w:rPr>
                <w:rFonts w:asciiTheme="minorHAnsi" w:hAnsiTheme="minorHAnsi"/>
                <w:sz w:val="22"/>
                <w:szCs w:val="22"/>
              </w:rPr>
            </w:pPr>
            <w:r w:rsidRPr="00EF587B">
              <w:rPr>
                <w:rFonts w:asciiTheme="minorHAnsi" w:hAnsiTheme="minorHAnsi"/>
                <w:sz w:val="22"/>
                <w:szCs w:val="22"/>
                <w:u w:val="single"/>
              </w:rPr>
              <w:t>Koraci provedbe</w:t>
            </w:r>
            <w:r w:rsidRPr="00EF587B">
              <w:rPr>
                <w:rFonts w:asciiTheme="minorHAnsi" w:hAnsiTheme="minorHAnsi"/>
                <w:sz w:val="22"/>
                <w:szCs w:val="22"/>
              </w:rPr>
              <w:t xml:space="preserve">: </w:t>
            </w:r>
          </w:p>
          <w:p w14:paraId="1890EFE5" w14:textId="6F27EDD9" w:rsidR="0043242C" w:rsidRPr="00EF587B" w:rsidRDefault="0043242C" w:rsidP="00831E6B">
            <w:pPr>
              <w:tabs>
                <w:tab w:val="left" w:pos="585"/>
              </w:tabs>
              <w:rPr>
                <w:rFonts w:asciiTheme="minorHAnsi" w:hAnsiTheme="minorHAnsi"/>
                <w:sz w:val="22"/>
                <w:szCs w:val="22"/>
              </w:rPr>
            </w:pPr>
            <w:r w:rsidRPr="00EF587B">
              <w:rPr>
                <w:rFonts w:asciiTheme="minorHAnsi" w:hAnsiTheme="minorHAnsi"/>
                <w:sz w:val="22"/>
                <w:szCs w:val="22"/>
              </w:rPr>
              <w:t xml:space="preserve">1. </w:t>
            </w:r>
            <w:r w:rsidR="00886571" w:rsidRPr="00EF587B">
              <w:rPr>
                <w:rFonts w:asciiTheme="minorHAnsi" w:hAnsiTheme="minorHAnsi"/>
                <w:sz w:val="22"/>
                <w:szCs w:val="22"/>
              </w:rPr>
              <w:t xml:space="preserve"> Na početku projekta o</w:t>
            </w:r>
            <w:r w:rsidRPr="00EF587B">
              <w:rPr>
                <w:rFonts w:asciiTheme="minorHAnsi" w:hAnsiTheme="minorHAnsi"/>
                <w:sz w:val="22"/>
                <w:szCs w:val="22"/>
              </w:rPr>
              <w:t>držat će se prvi partnerski sastanak nakon kojega će se u dogovoru s partnerima održati u dogovorenom tempu i ostali p</w:t>
            </w:r>
            <w:r w:rsidR="00025DAF" w:rsidRPr="00EF587B">
              <w:rPr>
                <w:rFonts w:asciiTheme="minorHAnsi" w:hAnsiTheme="minorHAnsi"/>
                <w:sz w:val="22"/>
                <w:szCs w:val="22"/>
              </w:rPr>
              <w:t>a</w:t>
            </w:r>
            <w:r w:rsidRPr="00EF587B">
              <w:rPr>
                <w:rFonts w:asciiTheme="minorHAnsi" w:hAnsiTheme="minorHAnsi"/>
                <w:sz w:val="22"/>
                <w:szCs w:val="22"/>
              </w:rPr>
              <w:t>rtnerski susreti;</w:t>
            </w:r>
          </w:p>
          <w:p w14:paraId="5A87B352" w14:textId="77777777" w:rsidR="0043242C" w:rsidRPr="00EF587B" w:rsidRDefault="0043242C" w:rsidP="00831E6B">
            <w:pPr>
              <w:tabs>
                <w:tab w:val="left" w:pos="585"/>
              </w:tabs>
              <w:rPr>
                <w:rFonts w:asciiTheme="minorHAnsi" w:hAnsiTheme="minorHAnsi"/>
                <w:sz w:val="22"/>
                <w:szCs w:val="22"/>
              </w:rPr>
            </w:pPr>
            <w:r w:rsidRPr="00EF587B">
              <w:rPr>
                <w:rFonts w:asciiTheme="minorHAnsi" w:hAnsiTheme="minorHAnsi"/>
                <w:sz w:val="22"/>
                <w:szCs w:val="22"/>
              </w:rPr>
              <w:t>2 Održat će se sastanak s administrativnim osobljem kako bi se dogovorili načini praćenja i prikupljanja potrebne dokumentacije;</w:t>
            </w:r>
          </w:p>
          <w:p w14:paraId="3214B418" w14:textId="77777777" w:rsidR="00886571" w:rsidRPr="00EF587B" w:rsidRDefault="0043242C" w:rsidP="00831E6B">
            <w:pPr>
              <w:tabs>
                <w:tab w:val="left" w:pos="585"/>
              </w:tabs>
              <w:rPr>
                <w:rFonts w:asciiTheme="minorHAnsi" w:hAnsiTheme="minorHAnsi"/>
                <w:sz w:val="22"/>
                <w:szCs w:val="22"/>
              </w:rPr>
            </w:pPr>
            <w:r w:rsidRPr="00EF587B">
              <w:rPr>
                <w:rFonts w:asciiTheme="minorHAnsi" w:hAnsiTheme="minorHAnsi"/>
                <w:sz w:val="22"/>
                <w:szCs w:val="22"/>
              </w:rPr>
              <w:t xml:space="preserve">3. Pripremit će se </w:t>
            </w:r>
            <w:r w:rsidR="00025DAF" w:rsidRPr="00EF587B">
              <w:rPr>
                <w:rFonts w:asciiTheme="minorHAnsi" w:hAnsiTheme="minorHAnsi"/>
                <w:sz w:val="22"/>
                <w:szCs w:val="22"/>
              </w:rPr>
              <w:t>datoteka u računalu za prikupljanje i arhiviranje dokumentacije te registratori</w:t>
            </w:r>
            <w:r w:rsidR="00886571" w:rsidRPr="00EF587B">
              <w:rPr>
                <w:rFonts w:asciiTheme="minorHAnsi" w:hAnsiTheme="minorHAnsi"/>
                <w:sz w:val="22"/>
                <w:szCs w:val="22"/>
              </w:rPr>
              <w:t xml:space="preserve"> za prikupljanje papirnate dokumentacije;</w:t>
            </w:r>
          </w:p>
          <w:p w14:paraId="0B4FECE0" w14:textId="57C3A0A2" w:rsidR="0043242C" w:rsidRPr="00EF587B" w:rsidRDefault="00886571" w:rsidP="00831E6B">
            <w:pPr>
              <w:tabs>
                <w:tab w:val="left" w:pos="585"/>
              </w:tabs>
              <w:rPr>
                <w:rFonts w:asciiTheme="minorHAnsi" w:hAnsiTheme="minorHAnsi"/>
                <w:sz w:val="22"/>
                <w:szCs w:val="22"/>
              </w:rPr>
            </w:pPr>
            <w:r w:rsidRPr="00EF587B">
              <w:rPr>
                <w:rFonts w:asciiTheme="minorHAnsi" w:hAnsiTheme="minorHAnsi"/>
                <w:sz w:val="22"/>
                <w:szCs w:val="22"/>
              </w:rPr>
              <w:t>4. Napravit će se plan evaluacija , dogovoriti izrada evaluacijskih upitnika i i način obrade rezultata;</w:t>
            </w:r>
            <w:r w:rsidR="00025DAF" w:rsidRPr="00EF587B">
              <w:rPr>
                <w:rFonts w:asciiTheme="minorHAnsi" w:hAnsiTheme="minorHAnsi"/>
                <w:sz w:val="22"/>
                <w:szCs w:val="22"/>
              </w:rPr>
              <w:t xml:space="preserve"> </w:t>
            </w:r>
          </w:p>
          <w:p w14:paraId="69DCA321" w14:textId="7BFEFC02" w:rsidR="00886571" w:rsidRPr="00EF587B" w:rsidRDefault="00886571" w:rsidP="00831E6B">
            <w:pPr>
              <w:tabs>
                <w:tab w:val="left" w:pos="585"/>
              </w:tabs>
              <w:rPr>
                <w:rFonts w:asciiTheme="minorHAnsi" w:hAnsiTheme="minorHAnsi"/>
                <w:sz w:val="22"/>
                <w:szCs w:val="22"/>
              </w:rPr>
            </w:pPr>
            <w:r w:rsidRPr="00EF587B">
              <w:rPr>
                <w:rFonts w:asciiTheme="minorHAnsi" w:hAnsiTheme="minorHAnsi"/>
                <w:sz w:val="22"/>
                <w:szCs w:val="22"/>
              </w:rPr>
              <w:t xml:space="preserve">5. </w:t>
            </w:r>
            <w:r w:rsidR="004A4FF7" w:rsidRPr="00EF587B">
              <w:rPr>
                <w:rFonts w:asciiTheme="minorHAnsi" w:hAnsiTheme="minorHAnsi"/>
                <w:sz w:val="22"/>
                <w:szCs w:val="22"/>
              </w:rPr>
              <w:t xml:space="preserve">izvještavanje </w:t>
            </w:r>
          </w:p>
          <w:p w14:paraId="600D8A65" w14:textId="77E49440" w:rsidR="002350C1" w:rsidRPr="00EF587B" w:rsidRDefault="002350C1" w:rsidP="002350C1">
            <w:pPr>
              <w:tabs>
                <w:tab w:val="left" w:pos="585"/>
              </w:tabs>
              <w:rPr>
                <w:rFonts w:asciiTheme="minorHAnsi" w:hAnsiTheme="minorHAnsi"/>
                <w:sz w:val="22"/>
                <w:szCs w:val="22"/>
              </w:rPr>
            </w:pPr>
            <w:r w:rsidRPr="00EF587B">
              <w:rPr>
                <w:rFonts w:asciiTheme="minorHAnsi" w:hAnsiTheme="minorHAnsi"/>
                <w:sz w:val="22"/>
                <w:szCs w:val="22"/>
                <w:u w:val="single"/>
              </w:rPr>
              <w:t>Metode:</w:t>
            </w:r>
            <w:r w:rsidRPr="00EF587B">
              <w:rPr>
                <w:rFonts w:asciiTheme="minorHAnsi" w:hAnsiTheme="minorHAnsi"/>
                <w:sz w:val="22"/>
                <w:szCs w:val="22"/>
              </w:rPr>
              <w:t xml:space="preserve"> korištenje različitih administrativnih alata, sastanci uživo, komunikacija s partnerima i dobavljačima putem elektroničke pošte, telefona i uživo na sastancima, diskusije, konsenzus, oluja ideja, prezentacije, sastavljanje izvještaja, analize</w:t>
            </w:r>
            <w:r w:rsidR="0043242C" w:rsidRPr="00EF587B">
              <w:rPr>
                <w:rFonts w:asciiTheme="minorHAnsi" w:hAnsiTheme="minorHAnsi"/>
                <w:sz w:val="22"/>
                <w:szCs w:val="22"/>
              </w:rPr>
              <w:t xml:space="preserve">, zapisnici, vođenje arhive. </w:t>
            </w:r>
          </w:p>
        </w:tc>
      </w:tr>
      <w:tr w:rsidR="00831E6B" w:rsidRPr="00EF587B" w14:paraId="6D6534AB"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F9DE661" w14:textId="5F4DD37C" w:rsidR="00831E6B" w:rsidRPr="00EF587B" w:rsidRDefault="00831E6B" w:rsidP="00831E6B">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679C12CC" w14:textId="15344534" w:rsidR="00831E6B" w:rsidRPr="00EF587B" w:rsidRDefault="00831E6B" w:rsidP="00831E6B">
            <w:pPr>
              <w:tabs>
                <w:tab w:val="left" w:pos="585"/>
              </w:tabs>
              <w:rPr>
                <w:rFonts w:asciiTheme="minorHAnsi" w:hAnsiTheme="minorHAnsi"/>
                <w:b/>
                <w:bCs/>
                <w:sz w:val="22"/>
                <w:szCs w:val="22"/>
              </w:rPr>
            </w:pPr>
            <w:r w:rsidRPr="00EF587B">
              <w:rPr>
                <w:rFonts w:asciiTheme="minorHAnsi" w:hAnsiTheme="minorHAnsi"/>
                <w:b/>
                <w:bCs/>
                <w:sz w:val="22"/>
                <w:szCs w:val="22"/>
              </w:rPr>
              <w:t>Izlazne komponente (outputi)</w:t>
            </w:r>
          </w:p>
        </w:tc>
        <w:tc>
          <w:tcPr>
            <w:tcW w:w="6808" w:type="dxa"/>
            <w:gridSpan w:val="9"/>
          </w:tcPr>
          <w:p w14:paraId="2FC919E5" w14:textId="77777777" w:rsidR="00831E6B" w:rsidRPr="00EF587B" w:rsidRDefault="00CC2E65" w:rsidP="00831E6B">
            <w:pPr>
              <w:tabs>
                <w:tab w:val="left" w:pos="585"/>
              </w:tabs>
              <w:rPr>
                <w:rFonts w:asciiTheme="minorHAnsi" w:hAnsiTheme="minorHAnsi"/>
                <w:sz w:val="22"/>
                <w:szCs w:val="22"/>
              </w:rPr>
            </w:pPr>
            <w:r w:rsidRPr="00EF587B">
              <w:rPr>
                <w:rFonts w:asciiTheme="minorHAnsi" w:hAnsiTheme="minorHAnsi"/>
                <w:sz w:val="22"/>
                <w:szCs w:val="22"/>
              </w:rPr>
              <w:t>- Održana 4 partnerska sastanka, po jedan u Zagrebu, Popovači, Osijeku i Vukovaru;</w:t>
            </w:r>
          </w:p>
          <w:p w14:paraId="1D3D17FB" w14:textId="3D679297" w:rsidR="00CC2E65" w:rsidRPr="00EF587B" w:rsidRDefault="00CC2E65" w:rsidP="00831E6B">
            <w:pPr>
              <w:tabs>
                <w:tab w:val="left" w:pos="585"/>
              </w:tabs>
              <w:rPr>
                <w:rFonts w:asciiTheme="minorHAnsi" w:hAnsiTheme="minorHAnsi"/>
                <w:sz w:val="22"/>
                <w:szCs w:val="22"/>
              </w:rPr>
            </w:pPr>
            <w:r w:rsidRPr="00EF587B">
              <w:rPr>
                <w:rFonts w:asciiTheme="minorHAnsi" w:hAnsiTheme="minorHAnsi"/>
                <w:sz w:val="22"/>
                <w:szCs w:val="22"/>
              </w:rPr>
              <w:t xml:space="preserve">- Provedena interna evaluacija </w:t>
            </w:r>
            <w:r w:rsidR="00D90A90">
              <w:rPr>
                <w:rFonts w:asciiTheme="minorHAnsi" w:hAnsiTheme="minorHAnsi"/>
                <w:sz w:val="22"/>
                <w:szCs w:val="22"/>
              </w:rPr>
              <w:t>10</w:t>
            </w:r>
            <w:r w:rsidRPr="00EF587B">
              <w:rPr>
                <w:rFonts w:asciiTheme="minorHAnsi" w:hAnsiTheme="minorHAnsi"/>
                <w:sz w:val="22"/>
                <w:szCs w:val="22"/>
              </w:rPr>
              <w:t xml:space="preserve"> </w:t>
            </w:r>
            <w:r w:rsidRPr="0026541B">
              <w:rPr>
                <w:rFonts w:asciiTheme="minorHAnsi" w:hAnsiTheme="minorHAnsi"/>
                <w:sz w:val="22"/>
                <w:szCs w:val="22"/>
              </w:rPr>
              <w:t xml:space="preserve">aktivnosti ( </w:t>
            </w:r>
            <w:r w:rsidR="00A10CB9" w:rsidRPr="0026541B">
              <w:rPr>
                <w:rFonts w:asciiTheme="minorHAnsi" w:hAnsiTheme="minorHAnsi"/>
                <w:sz w:val="22"/>
                <w:szCs w:val="22"/>
              </w:rPr>
              <w:t>1.1, 1.3, 1.4, 2.1</w:t>
            </w:r>
            <w:r w:rsidR="0026541B" w:rsidRPr="0026541B">
              <w:rPr>
                <w:rFonts w:asciiTheme="minorHAnsi" w:hAnsiTheme="minorHAnsi"/>
                <w:sz w:val="22"/>
                <w:szCs w:val="22"/>
              </w:rPr>
              <w:t>, 2.2, 2.3, 2.4, 2.5, 2.6, 3.1)</w:t>
            </w:r>
          </w:p>
          <w:p w14:paraId="6989FABE" w14:textId="761DAD38" w:rsidR="005B10E5" w:rsidRPr="00EF587B" w:rsidRDefault="00A333C8" w:rsidP="004F4763">
            <w:pPr>
              <w:tabs>
                <w:tab w:val="left" w:pos="585"/>
              </w:tabs>
              <w:rPr>
                <w:rFonts w:asciiTheme="minorHAnsi" w:hAnsiTheme="minorHAnsi"/>
                <w:sz w:val="22"/>
                <w:szCs w:val="22"/>
              </w:rPr>
            </w:pPr>
            <w:r w:rsidRPr="00EF587B">
              <w:rPr>
                <w:rFonts w:asciiTheme="minorHAnsi" w:hAnsiTheme="minorHAnsi"/>
                <w:sz w:val="22"/>
                <w:szCs w:val="22"/>
              </w:rPr>
              <w:t xml:space="preserve">- Sastavljeni </w:t>
            </w:r>
            <w:r w:rsidR="0026541B">
              <w:rPr>
                <w:rFonts w:asciiTheme="minorHAnsi" w:hAnsiTheme="minorHAnsi"/>
                <w:sz w:val="22"/>
                <w:szCs w:val="22"/>
              </w:rPr>
              <w:t xml:space="preserve">narativni i financijski </w:t>
            </w:r>
            <w:r w:rsidRPr="00EF587B">
              <w:rPr>
                <w:rFonts w:asciiTheme="minorHAnsi" w:hAnsiTheme="minorHAnsi"/>
                <w:sz w:val="22"/>
                <w:szCs w:val="22"/>
              </w:rPr>
              <w:t>izvještaji</w:t>
            </w:r>
          </w:p>
        </w:tc>
      </w:tr>
      <w:tr w:rsidR="00831E6B" w:rsidRPr="00EF587B" w14:paraId="47A46F7E"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57C11104" w14:textId="4BCDAF8E" w:rsidR="00831E6B" w:rsidRPr="00EF587B" w:rsidRDefault="00831E6B" w:rsidP="00831E6B">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24B69E6C" w14:textId="114F85EE" w:rsidR="00831E6B" w:rsidRPr="00EF587B" w:rsidRDefault="00831E6B" w:rsidP="00831E6B">
            <w:pPr>
              <w:tabs>
                <w:tab w:val="left" w:pos="585"/>
              </w:tabs>
              <w:rPr>
                <w:rFonts w:asciiTheme="minorHAnsi" w:hAnsiTheme="minorHAnsi"/>
                <w:b/>
                <w:bCs/>
                <w:sz w:val="22"/>
                <w:szCs w:val="22"/>
              </w:rPr>
            </w:pPr>
            <w:r w:rsidRPr="00EF587B">
              <w:rPr>
                <w:rFonts w:asciiTheme="minorHAnsi" w:hAnsiTheme="minorHAnsi"/>
                <w:b/>
                <w:bCs/>
                <w:sz w:val="22"/>
                <w:szCs w:val="22"/>
              </w:rPr>
              <w:t xml:space="preserve">Nositelj/i provedbe </w:t>
            </w:r>
          </w:p>
        </w:tc>
        <w:tc>
          <w:tcPr>
            <w:tcW w:w="6808" w:type="dxa"/>
            <w:gridSpan w:val="9"/>
          </w:tcPr>
          <w:p w14:paraId="5658000E" w14:textId="1CE23543" w:rsidR="003405E8" w:rsidRPr="00EF587B" w:rsidRDefault="003405E8" w:rsidP="00D90A90">
            <w:pPr>
              <w:tabs>
                <w:tab w:val="left" w:pos="585"/>
              </w:tabs>
              <w:jc w:val="both"/>
              <w:rPr>
                <w:rFonts w:asciiTheme="minorHAnsi" w:hAnsiTheme="minorHAnsi"/>
                <w:sz w:val="22"/>
                <w:szCs w:val="22"/>
              </w:rPr>
            </w:pPr>
            <w:r w:rsidRPr="00EF587B">
              <w:rPr>
                <w:rFonts w:asciiTheme="minorHAnsi" w:hAnsiTheme="minorHAnsi"/>
                <w:sz w:val="22"/>
                <w:szCs w:val="22"/>
              </w:rPr>
              <w:t xml:space="preserve">Upravljanje cjelokupnim projektom bit će Rodina odgovornost ali uz potporu svi partnera koji će preuzimati odgovornost za realizaciju određenih segmenata kao što je popunjavanje </w:t>
            </w:r>
            <w:r w:rsidR="007D0E8E" w:rsidRPr="00EF587B">
              <w:rPr>
                <w:rFonts w:asciiTheme="minorHAnsi" w:hAnsiTheme="minorHAnsi"/>
                <w:sz w:val="22"/>
                <w:szCs w:val="22"/>
              </w:rPr>
              <w:t xml:space="preserve">i prikupljanje </w:t>
            </w:r>
            <w:r w:rsidRPr="00EF587B">
              <w:rPr>
                <w:rFonts w:asciiTheme="minorHAnsi" w:hAnsiTheme="minorHAnsi"/>
                <w:sz w:val="22"/>
                <w:szCs w:val="22"/>
              </w:rPr>
              <w:t>potrebne dokumentacije</w:t>
            </w:r>
            <w:r w:rsidR="007D0E8E" w:rsidRPr="00EF587B">
              <w:rPr>
                <w:rFonts w:asciiTheme="minorHAnsi" w:hAnsiTheme="minorHAnsi"/>
                <w:sz w:val="22"/>
                <w:szCs w:val="22"/>
              </w:rPr>
              <w:t xml:space="preserve"> koja se odnosi na njihovu organizaciju i na aktivnosti u </w:t>
            </w:r>
            <w:r w:rsidR="0000670A" w:rsidRPr="00EF587B">
              <w:rPr>
                <w:rFonts w:asciiTheme="minorHAnsi" w:hAnsiTheme="minorHAnsi"/>
                <w:sz w:val="22"/>
                <w:szCs w:val="22"/>
              </w:rPr>
              <w:t>či</w:t>
            </w:r>
            <w:r w:rsidR="007D0E8E" w:rsidRPr="00EF587B">
              <w:rPr>
                <w:rFonts w:asciiTheme="minorHAnsi" w:hAnsiTheme="minorHAnsi"/>
                <w:sz w:val="22"/>
                <w:szCs w:val="22"/>
              </w:rPr>
              <w:t xml:space="preserve">joj implementaciji sudjeluju. </w:t>
            </w:r>
            <w:r w:rsidR="00944906" w:rsidRPr="00EF587B">
              <w:rPr>
                <w:rFonts w:asciiTheme="minorHAnsi" w:hAnsiTheme="minorHAnsi"/>
                <w:sz w:val="22"/>
                <w:szCs w:val="22"/>
              </w:rPr>
              <w:t xml:space="preserve">Tamo gdje će to biti moguće partneri će podijeliti  odgovornost za upravljanje projektom kao što je organizacija i vođenje po jednog partnerskog sastanka, sudjelovanje u izradi evaluacijsksih upitnika, </w:t>
            </w:r>
            <w:r w:rsidR="002E5FC2" w:rsidRPr="00EF587B">
              <w:rPr>
                <w:rFonts w:asciiTheme="minorHAnsi" w:hAnsiTheme="minorHAnsi"/>
                <w:sz w:val="22"/>
                <w:szCs w:val="22"/>
              </w:rPr>
              <w:t>promidžba i vidljivost projekta</w:t>
            </w:r>
            <w:r w:rsidR="00944906" w:rsidRPr="00EF587B">
              <w:rPr>
                <w:rFonts w:asciiTheme="minorHAnsi" w:hAnsiTheme="minorHAnsi"/>
                <w:sz w:val="22"/>
                <w:szCs w:val="22"/>
              </w:rPr>
              <w:t xml:space="preserve">. </w:t>
            </w:r>
            <w:r w:rsidR="007D0E8E" w:rsidRPr="00EF587B">
              <w:rPr>
                <w:rFonts w:asciiTheme="minorHAnsi" w:hAnsiTheme="minorHAnsi"/>
                <w:sz w:val="22"/>
                <w:szCs w:val="22"/>
              </w:rPr>
              <w:t>Odgovornost svih partnera je sudjelovanje na partnerskim sastancima ali je</w:t>
            </w:r>
            <w:r w:rsidR="0000670A" w:rsidRPr="00EF587B">
              <w:rPr>
                <w:rFonts w:asciiTheme="minorHAnsi" w:hAnsiTheme="minorHAnsi"/>
                <w:sz w:val="22"/>
                <w:szCs w:val="22"/>
              </w:rPr>
              <w:t xml:space="preserve"> </w:t>
            </w:r>
            <w:r w:rsidR="007D0E8E" w:rsidRPr="00EF587B">
              <w:rPr>
                <w:rFonts w:asciiTheme="minorHAnsi" w:hAnsiTheme="minorHAnsi"/>
                <w:sz w:val="22"/>
                <w:szCs w:val="22"/>
              </w:rPr>
              <w:t xml:space="preserve">Roda odgovorna za </w:t>
            </w:r>
          </w:p>
          <w:p w14:paraId="0CE85228" w14:textId="6B885358" w:rsidR="00831E6B" w:rsidRPr="00EF587B" w:rsidRDefault="0026541B" w:rsidP="00D90A90">
            <w:pPr>
              <w:tabs>
                <w:tab w:val="left" w:pos="585"/>
              </w:tabs>
              <w:jc w:val="both"/>
              <w:rPr>
                <w:rFonts w:asciiTheme="minorHAnsi" w:hAnsiTheme="minorHAnsi"/>
                <w:sz w:val="22"/>
                <w:szCs w:val="22"/>
              </w:rPr>
            </w:pPr>
            <w:r>
              <w:rPr>
                <w:rFonts w:asciiTheme="minorHAnsi" w:hAnsiTheme="minorHAnsi"/>
                <w:sz w:val="22"/>
                <w:szCs w:val="22"/>
              </w:rPr>
              <w:t>Nema podugovorenih</w:t>
            </w:r>
            <w:r w:rsidR="005B10E5" w:rsidRPr="00EF587B">
              <w:rPr>
                <w:rFonts w:asciiTheme="minorHAnsi" w:hAnsiTheme="minorHAnsi"/>
                <w:sz w:val="22"/>
                <w:szCs w:val="22"/>
              </w:rPr>
              <w:t xml:space="preserve"> uslug</w:t>
            </w:r>
            <w:r>
              <w:rPr>
                <w:rFonts w:asciiTheme="minorHAnsi" w:hAnsiTheme="minorHAnsi"/>
                <w:sz w:val="22"/>
                <w:szCs w:val="22"/>
              </w:rPr>
              <w:t>a.</w:t>
            </w:r>
          </w:p>
        </w:tc>
      </w:tr>
      <w:tr w:rsidR="00831E6B" w:rsidRPr="00EF587B" w14:paraId="29D5DBB6"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A562000" w14:textId="77777777" w:rsidR="00831E6B" w:rsidRPr="00EF587B" w:rsidRDefault="00831E6B" w:rsidP="00831E6B">
            <w:pPr>
              <w:pStyle w:val="Sadrajitablice"/>
              <w:snapToGrid w:val="0"/>
              <w:jc w:val="center"/>
              <w:rPr>
                <w:rFonts w:asciiTheme="minorHAnsi" w:hAnsiTheme="minorHAnsi" w:cs="Verdana"/>
                <w:sz w:val="22"/>
                <w:szCs w:val="22"/>
              </w:rPr>
            </w:pPr>
          </w:p>
        </w:tc>
        <w:tc>
          <w:tcPr>
            <w:tcW w:w="2415" w:type="dxa"/>
            <w:gridSpan w:val="2"/>
            <w:shd w:val="clear" w:color="auto" w:fill="FFF2CC" w:themeFill="accent4" w:themeFillTint="33"/>
          </w:tcPr>
          <w:p w14:paraId="251650B5" w14:textId="32D1AB1E" w:rsidR="00831E6B" w:rsidRPr="00EF587B" w:rsidRDefault="00831E6B" w:rsidP="00831E6B">
            <w:pPr>
              <w:tabs>
                <w:tab w:val="left" w:pos="585"/>
              </w:tabs>
              <w:rPr>
                <w:rFonts w:asciiTheme="minorHAnsi" w:hAnsiTheme="minorHAnsi"/>
                <w:b/>
                <w:bCs/>
                <w:sz w:val="22"/>
                <w:szCs w:val="22"/>
              </w:rPr>
            </w:pPr>
            <w:r w:rsidRPr="00EF587B">
              <w:rPr>
                <w:rFonts w:asciiTheme="minorHAnsi" w:hAnsiTheme="minorHAnsi"/>
                <w:b/>
                <w:bCs/>
                <w:sz w:val="22"/>
                <w:szCs w:val="22"/>
              </w:rPr>
              <w:t>Vremenski okvir (uskladiti s pitanjem 7.)</w:t>
            </w:r>
          </w:p>
        </w:tc>
        <w:tc>
          <w:tcPr>
            <w:tcW w:w="6808" w:type="dxa"/>
            <w:gridSpan w:val="9"/>
          </w:tcPr>
          <w:p w14:paraId="6422E5C6" w14:textId="2DAA71DE" w:rsidR="00831E6B" w:rsidRPr="00EF587B" w:rsidRDefault="005675FA" w:rsidP="00831E6B">
            <w:pPr>
              <w:tabs>
                <w:tab w:val="left" w:pos="585"/>
              </w:tabs>
              <w:rPr>
                <w:rFonts w:asciiTheme="minorHAnsi" w:hAnsiTheme="minorHAnsi"/>
                <w:sz w:val="22"/>
                <w:szCs w:val="22"/>
              </w:rPr>
            </w:pPr>
            <w:r w:rsidRPr="00EF587B">
              <w:rPr>
                <w:rFonts w:asciiTheme="minorHAnsi" w:hAnsiTheme="minorHAnsi"/>
                <w:sz w:val="22"/>
                <w:szCs w:val="22"/>
              </w:rPr>
              <w:t>Ožujak 2019. – Studeni 2020.</w:t>
            </w:r>
          </w:p>
        </w:tc>
      </w:tr>
      <w:tr w:rsidR="00FD51BC" w:rsidRPr="00EF587B" w14:paraId="585A2916" w14:textId="77777777" w:rsidTr="00E867F5">
        <w:tblPrEx>
          <w:tblCellMar>
            <w:top w:w="55" w:type="dxa"/>
            <w:left w:w="55" w:type="dxa"/>
            <w:bottom w:w="55" w:type="dxa"/>
            <w:right w:w="55" w:type="dxa"/>
          </w:tblCellMar>
        </w:tblPrEx>
        <w:trPr>
          <w:trHeight w:val="397"/>
        </w:trPr>
        <w:tc>
          <w:tcPr>
            <w:tcW w:w="562" w:type="dxa"/>
            <w:vMerge w:val="restart"/>
            <w:shd w:val="clear" w:color="auto" w:fill="DEEAF6" w:themeFill="accent1" w:themeFillTint="33"/>
          </w:tcPr>
          <w:p w14:paraId="1A15BB50" w14:textId="77777777" w:rsidR="00FD51BC" w:rsidRPr="00EF587B" w:rsidRDefault="00FD51BC" w:rsidP="00764873">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7.</w:t>
            </w:r>
          </w:p>
        </w:tc>
        <w:tc>
          <w:tcPr>
            <w:tcW w:w="9223" w:type="dxa"/>
            <w:gridSpan w:val="11"/>
            <w:shd w:val="clear" w:color="auto" w:fill="DEEAF6" w:themeFill="accent1" w:themeFillTint="33"/>
          </w:tcPr>
          <w:p w14:paraId="4EBFBDA9" w14:textId="77777777" w:rsidR="00FD51BC" w:rsidRPr="00EF587B" w:rsidRDefault="00FD51BC" w:rsidP="00764873">
            <w:pPr>
              <w:tabs>
                <w:tab w:val="left" w:pos="426"/>
              </w:tabs>
              <w:rPr>
                <w:rFonts w:asciiTheme="minorHAnsi" w:hAnsiTheme="minorHAnsi"/>
                <w:bCs/>
                <w:sz w:val="22"/>
                <w:szCs w:val="22"/>
              </w:rPr>
            </w:pPr>
            <w:r w:rsidRPr="00EF587B">
              <w:rPr>
                <w:rFonts w:asciiTheme="minorHAnsi" w:hAnsiTheme="minorHAnsi"/>
                <w:bCs/>
                <w:sz w:val="22"/>
                <w:szCs w:val="22"/>
              </w:rPr>
              <w:t>Akcijski plan – navedite naziv aktivnosti i osjenčajte vrijeme provedbe po kvartalima. Ako je primjenjivo ispunite i akcijski plan za drugu godinu projekta.</w:t>
            </w:r>
          </w:p>
          <w:p w14:paraId="2CDBDA52" w14:textId="77777777" w:rsidR="00FD51BC" w:rsidRPr="00EF587B" w:rsidRDefault="00FD51BC" w:rsidP="00764873">
            <w:pPr>
              <w:tabs>
                <w:tab w:val="left" w:pos="426"/>
              </w:tabs>
              <w:rPr>
                <w:rFonts w:asciiTheme="minorHAnsi" w:hAnsiTheme="minorHAnsi"/>
                <w:bCs/>
                <w:sz w:val="22"/>
                <w:szCs w:val="22"/>
              </w:rPr>
            </w:pPr>
          </w:p>
          <w:p w14:paraId="09533663" w14:textId="2AA5223B" w:rsidR="00FD51BC" w:rsidRPr="00EF587B" w:rsidRDefault="00FD51BC" w:rsidP="00764873">
            <w:pPr>
              <w:tabs>
                <w:tab w:val="left" w:pos="426"/>
              </w:tabs>
              <w:rPr>
                <w:rFonts w:asciiTheme="minorHAnsi" w:hAnsiTheme="minorHAnsi"/>
                <w:b/>
                <w:bCs/>
                <w:sz w:val="22"/>
                <w:szCs w:val="22"/>
              </w:rPr>
            </w:pPr>
            <w:r w:rsidRPr="00EF587B">
              <w:rPr>
                <w:rFonts w:asciiTheme="minorHAnsi" w:hAnsiTheme="minorHAnsi"/>
                <w:b/>
                <w:bCs/>
                <w:sz w:val="22"/>
                <w:szCs w:val="22"/>
              </w:rPr>
              <w:t xml:space="preserve">NAPOMENA: Aktivnosti u akcijskom planu trebaju biti usklađene s nazivima aktivnosti u pitanju 6. </w:t>
            </w:r>
          </w:p>
        </w:tc>
      </w:tr>
      <w:tr w:rsidR="00FD51BC" w:rsidRPr="00EF587B" w14:paraId="0D49AA0C" w14:textId="77777777" w:rsidTr="00E867F5">
        <w:tblPrEx>
          <w:tblCellMar>
            <w:top w:w="55" w:type="dxa"/>
            <w:left w:w="55" w:type="dxa"/>
            <w:bottom w:w="55" w:type="dxa"/>
            <w:right w:w="55" w:type="dxa"/>
          </w:tblCellMar>
        </w:tblPrEx>
        <w:trPr>
          <w:trHeight w:val="79"/>
        </w:trPr>
        <w:tc>
          <w:tcPr>
            <w:tcW w:w="562" w:type="dxa"/>
            <w:vMerge/>
            <w:shd w:val="clear" w:color="auto" w:fill="F2F2F2"/>
          </w:tcPr>
          <w:p w14:paraId="583F7B12" w14:textId="77777777"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FFF2CC" w:themeFill="accent4" w:themeFillTint="33"/>
          </w:tcPr>
          <w:p w14:paraId="16613490" w14:textId="57E02EB6" w:rsidR="00FD51BC" w:rsidRPr="00EF587B" w:rsidRDefault="00FD51BC" w:rsidP="00764873">
            <w:pPr>
              <w:tabs>
                <w:tab w:val="left" w:pos="426"/>
              </w:tabs>
              <w:rPr>
                <w:rFonts w:asciiTheme="minorHAnsi" w:hAnsiTheme="minorHAnsi"/>
                <w:b/>
                <w:bCs/>
                <w:sz w:val="20"/>
                <w:szCs w:val="20"/>
              </w:rPr>
            </w:pPr>
            <w:r w:rsidRPr="00EF587B">
              <w:rPr>
                <w:rFonts w:asciiTheme="minorHAnsi" w:hAnsiTheme="minorHAnsi"/>
                <w:b/>
                <w:bCs/>
                <w:sz w:val="20"/>
                <w:szCs w:val="20"/>
              </w:rPr>
              <w:t>Aktivnost</w:t>
            </w:r>
          </w:p>
        </w:tc>
        <w:tc>
          <w:tcPr>
            <w:tcW w:w="3855" w:type="dxa"/>
            <w:gridSpan w:val="5"/>
            <w:shd w:val="clear" w:color="auto" w:fill="FFF2CC" w:themeFill="accent4" w:themeFillTint="33"/>
          </w:tcPr>
          <w:p w14:paraId="2A2A35AE" w14:textId="77777777" w:rsidR="00FD51BC" w:rsidRPr="00EF587B" w:rsidRDefault="00FD51BC" w:rsidP="00764873">
            <w:pPr>
              <w:tabs>
                <w:tab w:val="left" w:pos="426"/>
              </w:tabs>
              <w:jc w:val="center"/>
              <w:rPr>
                <w:rFonts w:asciiTheme="minorHAnsi" w:hAnsiTheme="minorHAnsi"/>
                <w:b/>
                <w:bCs/>
                <w:sz w:val="20"/>
                <w:szCs w:val="20"/>
              </w:rPr>
            </w:pPr>
            <w:r w:rsidRPr="00EF587B">
              <w:rPr>
                <w:rFonts w:asciiTheme="minorHAnsi" w:hAnsiTheme="minorHAnsi"/>
                <w:b/>
                <w:bCs/>
                <w:sz w:val="20"/>
                <w:szCs w:val="20"/>
              </w:rPr>
              <w:t>Prva godina provedbe projekta</w:t>
            </w:r>
          </w:p>
        </w:tc>
        <w:tc>
          <w:tcPr>
            <w:tcW w:w="4114" w:type="dxa"/>
            <w:gridSpan w:val="5"/>
            <w:shd w:val="clear" w:color="auto" w:fill="FFF2CC" w:themeFill="accent4" w:themeFillTint="33"/>
          </w:tcPr>
          <w:p w14:paraId="305A24FC" w14:textId="77777777" w:rsidR="00FD51BC" w:rsidRPr="00EF587B" w:rsidRDefault="00FD51BC" w:rsidP="00764873">
            <w:pPr>
              <w:tabs>
                <w:tab w:val="left" w:pos="225"/>
                <w:tab w:val="left" w:pos="426"/>
                <w:tab w:val="center" w:pos="2170"/>
              </w:tabs>
              <w:jc w:val="center"/>
              <w:rPr>
                <w:rFonts w:asciiTheme="minorHAnsi" w:hAnsiTheme="minorHAnsi"/>
                <w:b/>
                <w:bCs/>
                <w:sz w:val="20"/>
                <w:szCs w:val="20"/>
              </w:rPr>
            </w:pPr>
            <w:r w:rsidRPr="00EF587B">
              <w:rPr>
                <w:rFonts w:asciiTheme="minorHAnsi" w:hAnsiTheme="minorHAnsi"/>
                <w:b/>
                <w:bCs/>
                <w:sz w:val="20"/>
                <w:szCs w:val="20"/>
              </w:rPr>
              <w:t>Druga godina provedbe projekta</w:t>
            </w:r>
          </w:p>
        </w:tc>
      </w:tr>
      <w:tr w:rsidR="00FD51BC" w:rsidRPr="00EF587B" w14:paraId="72806874" w14:textId="77777777" w:rsidTr="00E867F5">
        <w:tblPrEx>
          <w:tblCellMar>
            <w:top w:w="55" w:type="dxa"/>
            <w:left w:w="55" w:type="dxa"/>
            <w:bottom w:w="55" w:type="dxa"/>
            <w:right w:w="55" w:type="dxa"/>
          </w:tblCellMar>
        </w:tblPrEx>
        <w:trPr>
          <w:trHeight w:val="74"/>
        </w:trPr>
        <w:tc>
          <w:tcPr>
            <w:tcW w:w="562" w:type="dxa"/>
            <w:vMerge/>
            <w:shd w:val="clear" w:color="auto" w:fill="F2F2F2"/>
          </w:tcPr>
          <w:p w14:paraId="5E0D414F" w14:textId="77777777"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3D8F6152" w14:textId="77777777" w:rsidR="00FD51BC" w:rsidRPr="00EF587B" w:rsidRDefault="00FD51BC" w:rsidP="00764873">
            <w:pPr>
              <w:tabs>
                <w:tab w:val="left" w:pos="426"/>
              </w:tabs>
              <w:rPr>
                <w:rFonts w:asciiTheme="minorHAnsi" w:hAnsiTheme="minorHAnsi"/>
                <w:b/>
                <w:bCs/>
                <w:sz w:val="22"/>
                <w:szCs w:val="22"/>
              </w:rPr>
            </w:pPr>
          </w:p>
        </w:tc>
        <w:tc>
          <w:tcPr>
            <w:tcW w:w="1161" w:type="dxa"/>
            <w:shd w:val="clear" w:color="auto" w:fill="auto"/>
          </w:tcPr>
          <w:p w14:paraId="409556AA" w14:textId="4245E6E9" w:rsidR="00FD51BC" w:rsidRPr="00EF587B" w:rsidRDefault="00FD51BC" w:rsidP="00764873">
            <w:pPr>
              <w:tabs>
                <w:tab w:val="left" w:pos="426"/>
              </w:tabs>
              <w:jc w:val="center"/>
              <w:rPr>
                <w:rFonts w:asciiTheme="minorHAnsi" w:hAnsiTheme="minorHAnsi"/>
                <w:b/>
                <w:bCs/>
                <w:sz w:val="20"/>
                <w:szCs w:val="20"/>
              </w:rPr>
            </w:pPr>
            <w:r w:rsidRPr="00EF587B">
              <w:rPr>
                <w:rFonts w:asciiTheme="minorHAnsi" w:hAnsiTheme="minorHAnsi"/>
                <w:b/>
                <w:bCs/>
                <w:sz w:val="20"/>
                <w:szCs w:val="20"/>
              </w:rPr>
              <w:t>1-3</w:t>
            </w:r>
          </w:p>
        </w:tc>
        <w:tc>
          <w:tcPr>
            <w:tcW w:w="709" w:type="dxa"/>
            <w:shd w:val="clear" w:color="auto" w:fill="auto"/>
          </w:tcPr>
          <w:p w14:paraId="3C2A835C" w14:textId="77777777" w:rsidR="00FD51BC" w:rsidRPr="00EF587B" w:rsidRDefault="00FD51BC" w:rsidP="00764873">
            <w:pPr>
              <w:tabs>
                <w:tab w:val="left" w:pos="426"/>
              </w:tabs>
              <w:jc w:val="center"/>
              <w:rPr>
                <w:rFonts w:asciiTheme="minorHAnsi" w:hAnsiTheme="minorHAnsi"/>
                <w:b/>
                <w:bCs/>
                <w:sz w:val="20"/>
                <w:szCs w:val="20"/>
              </w:rPr>
            </w:pPr>
            <w:r w:rsidRPr="00EF587B">
              <w:rPr>
                <w:rFonts w:asciiTheme="minorHAnsi" w:hAnsiTheme="minorHAnsi"/>
                <w:b/>
                <w:bCs/>
                <w:sz w:val="20"/>
                <w:szCs w:val="20"/>
              </w:rPr>
              <w:t>4-6</w:t>
            </w:r>
          </w:p>
        </w:tc>
        <w:tc>
          <w:tcPr>
            <w:tcW w:w="992" w:type="dxa"/>
            <w:shd w:val="clear" w:color="auto" w:fill="auto"/>
          </w:tcPr>
          <w:p w14:paraId="45FE44D3" w14:textId="77777777" w:rsidR="00FD51BC" w:rsidRPr="00EF587B" w:rsidRDefault="00FD51BC" w:rsidP="00764873">
            <w:pPr>
              <w:tabs>
                <w:tab w:val="left" w:pos="426"/>
              </w:tabs>
              <w:jc w:val="center"/>
              <w:rPr>
                <w:rFonts w:asciiTheme="minorHAnsi" w:hAnsiTheme="minorHAnsi"/>
                <w:b/>
                <w:bCs/>
                <w:sz w:val="20"/>
                <w:szCs w:val="20"/>
              </w:rPr>
            </w:pPr>
            <w:r w:rsidRPr="00EF587B">
              <w:rPr>
                <w:rFonts w:asciiTheme="minorHAnsi" w:hAnsiTheme="minorHAnsi"/>
                <w:b/>
                <w:bCs/>
                <w:sz w:val="20"/>
                <w:szCs w:val="20"/>
              </w:rPr>
              <w:t>7-9</w:t>
            </w:r>
          </w:p>
        </w:tc>
        <w:tc>
          <w:tcPr>
            <w:tcW w:w="993" w:type="dxa"/>
            <w:gridSpan w:val="2"/>
            <w:shd w:val="clear" w:color="auto" w:fill="auto"/>
          </w:tcPr>
          <w:p w14:paraId="46A33BC7" w14:textId="77777777" w:rsidR="00FD51BC" w:rsidRPr="00EF587B" w:rsidRDefault="00FD51BC" w:rsidP="00764873">
            <w:pPr>
              <w:tabs>
                <w:tab w:val="left" w:pos="426"/>
              </w:tabs>
              <w:jc w:val="center"/>
              <w:rPr>
                <w:rFonts w:asciiTheme="minorHAnsi" w:hAnsiTheme="minorHAnsi"/>
                <w:b/>
                <w:bCs/>
                <w:sz w:val="20"/>
                <w:szCs w:val="20"/>
              </w:rPr>
            </w:pPr>
            <w:r w:rsidRPr="00EF587B">
              <w:rPr>
                <w:rFonts w:asciiTheme="minorHAnsi" w:hAnsiTheme="minorHAnsi"/>
                <w:b/>
                <w:bCs/>
                <w:sz w:val="20"/>
                <w:szCs w:val="20"/>
              </w:rPr>
              <w:t>10-12</w:t>
            </w:r>
          </w:p>
        </w:tc>
        <w:tc>
          <w:tcPr>
            <w:tcW w:w="850" w:type="dxa"/>
            <w:gridSpan w:val="2"/>
            <w:shd w:val="clear" w:color="auto" w:fill="auto"/>
          </w:tcPr>
          <w:p w14:paraId="7F39150F" w14:textId="77777777" w:rsidR="00FD51BC" w:rsidRPr="00EF587B" w:rsidRDefault="00FD51BC" w:rsidP="00764873">
            <w:pPr>
              <w:tabs>
                <w:tab w:val="left" w:pos="426"/>
              </w:tabs>
              <w:jc w:val="center"/>
              <w:rPr>
                <w:rFonts w:asciiTheme="minorHAnsi" w:hAnsiTheme="minorHAnsi"/>
                <w:b/>
                <w:bCs/>
                <w:sz w:val="20"/>
                <w:szCs w:val="20"/>
              </w:rPr>
            </w:pPr>
            <w:r w:rsidRPr="00EF587B">
              <w:rPr>
                <w:rFonts w:asciiTheme="minorHAnsi" w:hAnsiTheme="minorHAnsi"/>
                <w:b/>
                <w:bCs/>
                <w:sz w:val="20"/>
                <w:szCs w:val="20"/>
              </w:rPr>
              <w:t>1-3</w:t>
            </w:r>
          </w:p>
        </w:tc>
        <w:tc>
          <w:tcPr>
            <w:tcW w:w="1133" w:type="dxa"/>
            <w:shd w:val="clear" w:color="auto" w:fill="auto"/>
          </w:tcPr>
          <w:p w14:paraId="4BE9E380" w14:textId="77777777" w:rsidR="00FD51BC" w:rsidRPr="00EF587B" w:rsidRDefault="00FD51BC" w:rsidP="00764873">
            <w:pPr>
              <w:tabs>
                <w:tab w:val="left" w:pos="426"/>
              </w:tabs>
              <w:jc w:val="center"/>
              <w:rPr>
                <w:rFonts w:asciiTheme="minorHAnsi" w:hAnsiTheme="minorHAnsi"/>
                <w:b/>
                <w:bCs/>
                <w:sz w:val="20"/>
                <w:szCs w:val="20"/>
              </w:rPr>
            </w:pPr>
            <w:r w:rsidRPr="00EF587B">
              <w:rPr>
                <w:rFonts w:asciiTheme="minorHAnsi" w:hAnsiTheme="minorHAnsi"/>
                <w:b/>
                <w:bCs/>
                <w:sz w:val="20"/>
                <w:szCs w:val="20"/>
              </w:rPr>
              <w:t>4-6</w:t>
            </w:r>
          </w:p>
        </w:tc>
        <w:tc>
          <w:tcPr>
            <w:tcW w:w="1133" w:type="dxa"/>
            <w:shd w:val="clear" w:color="auto" w:fill="auto"/>
          </w:tcPr>
          <w:p w14:paraId="66C97380" w14:textId="77777777" w:rsidR="00FD51BC" w:rsidRPr="00EF587B" w:rsidRDefault="00FD51BC" w:rsidP="00764873">
            <w:pPr>
              <w:tabs>
                <w:tab w:val="left" w:pos="426"/>
              </w:tabs>
              <w:jc w:val="center"/>
              <w:rPr>
                <w:rFonts w:asciiTheme="minorHAnsi" w:hAnsiTheme="minorHAnsi"/>
                <w:b/>
                <w:bCs/>
                <w:sz w:val="20"/>
                <w:szCs w:val="20"/>
              </w:rPr>
            </w:pPr>
            <w:r w:rsidRPr="00EF587B">
              <w:rPr>
                <w:rFonts w:asciiTheme="minorHAnsi" w:hAnsiTheme="minorHAnsi"/>
                <w:b/>
                <w:bCs/>
                <w:sz w:val="20"/>
                <w:szCs w:val="20"/>
              </w:rPr>
              <w:t>7-9</w:t>
            </w:r>
          </w:p>
        </w:tc>
        <w:tc>
          <w:tcPr>
            <w:tcW w:w="998" w:type="dxa"/>
            <w:shd w:val="clear" w:color="auto" w:fill="auto"/>
          </w:tcPr>
          <w:p w14:paraId="5960D2B6" w14:textId="77777777" w:rsidR="00FD51BC" w:rsidRPr="00EF587B" w:rsidRDefault="00FD51BC" w:rsidP="00764873">
            <w:pPr>
              <w:tabs>
                <w:tab w:val="left" w:pos="426"/>
              </w:tabs>
              <w:jc w:val="center"/>
              <w:rPr>
                <w:rFonts w:asciiTheme="minorHAnsi" w:hAnsiTheme="minorHAnsi"/>
                <w:b/>
                <w:bCs/>
                <w:sz w:val="22"/>
                <w:szCs w:val="22"/>
              </w:rPr>
            </w:pPr>
            <w:r w:rsidRPr="00EF587B">
              <w:rPr>
                <w:rFonts w:asciiTheme="minorHAnsi" w:hAnsiTheme="minorHAnsi"/>
                <w:b/>
                <w:bCs/>
                <w:sz w:val="20"/>
                <w:szCs w:val="20"/>
              </w:rPr>
              <w:t>10-12</w:t>
            </w:r>
          </w:p>
        </w:tc>
      </w:tr>
      <w:tr w:rsidR="00FD51BC" w:rsidRPr="00EF587B" w14:paraId="591F0185" w14:textId="77777777" w:rsidTr="005A4D81">
        <w:tblPrEx>
          <w:tblCellMar>
            <w:top w:w="55" w:type="dxa"/>
            <w:left w:w="55" w:type="dxa"/>
            <w:bottom w:w="55" w:type="dxa"/>
            <w:right w:w="55" w:type="dxa"/>
          </w:tblCellMar>
        </w:tblPrEx>
        <w:trPr>
          <w:trHeight w:val="74"/>
        </w:trPr>
        <w:tc>
          <w:tcPr>
            <w:tcW w:w="562" w:type="dxa"/>
            <w:vMerge/>
            <w:shd w:val="clear" w:color="auto" w:fill="F2F2F2"/>
          </w:tcPr>
          <w:p w14:paraId="43343043" w14:textId="77777777"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442C5993" w14:textId="7F4A0700" w:rsidR="00FD51BC" w:rsidRPr="00DB4466" w:rsidRDefault="006B1E84" w:rsidP="000B5587">
            <w:pPr>
              <w:tabs>
                <w:tab w:val="left" w:pos="426"/>
              </w:tabs>
              <w:rPr>
                <w:rFonts w:asciiTheme="minorHAnsi" w:hAnsiTheme="minorHAnsi"/>
                <w:bCs/>
                <w:sz w:val="20"/>
                <w:szCs w:val="20"/>
              </w:rPr>
            </w:pPr>
            <w:r w:rsidRPr="00DB4466">
              <w:rPr>
                <w:rFonts w:asciiTheme="minorHAnsi" w:hAnsiTheme="minorHAnsi"/>
                <w:bCs/>
                <w:sz w:val="20"/>
                <w:szCs w:val="20"/>
              </w:rPr>
              <w:t xml:space="preserve">Aktivnost 1.1 Izobrazba nastavnika i volontera kroz radionicu za razvoj učinkovitih programa održivog razvoja i </w:t>
            </w:r>
            <w:r w:rsidRPr="00DB4466">
              <w:rPr>
                <w:rFonts w:asciiTheme="minorHAnsi" w:hAnsiTheme="minorHAnsi"/>
                <w:bCs/>
                <w:sz w:val="20"/>
                <w:szCs w:val="20"/>
              </w:rPr>
              <w:lastRenderedPageBreak/>
              <w:t>odgovornog građanstva učenika</w:t>
            </w:r>
          </w:p>
        </w:tc>
        <w:tc>
          <w:tcPr>
            <w:tcW w:w="1161" w:type="dxa"/>
            <w:shd w:val="clear" w:color="auto" w:fill="FBE4D5" w:themeFill="accent2" w:themeFillTint="33"/>
          </w:tcPr>
          <w:p w14:paraId="74753112" w14:textId="77777777" w:rsidR="00FD51BC" w:rsidRPr="00EF587B" w:rsidRDefault="00FD51BC" w:rsidP="00764873">
            <w:pPr>
              <w:tabs>
                <w:tab w:val="left" w:pos="426"/>
              </w:tabs>
              <w:rPr>
                <w:rFonts w:asciiTheme="minorHAnsi" w:hAnsiTheme="minorHAnsi"/>
                <w:b/>
                <w:bCs/>
                <w:sz w:val="18"/>
                <w:szCs w:val="18"/>
              </w:rPr>
            </w:pPr>
          </w:p>
        </w:tc>
        <w:tc>
          <w:tcPr>
            <w:tcW w:w="709" w:type="dxa"/>
            <w:shd w:val="clear" w:color="auto" w:fill="FBE4D5" w:themeFill="accent2" w:themeFillTint="33"/>
          </w:tcPr>
          <w:p w14:paraId="4EE8631E" w14:textId="77777777" w:rsidR="00FD51BC" w:rsidRPr="00EF587B" w:rsidRDefault="00FD51BC" w:rsidP="00764873">
            <w:pPr>
              <w:tabs>
                <w:tab w:val="left" w:pos="426"/>
              </w:tabs>
              <w:rPr>
                <w:rFonts w:asciiTheme="minorHAnsi" w:hAnsiTheme="minorHAnsi"/>
                <w:b/>
                <w:bCs/>
                <w:sz w:val="18"/>
                <w:szCs w:val="18"/>
              </w:rPr>
            </w:pPr>
          </w:p>
        </w:tc>
        <w:tc>
          <w:tcPr>
            <w:tcW w:w="992" w:type="dxa"/>
            <w:shd w:val="clear" w:color="auto" w:fill="auto"/>
          </w:tcPr>
          <w:p w14:paraId="442F5F2C" w14:textId="77777777" w:rsidR="00FD51BC" w:rsidRPr="00EF587B" w:rsidRDefault="00FD51BC" w:rsidP="00764873">
            <w:pPr>
              <w:tabs>
                <w:tab w:val="left" w:pos="426"/>
              </w:tabs>
              <w:rPr>
                <w:rFonts w:asciiTheme="minorHAnsi" w:hAnsiTheme="minorHAnsi"/>
                <w:b/>
                <w:bCs/>
                <w:sz w:val="18"/>
                <w:szCs w:val="18"/>
              </w:rPr>
            </w:pPr>
          </w:p>
        </w:tc>
        <w:tc>
          <w:tcPr>
            <w:tcW w:w="993" w:type="dxa"/>
            <w:gridSpan w:val="2"/>
            <w:shd w:val="clear" w:color="auto" w:fill="auto"/>
          </w:tcPr>
          <w:p w14:paraId="6862FCB0" w14:textId="77777777" w:rsidR="00FD51BC" w:rsidRPr="00EF587B" w:rsidRDefault="00FD51BC" w:rsidP="00764873">
            <w:pPr>
              <w:tabs>
                <w:tab w:val="left" w:pos="426"/>
              </w:tabs>
              <w:rPr>
                <w:rFonts w:asciiTheme="minorHAnsi" w:hAnsiTheme="minorHAnsi"/>
                <w:b/>
                <w:bCs/>
                <w:sz w:val="18"/>
                <w:szCs w:val="18"/>
              </w:rPr>
            </w:pPr>
          </w:p>
        </w:tc>
        <w:tc>
          <w:tcPr>
            <w:tcW w:w="850" w:type="dxa"/>
            <w:gridSpan w:val="2"/>
            <w:shd w:val="clear" w:color="auto" w:fill="auto"/>
          </w:tcPr>
          <w:p w14:paraId="3884E6BF" w14:textId="77777777" w:rsidR="00FD51BC" w:rsidRPr="00EF587B" w:rsidRDefault="00FD51BC" w:rsidP="00764873">
            <w:pPr>
              <w:tabs>
                <w:tab w:val="left" w:pos="426"/>
              </w:tabs>
              <w:rPr>
                <w:rFonts w:asciiTheme="minorHAnsi" w:hAnsiTheme="minorHAnsi"/>
                <w:b/>
                <w:bCs/>
                <w:sz w:val="18"/>
                <w:szCs w:val="18"/>
              </w:rPr>
            </w:pPr>
          </w:p>
        </w:tc>
        <w:tc>
          <w:tcPr>
            <w:tcW w:w="1133" w:type="dxa"/>
            <w:shd w:val="clear" w:color="auto" w:fill="auto"/>
          </w:tcPr>
          <w:p w14:paraId="5D94FC0F" w14:textId="77777777" w:rsidR="00FD51BC" w:rsidRPr="00EF587B" w:rsidRDefault="00FD51BC" w:rsidP="00764873">
            <w:pPr>
              <w:tabs>
                <w:tab w:val="left" w:pos="426"/>
              </w:tabs>
              <w:rPr>
                <w:rFonts w:asciiTheme="minorHAnsi" w:hAnsiTheme="minorHAnsi"/>
                <w:b/>
                <w:bCs/>
                <w:sz w:val="18"/>
                <w:szCs w:val="18"/>
              </w:rPr>
            </w:pPr>
          </w:p>
        </w:tc>
        <w:tc>
          <w:tcPr>
            <w:tcW w:w="1133" w:type="dxa"/>
            <w:shd w:val="clear" w:color="auto" w:fill="auto"/>
          </w:tcPr>
          <w:p w14:paraId="3796C103" w14:textId="77777777" w:rsidR="00FD51BC" w:rsidRPr="00EF587B" w:rsidRDefault="00FD51BC" w:rsidP="00764873">
            <w:pPr>
              <w:tabs>
                <w:tab w:val="left" w:pos="426"/>
              </w:tabs>
              <w:rPr>
                <w:rFonts w:asciiTheme="minorHAnsi" w:hAnsiTheme="minorHAnsi"/>
                <w:b/>
                <w:bCs/>
                <w:sz w:val="18"/>
                <w:szCs w:val="18"/>
              </w:rPr>
            </w:pPr>
          </w:p>
        </w:tc>
        <w:tc>
          <w:tcPr>
            <w:tcW w:w="998" w:type="dxa"/>
            <w:shd w:val="clear" w:color="auto" w:fill="auto"/>
          </w:tcPr>
          <w:p w14:paraId="2D7769B5" w14:textId="77777777" w:rsidR="00FD51BC" w:rsidRPr="00EF587B" w:rsidRDefault="00FD51BC" w:rsidP="00764873">
            <w:pPr>
              <w:tabs>
                <w:tab w:val="left" w:pos="426"/>
              </w:tabs>
              <w:rPr>
                <w:rFonts w:asciiTheme="minorHAnsi" w:hAnsiTheme="minorHAnsi"/>
                <w:b/>
                <w:bCs/>
                <w:sz w:val="18"/>
                <w:szCs w:val="18"/>
              </w:rPr>
            </w:pPr>
          </w:p>
        </w:tc>
      </w:tr>
      <w:tr w:rsidR="00FD51BC" w:rsidRPr="00EF587B" w14:paraId="5435C84B" w14:textId="77777777" w:rsidTr="00FE2EF0">
        <w:tblPrEx>
          <w:tblCellMar>
            <w:top w:w="55" w:type="dxa"/>
            <w:left w:w="55" w:type="dxa"/>
            <w:bottom w:w="55" w:type="dxa"/>
            <w:right w:w="55" w:type="dxa"/>
          </w:tblCellMar>
        </w:tblPrEx>
        <w:trPr>
          <w:trHeight w:val="74"/>
        </w:trPr>
        <w:tc>
          <w:tcPr>
            <w:tcW w:w="562" w:type="dxa"/>
            <w:vMerge/>
            <w:shd w:val="clear" w:color="auto" w:fill="F2F2F2"/>
          </w:tcPr>
          <w:p w14:paraId="158A3112" w14:textId="77777777"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71894CA3" w14:textId="7C8431EB" w:rsidR="00FD51BC" w:rsidRPr="00EF587B" w:rsidRDefault="004A03A3" w:rsidP="000B5587">
            <w:pPr>
              <w:tabs>
                <w:tab w:val="left" w:pos="426"/>
              </w:tabs>
              <w:rPr>
                <w:rFonts w:asciiTheme="minorHAnsi" w:hAnsiTheme="minorHAnsi"/>
                <w:bCs/>
                <w:sz w:val="20"/>
                <w:szCs w:val="20"/>
              </w:rPr>
            </w:pPr>
            <w:r w:rsidRPr="00EF587B">
              <w:rPr>
                <w:rFonts w:asciiTheme="minorHAnsi" w:hAnsiTheme="minorHAnsi"/>
                <w:bCs/>
                <w:sz w:val="20"/>
                <w:szCs w:val="20"/>
              </w:rPr>
              <w:t xml:space="preserve">Aktivnost 1.2 </w:t>
            </w:r>
            <w:r w:rsidR="006B1E84" w:rsidRPr="00EF587B">
              <w:rPr>
                <w:rFonts w:asciiTheme="minorHAnsi" w:hAnsiTheme="minorHAnsi"/>
                <w:bCs/>
                <w:sz w:val="20"/>
                <w:szCs w:val="20"/>
              </w:rPr>
              <w:t>Izobrazba nastavnika kroz studijsko putovanje za razvoj učinkovitih programa održivog razvoja i odgovornog građanstva učenika</w:t>
            </w:r>
          </w:p>
        </w:tc>
        <w:tc>
          <w:tcPr>
            <w:tcW w:w="1161" w:type="dxa"/>
            <w:shd w:val="clear" w:color="auto" w:fill="auto"/>
          </w:tcPr>
          <w:p w14:paraId="3B4E05E5"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FFFFFF" w:themeFill="background1"/>
          </w:tcPr>
          <w:p w14:paraId="3B45059F"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FFFFFF" w:themeFill="background1"/>
          </w:tcPr>
          <w:p w14:paraId="61F58006"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auto"/>
          </w:tcPr>
          <w:p w14:paraId="223D4929"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auto"/>
          </w:tcPr>
          <w:p w14:paraId="242C81B6"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BE4D5" w:themeFill="accent2" w:themeFillTint="33"/>
          </w:tcPr>
          <w:p w14:paraId="5A78F876"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BE4D5" w:themeFill="accent2" w:themeFillTint="33"/>
          </w:tcPr>
          <w:p w14:paraId="6DE09C6F"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FFFFFF" w:themeFill="background1"/>
          </w:tcPr>
          <w:p w14:paraId="5CDE38CC" w14:textId="77777777" w:rsidR="00FD51BC" w:rsidRPr="00EF587B" w:rsidRDefault="00FD51BC" w:rsidP="00764873">
            <w:pPr>
              <w:tabs>
                <w:tab w:val="left" w:pos="426"/>
              </w:tabs>
              <w:rPr>
                <w:rFonts w:asciiTheme="minorHAnsi" w:hAnsiTheme="minorHAnsi"/>
                <w:b/>
                <w:bCs/>
                <w:sz w:val="22"/>
                <w:szCs w:val="22"/>
              </w:rPr>
            </w:pPr>
          </w:p>
        </w:tc>
      </w:tr>
      <w:tr w:rsidR="00FD51BC" w:rsidRPr="00EF587B" w14:paraId="67B4EADF" w14:textId="77777777" w:rsidTr="00AD48DC">
        <w:tblPrEx>
          <w:tblCellMar>
            <w:top w:w="55" w:type="dxa"/>
            <w:left w:w="55" w:type="dxa"/>
            <w:bottom w:w="55" w:type="dxa"/>
            <w:right w:w="55" w:type="dxa"/>
          </w:tblCellMar>
        </w:tblPrEx>
        <w:trPr>
          <w:trHeight w:val="74"/>
        </w:trPr>
        <w:tc>
          <w:tcPr>
            <w:tcW w:w="562" w:type="dxa"/>
            <w:vMerge/>
            <w:shd w:val="clear" w:color="auto" w:fill="F2F2F2"/>
          </w:tcPr>
          <w:p w14:paraId="2E51CB73" w14:textId="77777777"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12F6CB54" w14:textId="3DD076F2" w:rsidR="00FD51BC" w:rsidRPr="00EF587B" w:rsidRDefault="00FD51BC" w:rsidP="000B5587">
            <w:pPr>
              <w:tabs>
                <w:tab w:val="left" w:pos="426"/>
              </w:tabs>
              <w:rPr>
                <w:rFonts w:asciiTheme="minorHAnsi" w:hAnsiTheme="minorHAnsi"/>
                <w:bCs/>
                <w:sz w:val="20"/>
                <w:szCs w:val="20"/>
              </w:rPr>
            </w:pPr>
            <w:r w:rsidRPr="00EF587B">
              <w:rPr>
                <w:rFonts w:asciiTheme="minorHAnsi" w:hAnsiTheme="minorHAnsi"/>
                <w:bCs/>
                <w:sz w:val="20"/>
                <w:szCs w:val="20"/>
              </w:rPr>
              <w:t>Aktivnost 1.3</w:t>
            </w:r>
            <w:r w:rsidR="00C95780" w:rsidRPr="00EF587B">
              <w:rPr>
                <w:rFonts w:asciiTheme="minorHAnsi" w:hAnsiTheme="minorHAnsi"/>
                <w:bCs/>
                <w:sz w:val="20"/>
                <w:szCs w:val="20"/>
              </w:rPr>
              <w:t xml:space="preserve"> </w:t>
            </w:r>
            <w:r w:rsidR="00C95780" w:rsidRPr="00EF587B">
              <w:t xml:space="preserve"> </w:t>
            </w:r>
            <w:r w:rsidR="00040F50" w:rsidRPr="00EF587B">
              <w:t xml:space="preserve"> </w:t>
            </w:r>
            <w:r w:rsidR="000B5587">
              <w:rPr>
                <w:rFonts w:asciiTheme="minorHAnsi" w:hAnsiTheme="minorHAnsi"/>
                <w:bCs/>
                <w:sz w:val="20"/>
                <w:szCs w:val="20"/>
              </w:rPr>
              <w:t>Izobrazba n</w:t>
            </w:r>
            <w:r w:rsidR="00040F50" w:rsidRPr="00EF587B">
              <w:rPr>
                <w:rFonts w:asciiTheme="minorHAnsi" w:hAnsiTheme="minorHAnsi"/>
                <w:bCs/>
                <w:sz w:val="20"/>
                <w:szCs w:val="20"/>
              </w:rPr>
              <w:t xml:space="preserve">astavnika o obrazovanju učenika za održivi razvoj putem virtualnog edukacijskog sustava Moodle </w:t>
            </w:r>
            <w:r w:rsidRPr="00EF587B">
              <w:t xml:space="preserve"> </w:t>
            </w:r>
          </w:p>
        </w:tc>
        <w:tc>
          <w:tcPr>
            <w:tcW w:w="1161" w:type="dxa"/>
            <w:shd w:val="clear" w:color="auto" w:fill="FBE4D5" w:themeFill="accent2" w:themeFillTint="33"/>
          </w:tcPr>
          <w:p w14:paraId="20E3131C"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FBE4D5" w:themeFill="accent2" w:themeFillTint="33"/>
          </w:tcPr>
          <w:p w14:paraId="4260D87D"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FBE4D5" w:themeFill="accent2" w:themeFillTint="33"/>
          </w:tcPr>
          <w:p w14:paraId="185DF98C"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FFFFFF" w:themeFill="background1"/>
          </w:tcPr>
          <w:p w14:paraId="683B23EF"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FFFFFF" w:themeFill="background1"/>
          </w:tcPr>
          <w:p w14:paraId="3FDE6AE1"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FFFFF" w:themeFill="background1"/>
          </w:tcPr>
          <w:p w14:paraId="52B71886"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FFFFF" w:themeFill="background1"/>
          </w:tcPr>
          <w:p w14:paraId="55349DE7"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FFFFFF" w:themeFill="background1"/>
          </w:tcPr>
          <w:p w14:paraId="5E9A7CDC" w14:textId="77777777" w:rsidR="00FD51BC" w:rsidRPr="00EF587B" w:rsidRDefault="00FD51BC" w:rsidP="00764873">
            <w:pPr>
              <w:tabs>
                <w:tab w:val="left" w:pos="426"/>
              </w:tabs>
              <w:rPr>
                <w:rFonts w:asciiTheme="minorHAnsi" w:hAnsiTheme="minorHAnsi"/>
                <w:b/>
                <w:bCs/>
                <w:sz w:val="22"/>
                <w:szCs w:val="22"/>
              </w:rPr>
            </w:pPr>
          </w:p>
        </w:tc>
      </w:tr>
      <w:tr w:rsidR="00C95780" w:rsidRPr="00EF587B" w14:paraId="1FC65BAC" w14:textId="77777777" w:rsidTr="008503F3">
        <w:tblPrEx>
          <w:tblCellMar>
            <w:top w:w="55" w:type="dxa"/>
            <w:left w:w="55" w:type="dxa"/>
            <w:bottom w:w="55" w:type="dxa"/>
            <w:right w:w="55" w:type="dxa"/>
          </w:tblCellMar>
        </w:tblPrEx>
        <w:trPr>
          <w:trHeight w:val="74"/>
        </w:trPr>
        <w:tc>
          <w:tcPr>
            <w:tcW w:w="562" w:type="dxa"/>
            <w:vMerge/>
            <w:shd w:val="clear" w:color="auto" w:fill="F2F2F2"/>
          </w:tcPr>
          <w:p w14:paraId="028B28EC" w14:textId="77777777" w:rsidR="00C95780" w:rsidRPr="00EF587B" w:rsidRDefault="00C95780" w:rsidP="00764873">
            <w:pPr>
              <w:pStyle w:val="Sadrajitablice"/>
              <w:snapToGrid w:val="0"/>
              <w:jc w:val="center"/>
              <w:rPr>
                <w:rFonts w:asciiTheme="minorHAnsi" w:hAnsiTheme="minorHAnsi" w:cs="Verdana"/>
                <w:sz w:val="22"/>
                <w:szCs w:val="22"/>
              </w:rPr>
            </w:pPr>
          </w:p>
        </w:tc>
        <w:tc>
          <w:tcPr>
            <w:tcW w:w="1254" w:type="dxa"/>
            <w:shd w:val="clear" w:color="auto" w:fill="auto"/>
          </w:tcPr>
          <w:p w14:paraId="2FADA7AC" w14:textId="43E48D08" w:rsidR="00C95780" w:rsidRPr="00EF587B" w:rsidRDefault="00C95780" w:rsidP="00AC7AB6">
            <w:pPr>
              <w:tabs>
                <w:tab w:val="left" w:pos="426"/>
              </w:tabs>
              <w:rPr>
                <w:rFonts w:asciiTheme="minorHAnsi" w:hAnsiTheme="minorHAnsi"/>
                <w:bCs/>
                <w:sz w:val="20"/>
                <w:szCs w:val="20"/>
              </w:rPr>
            </w:pPr>
            <w:r w:rsidRPr="00EF587B">
              <w:rPr>
                <w:rFonts w:asciiTheme="minorHAnsi" w:hAnsiTheme="minorHAnsi"/>
                <w:bCs/>
                <w:sz w:val="20"/>
                <w:szCs w:val="20"/>
              </w:rPr>
              <w:t>Aktivnost 1.4</w:t>
            </w:r>
            <w:r w:rsidRPr="00EF587B">
              <w:t xml:space="preserve"> </w:t>
            </w:r>
            <w:r w:rsidR="00040F50" w:rsidRPr="00EF587B">
              <w:t xml:space="preserve"> </w:t>
            </w:r>
            <w:r w:rsidR="00040F50" w:rsidRPr="00EF587B">
              <w:rPr>
                <w:rFonts w:asciiTheme="minorHAnsi" w:hAnsiTheme="minorHAnsi"/>
                <w:bCs/>
                <w:sz w:val="20"/>
                <w:szCs w:val="20"/>
              </w:rPr>
              <w:t>Mentorstvo nastavnika za razvoj Programa održivog razvoja i građanske odgovornosti</w:t>
            </w:r>
          </w:p>
        </w:tc>
        <w:tc>
          <w:tcPr>
            <w:tcW w:w="1161" w:type="dxa"/>
            <w:shd w:val="clear" w:color="auto" w:fill="FBE4D5" w:themeFill="accent2" w:themeFillTint="33"/>
          </w:tcPr>
          <w:p w14:paraId="34064555" w14:textId="77777777" w:rsidR="00C95780" w:rsidRPr="00EF587B" w:rsidRDefault="00C95780" w:rsidP="00764873">
            <w:pPr>
              <w:tabs>
                <w:tab w:val="left" w:pos="426"/>
              </w:tabs>
              <w:rPr>
                <w:rFonts w:asciiTheme="minorHAnsi" w:hAnsiTheme="minorHAnsi"/>
                <w:b/>
                <w:bCs/>
                <w:sz w:val="22"/>
                <w:szCs w:val="22"/>
              </w:rPr>
            </w:pPr>
          </w:p>
        </w:tc>
        <w:tc>
          <w:tcPr>
            <w:tcW w:w="709" w:type="dxa"/>
            <w:shd w:val="clear" w:color="auto" w:fill="FBE4D5" w:themeFill="accent2" w:themeFillTint="33"/>
          </w:tcPr>
          <w:p w14:paraId="6F9EA22C" w14:textId="77777777" w:rsidR="00C95780" w:rsidRPr="00EF587B" w:rsidRDefault="00C95780" w:rsidP="00764873">
            <w:pPr>
              <w:tabs>
                <w:tab w:val="left" w:pos="426"/>
              </w:tabs>
              <w:rPr>
                <w:rFonts w:asciiTheme="minorHAnsi" w:hAnsiTheme="minorHAnsi"/>
                <w:b/>
                <w:bCs/>
                <w:sz w:val="22"/>
                <w:szCs w:val="22"/>
              </w:rPr>
            </w:pPr>
          </w:p>
        </w:tc>
        <w:tc>
          <w:tcPr>
            <w:tcW w:w="992" w:type="dxa"/>
            <w:shd w:val="clear" w:color="auto" w:fill="FFFFFF" w:themeFill="background1"/>
          </w:tcPr>
          <w:p w14:paraId="33C05916" w14:textId="77777777" w:rsidR="00C95780" w:rsidRPr="00EF587B" w:rsidRDefault="00C95780" w:rsidP="00764873">
            <w:pPr>
              <w:tabs>
                <w:tab w:val="left" w:pos="426"/>
              </w:tabs>
              <w:rPr>
                <w:rFonts w:asciiTheme="minorHAnsi" w:hAnsiTheme="minorHAnsi"/>
                <w:b/>
                <w:bCs/>
                <w:sz w:val="22"/>
                <w:szCs w:val="22"/>
              </w:rPr>
            </w:pPr>
          </w:p>
        </w:tc>
        <w:tc>
          <w:tcPr>
            <w:tcW w:w="993" w:type="dxa"/>
            <w:gridSpan w:val="2"/>
            <w:shd w:val="clear" w:color="auto" w:fill="FFFFFF" w:themeFill="background1"/>
          </w:tcPr>
          <w:p w14:paraId="7526786E" w14:textId="77777777" w:rsidR="00C95780" w:rsidRPr="00EF587B" w:rsidRDefault="00C95780" w:rsidP="00764873">
            <w:pPr>
              <w:tabs>
                <w:tab w:val="left" w:pos="426"/>
              </w:tabs>
              <w:rPr>
                <w:rFonts w:asciiTheme="minorHAnsi" w:hAnsiTheme="minorHAnsi"/>
                <w:b/>
                <w:bCs/>
                <w:sz w:val="22"/>
                <w:szCs w:val="22"/>
              </w:rPr>
            </w:pPr>
          </w:p>
        </w:tc>
        <w:tc>
          <w:tcPr>
            <w:tcW w:w="850" w:type="dxa"/>
            <w:gridSpan w:val="2"/>
            <w:shd w:val="clear" w:color="auto" w:fill="FFFFFF" w:themeFill="background1"/>
          </w:tcPr>
          <w:p w14:paraId="5FE71330" w14:textId="77777777" w:rsidR="00C95780" w:rsidRPr="00EF587B" w:rsidRDefault="00C95780" w:rsidP="00764873">
            <w:pPr>
              <w:tabs>
                <w:tab w:val="left" w:pos="426"/>
              </w:tabs>
              <w:rPr>
                <w:rFonts w:asciiTheme="minorHAnsi" w:hAnsiTheme="minorHAnsi"/>
                <w:b/>
                <w:bCs/>
                <w:sz w:val="22"/>
                <w:szCs w:val="22"/>
              </w:rPr>
            </w:pPr>
          </w:p>
        </w:tc>
        <w:tc>
          <w:tcPr>
            <w:tcW w:w="1133" w:type="dxa"/>
            <w:shd w:val="clear" w:color="auto" w:fill="FFFFFF" w:themeFill="background1"/>
          </w:tcPr>
          <w:p w14:paraId="3ED802C3" w14:textId="77777777" w:rsidR="00C95780" w:rsidRPr="00EF587B" w:rsidRDefault="00C95780" w:rsidP="00764873">
            <w:pPr>
              <w:tabs>
                <w:tab w:val="left" w:pos="426"/>
              </w:tabs>
              <w:rPr>
                <w:rFonts w:asciiTheme="minorHAnsi" w:hAnsiTheme="minorHAnsi"/>
                <w:b/>
                <w:bCs/>
                <w:sz w:val="22"/>
                <w:szCs w:val="22"/>
              </w:rPr>
            </w:pPr>
          </w:p>
        </w:tc>
        <w:tc>
          <w:tcPr>
            <w:tcW w:w="1133" w:type="dxa"/>
            <w:shd w:val="clear" w:color="auto" w:fill="FFFFFF" w:themeFill="background1"/>
          </w:tcPr>
          <w:p w14:paraId="7FEEC302" w14:textId="77777777" w:rsidR="00C95780" w:rsidRPr="00EF587B" w:rsidRDefault="00C95780" w:rsidP="00764873">
            <w:pPr>
              <w:tabs>
                <w:tab w:val="left" w:pos="426"/>
              </w:tabs>
              <w:rPr>
                <w:rFonts w:asciiTheme="minorHAnsi" w:hAnsiTheme="minorHAnsi"/>
                <w:b/>
                <w:bCs/>
                <w:sz w:val="22"/>
                <w:szCs w:val="22"/>
              </w:rPr>
            </w:pPr>
          </w:p>
        </w:tc>
        <w:tc>
          <w:tcPr>
            <w:tcW w:w="998" w:type="dxa"/>
            <w:shd w:val="clear" w:color="auto" w:fill="FFFFFF" w:themeFill="background1"/>
          </w:tcPr>
          <w:p w14:paraId="05BC3192" w14:textId="77777777" w:rsidR="00C95780" w:rsidRPr="00EF587B" w:rsidRDefault="00C95780" w:rsidP="00764873">
            <w:pPr>
              <w:tabs>
                <w:tab w:val="left" w:pos="426"/>
              </w:tabs>
              <w:rPr>
                <w:rFonts w:asciiTheme="minorHAnsi" w:hAnsiTheme="minorHAnsi"/>
                <w:b/>
                <w:bCs/>
                <w:sz w:val="22"/>
                <w:szCs w:val="22"/>
              </w:rPr>
            </w:pPr>
          </w:p>
        </w:tc>
      </w:tr>
      <w:tr w:rsidR="00FD51BC" w:rsidRPr="00EF587B" w14:paraId="600DF15E" w14:textId="77777777" w:rsidTr="00782F4F">
        <w:tblPrEx>
          <w:tblCellMar>
            <w:top w:w="55" w:type="dxa"/>
            <w:left w:w="55" w:type="dxa"/>
            <w:bottom w:w="55" w:type="dxa"/>
            <w:right w:w="55" w:type="dxa"/>
          </w:tblCellMar>
        </w:tblPrEx>
        <w:trPr>
          <w:trHeight w:val="74"/>
        </w:trPr>
        <w:tc>
          <w:tcPr>
            <w:tcW w:w="562" w:type="dxa"/>
            <w:vMerge/>
            <w:shd w:val="clear" w:color="auto" w:fill="F2F2F2"/>
          </w:tcPr>
          <w:p w14:paraId="22A35CE2" w14:textId="77777777"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1073B5AF" w14:textId="77777777" w:rsidR="00FD51BC" w:rsidRPr="00EF587B" w:rsidRDefault="00FD51BC" w:rsidP="00764873">
            <w:pPr>
              <w:tabs>
                <w:tab w:val="left" w:pos="426"/>
              </w:tabs>
              <w:rPr>
                <w:rFonts w:asciiTheme="minorHAnsi" w:hAnsiTheme="minorHAnsi"/>
                <w:bCs/>
                <w:sz w:val="20"/>
                <w:szCs w:val="20"/>
              </w:rPr>
            </w:pPr>
            <w:r w:rsidRPr="00EF587B">
              <w:rPr>
                <w:rFonts w:asciiTheme="minorHAnsi" w:hAnsiTheme="minorHAnsi"/>
                <w:bCs/>
                <w:sz w:val="20"/>
                <w:szCs w:val="20"/>
              </w:rPr>
              <w:t xml:space="preserve">Aktivnost 2.1 </w:t>
            </w:r>
          </w:p>
          <w:p w14:paraId="702F04D8" w14:textId="1C317817" w:rsidR="00FD51BC" w:rsidRPr="00EF587B" w:rsidRDefault="00FD51BC" w:rsidP="00764873">
            <w:pPr>
              <w:tabs>
                <w:tab w:val="left" w:pos="426"/>
              </w:tabs>
              <w:rPr>
                <w:rFonts w:asciiTheme="minorHAnsi" w:hAnsiTheme="minorHAnsi"/>
                <w:bCs/>
                <w:sz w:val="20"/>
                <w:szCs w:val="20"/>
              </w:rPr>
            </w:pPr>
            <w:r w:rsidRPr="00EF587B">
              <w:rPr>
                <w:rFonts w:asciiTheme="minorHAnsi" w:hAnsiTheme="minorHAnsi"/>
                <w:bCs/>
                <w:sz w:val="20"/>
                <w:szCs w:val="20"/>
              </w:rPr>
              <w:t>Interaktivne senz</w:t>
            </w:r>
            <w:r w:rsidR="00AC7AB6">
              <w:rPr>
                <w:rFonts w:asciiTheme="minorHAnsi" w:hAnsiTheme="minorHAnsi"/>
                <w:bCs/>
                <w:sz w:val="20"/>
                <w:szCs w:val="20"/>
              </w:rPr>
              <w:t>ibilizacijske radionice s učenicima</w:t>
            </w:r>
          </w:p>
        </w:tc>
        <w:tc>
          <w:tcPr>
            <w:tcW w:w="1161" w:type="dxa"/>
            <w:shd w:val="clear" w:color="auto" w:fill="FFFFFF" w:themeFill="background1"/>
          </w:tcPr>
          <w:p w14:paraId="56D9BBE4"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FFFFFF" w:themeFill="background1"/>
          </w:tcPr>
          <w:p w14:paraId="7A0A098B"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FBE4D5" w:themeFill="accent2" w:themeFillTint="33"/>
          </w:tcPr>
          <w:p w14:paraId="6E1D1307"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FFFFFF" w:themeFill="background1"/>
          </w:tcPr>
          <w:p w14:paraId="6C6FE55B"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auto"/>
          </w:tcPr>
          <w:p w14:paraId="1BBED0F7"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auto"/>
          </w:tcPr>
          <w:p w14:paraId="026365C8"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auto"/>
          </w:tcPr>
          <w:p w14:paraId="3A445929"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auto"/>
          </w:tcPr>
          <w:p w14:paraId="6B1D59E1" w14:textId="77777777" w:rsidR="00FD51BC" w:rsidRPr="00EF587B" w:rsidRDefault="00FD51BC" w:rsidP="00764873">
            <w:pPr>
              <w:tabs>
                <w:tab w:val="left" w:pos="426"/>
              </w:tabs>
              <w:rPr>
                <w:rFonts w:asciiTheme="minorHAnsi" w:hAnsiTheme="minorHAnsi"/>
                <w:b/>
                <w:bCs/>
                <w:sz w:val="22"/>
                <w:szCs w:val="22"/>
              </w:rPr>
            </w:pPr>
          </w:p>
        </w:tc>
      </w:tr>
      <w:tr w:rsidR="00FD51BC" w:rsidRPr="00EF587B" w14:paraId="04FDA65C" w14:textId="77777777" w:rsidTr="00874B85">
        <w:tblPrEx>
          <w:tblCellMar>
            <w:top w:w="55" w:type="dxa"/>
            <w:left w:w="55" w:type="dxa"/>
            <w:bottom w:w="55" w:type="dxa"/>
            <w:right w:w="55" w:type="dxa"/>
          </w:tblCellMar>
        </w:tblPrEx>
        <w:trPr>
          <w:trHeight w:val="74"/>
        </w:trPr>
        <w:tc>
          <w:tcPr>
            <w:tcW w:w="562" w:type="dxa"/>
            <w:vMerge/>
            <w:shd w:val="clear" w:color="auto" w:fill="F2F2F2"/>
          </w:tcPr>
          <w:p w14:paraId="11F17AE5" w14:textId="420DC73A"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0C5CA439" w14:textId="77777777" w:rsidR="00FD51BC" w:rsidRPr="00EF587B" w:rsidRDefault="00FD51BC" w:rsidP="00764873">
            <w:pPr>
              <w:tabs>
                <w:tab w:val="left" w:pos="426"/>
              </w:tabs>
              <w:rPr>
                <w:rFonts w:asciiTheme="minorHAnsi" w:hAnsiTheme="minorHAnsi"/>
                <w:bCs/>
                <w:sz w:val="20"/>
                <w:szCs w:val="20"/>
              </w:rPr>
            </w:pPr>
            <w:r w:rsidRPr="00EF587B">
              <w:rPr>
                <w:rFonts w:asciiTheme="minorHAnsi" w:hAnsiTheme="minorHAnsi"/>
                <w:bCs/>
                <w:sz w:val="20"/>
                <w:szCs w:val="20"/>
              </w:rPr>
              <w:t>Aktivnost 2.2</w:t>
            </w:r>
          </w:p>
          <w:p w14:paraId="78044B33" w14:textId="730DA577" w:rsidR="00FD51BC" w:rsidRPr="00EF587B" w:rsidRDefault="00FD51BC" w:rsidP="00AC7AB6">
            <w:pPr>
              <w:tabs>
                <w:tab w:val="left" w:pos="426"/>
              </w:tabs>
              <w:rPr>
                <w:rFonts w:asciiTheme="minorHAnsi" w:hAnsiTheme="minorHAnsi"/>
                <w:bCs/>
                <w:sz w:val="20"/>
                <w:szCs w:val="20"/>
              </w:rPr>
            </w:pPr>
            <w:r w:rsidRPr="00EF587B">
              <w:rPr>
                <w:rFonts w:asciiTheme="minorHAnsi" w:hAnsiTheme="minorHAnsi"/>
                <w:bCs/>
                <w:sz w:val="20"/>
                <w:szCs w:val="20"/>
              </w:rPr>
              <w:t xml:space="preserve">Filmske radionice s </w:t>
            </w:r>
            <w:r w:rsidR="00AC7AB6">
              <w:rPr>
                <w:rFonts w:asciiTheme="minorHAnsi" w:hAnsiTheme="minorHAnsi"/>
                <w:bCs/>
                <w:sz w:val="20"/>
                <w:szCs w:val="20"/>
              </w:rPr>
              <w:t>učenicima na temu socijalne kohezije</w:t>
            </w:r>
          </w:p>
        </w:tc>
        <w:tc>
          <w:tcPr>
            <w:tcW w:w="1161" w:type="dxa"/>
            <w:shd w:val="clear" w:color="auto" w:fill="auto"/>
          </w:tcPr>
          <w:p w14:paraId="57C5E394"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auto"/>
          </w:tcPr>
          <w:p w14:paraId="5DB88EF0"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FBE4D5" w:themeFill="accent2" w:themeFillTint="33"/>
          </w:tcPr>
          <w:p w14:paraId="0C5075CA"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FBE4D5" w:themeFill="accent2" w:themeFillTint="33"/>
          </w:tcPr>
          <w:p w14:paraId="05C38FBE"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FBE4D5" w:themeFill="accent2" w:themeFillTint="33"/>
          </w:tcPr>
          <w:p w14:paraId="3A6E18D5"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FFFFF" w:themeFill="background1"/>
          </w:tcPr>
          <w:p w14:paraId="2CBB6EAF"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auto"/>
          </w:tcPr>
          <w:p w14:paraId="2D91F81B"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auto"/>
          </w:tcPr>
          <w:p w14:paraId="53E7F70E" w14:textId="77777777" w:rsidR="00FD51BC" w:rsidRPr="00EF587B" w:rsidRDefault="00FD51BC" w:rsidP="00764873">
            <w:pPr>
              <w:tabs>
                <w:tab w:val="left" w:pos="426"/>
              </w:tabs>
              <w:rPr>
                <w:rFonts w:asciiTheme="minorHAnsi" w:hAnsiTheme="minorHAnsi"/>
                <w:b/>
                <w:bCs/>
                <w:sz w:val="22"/>
                <w:szCs w:val="22"/>
              </w:rPr>
            </w:pPr>
          </w:p>
        </w:tc>
      </w:tr>
      <w:tr w:rsidR="00FD51BC" w:rsidRPr="00EF587B" w14:paraId="516F7455" w14:textId="77777777" w:rsidTr="00874B85">
        <w:tblPrEx>
          <w:tblCellMar>
            <w:top w:w="55" w:type="dxa"/>
            <w:left w:w="55" w:type="dxa"/>
            <w:bottom w:w="55" w:type="dxa"/>
            <w:right w:w="55" w:type="dxa"/>
          </w:tblCellMar>
        </w:tblPrEx>
        <w:trPr>
          <w:trHeight w:val="74"/>
        </w:trPr>
        <w:tc>
          <w:tcPr>
            <w:tcW w:w="562" w:type="dxa"/>
            <w:vMerge/>
            <w:shd w:val="clear" w:color="auto" w:fill="DEEAF6" w:themeFill="accent1" w:themeFillTint="33"/>
          </w:tcPr>
          <w:p w14:paraId="239E59F6" w14:textId="5914DCE5"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03CF0CF7" w14:textId="77777777" w:rsidR="00FD51BC" w:rsidRPr="00EF587B" w:rsidRDefault="00FD51BC" w:rsidP="00764873">
            <w:pPr>
              <w:tabs>
                <w:tab w:val="left" w:pos="426"/>
              </w:tabs>
              <w:rPr>
                <w:rFonts w:asciiTheme="minorHAnsi" w:hAnsiTheme="minorHAnsi"/>
                <w:bCs/>
                <w:sz w:val="20"/>
                <w:szCs w:val="20"/>
              </w:rPr>
            </w:pPr>
            <w:r w:rsidRPr="00EF587B">
              <w:rPr>
                <w:rFonts w:asciiTheme="minorHAnsi" w:hAnsiTheme="minorHAnsi"/>
                <w:bCs/>
                <w:sz w:val="20"/>
                <w:szCs w:val="20"/>
              </w:rPr>
              <w:t>Aktivnost 2.3</w:t>
            </w:r>
          </w:p>
          <w:p w14:paraId="0CEDFAD4" w14:textId="12FFD8E6" w:rsidR="00FD51BC" w:rsidRPr="00EF587B" w:rsidRDefault="00FD51BC" w:rsidP="00DB4466">
            <w:pPr>
              <w:tabs>
                <w:tab w:val="left" w:pos="426"/>
              </w:tabs>
              <w:rPr>
                <w:rFonts w:asciiTheme="minorHAnsi" w:hAnsiTheme="minorHAnsi"/>
                <w:bCs/>
                <w:sz w:val="20"/>
                <w:szCs w:val="20"/>
              </w:rPr>
            </w:pPr>
            <w:r w:rsidRPr="00EF587B">
              <w:rPr>
                <w:rFonts w:asciiTheme="minorHAnsi" w:hAnsiTheme="minorHAnsi"/>
                <w:bCs/>
                <w:sz w:val="20"/>
                <w:szCs w:val="20"/>
              </w:rPr>
              <w:t>Rad</w:t>
            </w:r>
            <w:r w:rsidR="00AC7AB6">
              <w:rPr>
                <w:rFonts w:asciiTheme="minorHAnsi" w:hAnsiTheme="minorHAnsi"/>
                <w:bCs/>
                <w:sz w:val="20"/>
                <w:szCs w:val="20"/>
              </w:rPr>
              <w:t>ionic</w:t>
            </w:r>
            <w:r w:rsidR="00DB4466">
              <w:rPr>
                <w:rFonts w:asciiTheme="minorHAnsi" w:hAnsiTheme="minorHAnsi"/>
                <w:bCs/>
                <w:sz w:val="20"/>
                <w:szCs w:val="20"/>
              </w:rPr>
              <w:t>e</w:t>
            </w:r>
            <w:r w:rsidR="00AC7AB6">
              <w:rPr>
                <w:rFonts w:asciiTheme="minorHAnsi" w:hAnsiTheme="minorHAnsi"/>
                <w:bCs/>
                <w:sz w:val="20"/>
                <w:szCs w:val="20"/>
              </w:rPr>
              <w:t xml:space="preserve"> animiranog filma s učenicima na </w:t>
            </w:r>
            <w:r w:rsidR="00AC7AB6">
              <w:rPr>
                <w:rFonts w:asciiTheme="minorHAnsi" w:hAnsiTheme="minorHAnsi"/>
                <w:bCs/>
                <w:sz w:val="20"/>
                <w:szCs w:val="20"/>
              </w:rPr>
              <w:lastRenderedPageBreak/>
              <w:t>temu socijalne kohezije</w:t>
            </w:r>
          </w:p>
        </w:tc>
        <w:tc>
          <w:tcPr>
            <w:tcW w:w="1161" w:type="dxa"/>
            <w:shd w:val="clear" w:color="auto" w:fill="auto"/>
          </w:tcPr>
          <w:p w14:paraId="20BC3CEE"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auto"/>
          </w:tcPr>
          <w:p w14:paraId="707A4CDA"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FBE4D5" w:themeFill="accent2" w:themeFillTint="33"/>
          </w:tcPr>
          <w:p w14:paraId="1EE33199"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FBE4D5" w:themeFill="accent2" w:themeFillTint="33"/>
          </w:tcPr>
          <w:p w14:paraId="0CF26B5D"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FBE4D5" w:themeFill="accent2" w:themeFillTint="33"/>
          </w:tcPr>
          <w:p w14:paraId="4B0D8BC7"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FFFFF" w:themeFill="background1"/>
          </w:tcPr>
          <w:p w14:paraId="61B82596"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auto"/>
          </w:tcPr>
          <w:p w14:paraId="7086D297"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auto"/>
          </w:tcPr>
          <w:p w14:paraId="7F49E8A8" w14:textId="77777777" w:rsidR="00FD51BC" w:rsidRPr="00EF587B" w:rsidRDefault="00FD51BC" w:rsidP="00764873">
            <w:pPr>
              <w:tabs>
                <w:tab w:val="left" w:pos="426"/>
              </w:tabs>
              <w:rPr>
                <w:rFonts w:asciiTheme="minorHAnsi" w:hAnsiTheme="minorHAnsi"/>
                <w:b/>
                <w:bCs/>
                <w:sz w:val="22"/>
                <w:szCs w:val="22"/>
              </w:rPr>
            </w:pPr>
          </w:p>
        </w:tc>
      </w:tr>
      <w:tr w:rsidR="00FD51BC" w:rsidRPr="00EF587B" w14:paraId="7ACC805E" w14:textId="77777777" w:rsidTr="00874B85">
        <w:tblPrEx>
          <w:tblCellMar>
            <w:top w:w="55" w:type="dxa"/>
            <w:left w:w="55" w:type="dxa"/>
            <w:bottom w:w="55" w:type="dxa"/>
            <w:right w:w="55" w:type="dxa"/>
          </w:tblCellMar>
        </w:tblPrEx>
        <w:trPr>
          <w:trHeight w:val="74"/>
        </w:trPr>
        <w:tc>
          <w:tcPr>
            <w:tcW w:w="562" w:type="dxa"/>
            <w:vMerge/>
            <w:shd w:val="clear" w:color="auto" w:fill="DEEAF6" w:themeFill="accent1" w:themeFillTint="33"/>
          </w:tcPr>
          <w:p w14:paraId="4B7F0239" w14:textId="3931124F"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7B6342FF" w14:textId="77777777" w:rsidR="00FD51BC" w:rsidRPr="00EF587B" w:rsidRDefault="00FD51BC" w:rsidP="00764873">
            <w:pPr>
              <w:tabs>
                <w:tab w:val="left" w:pos="426"/>
              </w:tabs>
              <w:rPr>
                <w:rFonts w:asciiTheme="minorHAnsi" w:hAnsiTheme="minorHAnsi"/>
                <w:bCs/>
                <w:sz w:val="20"/>
                <w:szCs w:val="20"/>
              </w:rPr>
            </w:pPr>
            <w:r w:rsidRPr="00EF587B">
              <w:rPr>
                <w:rFonts w:asciiTheme="minorHAnsi" w:hAnsiTheme="minorHAnsi"/>
                <w:bCs/>
                <w:sz w:val="20"/>
                <w:szCs w:val="20"/>
              </w:rPr>
              <w:t>Aktivnost 2.4</w:t>
            </w:r>
          </w:p>
          <w:p w14:paraId="6FDF1829" w14:textId="70C2FD63" w:rsidR="00FD51BC" w:rsidRPr="00EF587B" w:rsidRDefault="00FD51BC" w:rsidP="00764873">
            <w:pPr>
              <w:tabs>
                <w:tab w:val="left" w:pos="426"/>
              </w:tabs>
              <w:rPr>
                <w:rFonts w:asciiTheme="minorHAnsi" w:hAnsiTheme="minorHAnsi"/>
                <w:bCs/>
                <w:sz w:val="20"/>
                <w:szCs w:val="20"/>
              </w:rPr>
            </w:pPr>
            <w:r w:rsidRPr="00EF587B">
              <w:rPr>
                <w:rFonts w:asciiTheme="minorHAnsi" w:hAnsiTheme="minorHAnsi"/>
                <w:bCs/>
                <w:sz w:val="20"/>
                <w:szCs w:val="20"/>
              </w:rPr>
              <w:t>Radionic</w:t>
            </w:r>
            <w:r w:rsidR="00DB4466">
              <w:rPr>
                <w:rFonts w:asciiTheme="minorHAnsi" w:hAnsiTheme="minorHAnsi"/>
                <w:bCs/>
                <w:sz w:val="20"/>
                <w:szCs w:val="20"/>
              </w:rPr>
              <w:t>e</w:t>
            </w:r>
            <w:r w:rsidRPr="00EF587B">
              <w:rPr>
                <w:rFonts w:asciiTheme="minorHAnsi" w:hAnsiTheme="minorHAnsi"/>
                <w:bCs/>
                <w:sz w:val="20"/>
                <w:szCs w:val="20"/>
              </w:rPr>
              <w:t xml:space="preserve"> h</w:t>
            </w:r>
            <w:r w:rsidR="00AC7AB6">
              <w:rPr>
                <w:rFonts w:asciiTheme="minorHAnsi" w:hAnsiTheme="minorHAnsi"/>
                <w:bCs/>
                <w:sz w:val="20"/>
                <w:szCs w:val="20"/>
              </w:rPr>
              <w:t>rvatskog znakovnog jezika za učenike,</w:t>
            </w:r>
          </w:p>
          <w:p w14:paraId="628512EE" w14:textId="5CAED514" w:rsidR="00FD51BC" w:rsidRPr="00EF587B" w:rsidRDefault="00FD51BC" w:rsidP="00764873">
            <w:pPr>
              <w:tabs>
                <w:tab w:val="left" w:pos="426"/>
              </w:tabs>
              <w:rPr>
                <w:rFonts w:asciiTheme="minorHAnsi" w:hAnsiTheme="minorHAnsi"/>
                <w:bCs/>
                <w:sz w:val="20"/>
                <w:szCs w:val="20"/>
              </w:rPr>
            </w:pPr>
            <w:r w:rsidRPr="00EF587B">
              <w:rPr>
                <w:rFonts w:asciiTheme="minorHAnsi" w:hAnsiTheme="minorHAnsi"/>
                <w:bCs/>
                <w:sz w:val="20"/>
                <w:szCs w:val="20"/>
              </w:rPr>
              <w:t>nastavnike i volontere</w:t>
            </w:r>
          </w:p>
        </w:tc>
        <w:tc>
          <w:tcPr>
            <w:tcW w:w="1161" w:type="dxa"/>
            <w:shd w:val="clear" w:color="auto" w:fill="auto"/>
          </w:tcPr>
          <w:p w14:paraId="26342694"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auto"/>
          </w:tcPr>
          <w:p w14:paraId="39B8C7BE"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FBE4D5" w:themeFill="accent2" w:themeFillTint="33"/>
          </w:tcPr>
          <w:p w14:paraId="00D3A4E9"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FBE4D5" w:themeFill="accent2" w:themeFillTint="33"/>
          </w:tcPr>
          <w:p w14:paraId="526A2CCD"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FBE4D5" w:themeFill="accent2" w:themeFillTint="33"/>
          </w:tcPr>
          <w:p w14:paraId="4E458A1E"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FFFFF" w:themeFill="background1"/>
          </w:tcPr>
          <w:p w14:paraId="5CD07770"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auto"/>
          </w:tcPr>
          <w:p w14:paraId="4482FC06"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auto"/>
          </w:tcPr>
          <w:p w14:paraId="700B4114" w14:textId="77777777" w:rsidR="00FD51BC" w:rsidRPr="00EF587B" w:rsidRDefault="00FD51BC" w:rsidP="00764873">
            <w:pPr>
              <w:tabs>
                <w:tab w:val="left" w:pos="426"/>
              </w:tabs>
              <w:rPr>
                <w:rFonts w:asciiTheme="minorHAnsi" w:hAnsiTheme="minorHAnsi"/>
                <w:b/>
                <w:bCs/>
                <w:sz w:val="22"/>
                <w:szCs w:val="22"/>
              </w:rPr>
            </w:pPr>
          </w:p>
        </w:tc>
      </w:tr>
      <w:tr w:rsidR="00FD51BC" w:rsidRPr="00EF587B" w14:paraId="5B9EC731" w14:textId="77777777" w:rsidTr="003D5DF0">
        <w:tblPrEx>
          <w:tblCellMar>
            <w:top w:w="55" w:type="dxa"/>
            <w:left w:w="55" w:type="dxa"/>
            <w:bottom w:w="55" w:type="dxa"/>
            <w:right w:w="55" w:type="dxa"/>
          </w:tblCellMar>
        </w:tblPrEx>
        <w:trPr>
          <w:trHeight w:val="74"/>
        </w:trPr>
        <w:tc>
          <w:tcPr>
            <w:tcW w:w="562" w:type="dxa"/>
            <w:vMerge/>
            <w:shd w:val="clear" w:color="auto" w:fill="DEEAF6" w:themeFill="accent1" w:themeFillTint="33"/>
          </w:tcPr>
          <w:p w14:paraId="126589C4" w14:textId="2A0E31D1"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3A314798" w14:textId="77777777" w:rsidR="00FD51BC" w:rsidRPr="00EF587B" w:rsidRDefault="00FD51BC" w:rsidP="00764873">
            <w:pPr>
              <w:tabs>
                <w:tab w:val="left" w:pos="426"/>
              </w:tabs>
              <w:rPr>
                <w:rFonts w:asciiTheme="minorHAnsi" w:hAnsiTheme="minorHAnsi"/>
                <w:bCs/>
                <w:sz w:val="20"/>
                <w:szCs w:val="20"/>
              </w:rPr>
            </w:pPr>
            <w:r w:rsidRPr="00EF587B">
              <w:rPr>
                <w:rFonts w:asciiTheme="minorHAnsi" w:hAnsiTheme="minorHAnsi"/>
                <w:bCs/>
                <w:sz w:val="20"/>
                <w:szCs w:val="20"/>
              </w:rPr>
              <w:t>Aktivnost 2.5</w:t>
            </w:r>
          </w:p>
          <w:p w14:paraId="5C62E22B" w14:textId="53EA47FE" w:rsidR="00FD51BC" w:rsidRPr="00EF587B" w:rsidRDefault="00D06DCA" w:rsidP="00DB4466">
            <w:pPr>
              <w:tabs>
                <w:tab w:val="left" w:pos="426"/>
              </w:tabs>
              <w:rPr>
                <w:rFonts w:asciiTheme="minorHAnsi" w:hAnsiTheme="minorHAnsi"/>
                <w:bCs/>
                <w:sz w:val="20"/>
                <w:szCs w:val="20"/>
              </w:rPr>
            </w:pPr>
            <w:r w:rsidRPr="00EF587B">
              <w:rPr>
                <w:rFonts w:asciiTheme="minorHAnsi" w:hAnsiTheme="minorHAnsi"/>
                <w:bCs/>
                <w:sz w:val="20"/>
                <w:szCs w:val="20"/>
              </w:rPr>
              <w:t>Radionic</w:t>
            </w:r>
            <w:r w:rsidR="00DB4466">
              <w:rPr>
                <w:rFonts w:asciiTheme="minorHAnsi" w:hAnsiTheme="minorHAnsi"/>
                <w:bCs/>
                <w:sz w:val="20"/>
                <w:szCs w:val="20"/>
              </w:rPr>
              <w:t>e</w:t>
            </w:r>
            <w:r w:rsidRPr="00EF587B">
              <w:rPr>
                <w:rFonts w:asciiTheme="minorHAnsi" w:hAnsiTheme="minorHAnsi"/>
                <w:bCs/>
                <w:sz w:val="20"/>
                <w:szCs w:val="20"/>
              </w:rPr>
              <w:t xml:space="preserve"> Brailleovog pisma i mobilnosti pomoću bij</w:t>
            </w:r>
            <w:r w:rsidR="008A4054">
              <w:rPr>
                <w:rFonts w:asciiTheme="minorHAnsi" w:hAnsiTheme="minorHAnsi"/>
                <w:bCs/>
                <w:sz w:val="20"/>
                <w:szCs w:val="20"/>
              </w:rPr>
              <w:t>elog štapa i psa vodiča za učenike</w:t>
            </w:r>
            <w:r w:rsidRPr="00EF587B">
              <w:rPr>
                <w:rFonts w:asciiTheme="minorHAnsi" w:hAnsiTheme="minorHAnsi"/>
                <w:bCs/>
                <w:sz w:val="20"/>
                <w:szCs w:val="20"/>
              </w:rPr>
              <w:t xml:space="preserve">, </w:t>
            </w:r>
            <w:r w:rsidR="008A4054">
              <w:rPr>
                <w:rFonts w:asciiTheme="minorHAnsi" w:hAnsiTheme="minorHAnsi"/>
                <w:bCs/>
                <w:sz w:val="20"/>
                <w:szCs w:val="20"/>
              </w:rPr>
              <w:t>n</w:t>
            </w:r>
            <w:r w:rsidRPr="00EF587B">
              <w:rPr>
                <w:rFonts w:asciiTheme="minorHAnsi" w:hAnsiTheme="minorHAnsi"/>
                <w:bCs/>
                <w:sz w:val="20"/>
                <w:szCs w:val="20"/>
              </w:rPr>
              <w:t>astavnike i volontere</w:t>
            </w:r>
          </w:p>
        </w:tc>
        <w:tc>
          <w:tcPr>
            <w:tcW w:w="1161" w:type="dxa"/>
            <w:shd w:val="clear" w:color="auto" w:fill="auto"/>
          </w:tcPr>
          <w:p w14:paraId="588B6DC7"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auto"/>
          </w:tcPr>
          <w:p w14:paraId="77FF432E"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FBE4D5" w:themeFill="accent2" w:themeFillTint="33"/>
          </w:tcPr>
          <w:p w14:paraId="16C13E64"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FBE4D5" w:themeFill="accent2" w:themeFillTint="33"/>
          </w:tcPr>
          <w:p w14:paraId="0E832D6A"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FBE4D5" w:themeFill="accent2" w:themeFillTint="33"/>
          </w:tcPr>
          <w:p w14:paraId="5971FFFE"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FFFFF" w:themeFill="background1"/>
          </w:tcPr>
          <w:p w14:paraId="05768DDE"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auto"/>
          </w:tcPr>
          <w:p w14:paraId="302D21EA"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auto"/>
          </w:tcPr>
          <w:p w14:paraId="4E7AE48D" w14:textId="77777777" w:rsidR="00FD51BC" w:rsidRPr="00EF587B" w:rsidRDefault="00FD51BC" w:rsidP="00764873">
            <w:pPr>
              <w:tabs>
                <w:tab w:val="left" w:pos="426"/>
              </w:tabs>
              <w:rPr>
                <w:rFonts w:asciiTheme="minorHAnsi" w:hAnsiTheme="minorHAnsi"/>
                <w:b/>
                <w:bCs/>
                <w:sz w:val="22"/>
                <w:szCs w:val="22"/>
              </w:rPr>
            </w:pPr>
          </w:p>
        </w:tc>
      </w:tr>
      <w:tr w:rsidR="00D06DCA" w:rsidRPr="00EF587B" w14:paraId="2B1ABB78" w14:textId="77777777" w:rsidTr="00874B85">
        <w:tblPrEx>
          <w:tblCellMar>
            <w:top w:w="55" w:type="dxa"/>
            <w:left w:w="55" w:type="dxa"/>
            <w:bottom w:w="55" w:type="dxa"/>
            <w:right w:w="55" w:type="dxa"/>
          </w:tblCellMar>
        </w:tblPrEx>
        <w:trPr>
          <w:trHeight w:val="74"/>
        </w:trPr>
        <w:tc>
          <w:tcPr>
            <w:tcW w:w="562" w:type="dxa"/>
            <w:vMerge/>
            <w:shd w:val="clear" w:color="auto" w:fill="DEEAF6" w:themeFill="accent1" w:themeFillTint="33"/>
          </w:tcPr>
          <w:p w14:paraId="54A90C30" w14:textId="77777777" w:rsidR="00D06DCA" w:rsidRPr="00EF587B" w:rsidRDefault="00D06DCA" w:rsidP="00764873">
            <w:pPr>
              <w:pStyle w:val="Sadrajitablice"/>
              <w:snapToGrid w:val="0"/>
              <w:jc w:val="center"/>
              <w:rPr>
                <w:rFonts w:asciiTheme="minorHAnsi" w:hAnsiTheme="minorHAnsi" w:cs="Verdana"/>
                <w:sz w:val="22"/>
                <w:szCs w:val="22"/>
              </w:rPr>
            </w:pPr>
          </w:p>
        </w:tc>
        <w:tc>
          <w:tcPr>
            <w:tcW w:w="1254" w:type="dxa"/>
            <w:shd w:val="clear" w:color="auto" w:fill="auto"/>
          </w:tcPr>
          <w:p w14:paraId="74456361" w14:textId="408B5BBD" w:rsidR="00D06DCA" w:rsidRPr="00217172" w:rsidRDefault="00D06DCA" w:rsidP="00217172">
            <w:pPr>
              <w:tabs>
                <w:tab w:val="left" w:pos="426"/>
              </w:tabs>
              <w:rPr>
                <w:rFonts w:asciiTheme="minorHAnsi" w:hAnsiTheme="minorHAnsi"/>
                <w:bCs/>
                <w:color w:val="FF0000"/>
                <w:sz w:val="20"/>
                <w:szCs w:val="20"/>
              </w:rPr>
            </w:pPr>
            <w:r w:rsidRPr="00217172">
              <w:rPr>
                <w:rFonts w:asciiTheme="minorHAnsi" w:hAnsiTheme="minorHAnsi"/>
                <w:bCs/>
                <w:color w:val="FF0000"/>
                <w:sz w:val="20"/>
                <w:szCs w:val="20"/>
              </w:rPr>
              <w:t>Aktivnost 2.6</w:t>
            </w:r>
            <w:r w:rsidR="00112829" w:rsidRPr="00217172">
              <w:rPr>
                <w:color w:val="FF0000"/>
              </w:rPr>
              <w:t xml:space="preserve"> </w:t>
            </w:r>
            <w:r w:rsidR="00112829" w:rsidRPr="00217172">
              <w:rPr>
                <w:rFonts w:asciiTheme="minorHAnsi" w:hAnsiTheme="minorHAnsi"/>
                <w:bCs/>
                <w:color w:val="FF0000"/>
                <w:sz w:val="20"/>
                <w:szCs w:val="20"/>
              </w:rPr>
              <w:t xml:space="preserve">Razvoj </w:t>
            </w:r>
            <w:r w:rsidR="008A4054" w:rsidRPr="00217172">
              <w:rPr>
                <w:rFonts w:asciiTheme="minorHAnsi" w:hAnsiTheme="minorHAnsi"/>
                <w:bCs/>
                <w:color w:val="FF0000"/>
                <w:sz w:val="20"/>
                <w:szCs w:val="20"/>
              </w:rPr>
              <w:t xml:space="preserve">i implementacija </w:t>
            </w:r>
            <w:r w:rsidR="00217172" w:rsidRPr="00217172">
              <w:rPr>
                <w:rFonts w:asciiTheme="minorHAnsi" w:hAnsiTheme="minorHAnsi"/>
                <w:bCs/>
                <w:color w:val="FF0000"/>
                <w:sz w:val="20"/>
                <w:szCs w:val="20"/>
              </w:rPr>
              <w:t>online</w:t>
            </w:r>
            <w:r w:rsidR="00112829" w:rsidRPr="00217172">
              <w:rPr>
                <w:rFonts w:asciiTheme="minorHAnsi" w:hAnsiTheme="minorHAnsi"/>
                <w:bCs/>
                <w:color w:val="FF0000"/>
                <w:sz w:val="20"/>
                <w:szCs w:val="20"/>
              </w:rPr>
              <w:t xml:space="preserve"> igr</w:t>
            </w:r>
            <w:r w:rsidR="00217172" w:rsidRPr="00217172">
              <w:rPr>
                <w:rFonts w:asciiTheme="minorHAnsi" w:hAnsiTheme="minorHAnsi"/>
                <w:bCs/>
                <w:color w:val="FF0000"/>
                <w:sz w:val="20"/>
                <w:szCs w:val="20"/>
              </w:rPr>
              <w:t>e</w:t>
            </w:r>
            <w:r w:rsidR="00112829" w:rsidRPr="00217172">
              <w:rPr>
                <w:rFonts w:asciiTheme="minorHAnsi" w:hAnsiTheme="minorHAnsi"/>
                <w:bCs/>
                <w:color w:val="FF0000"/>
                <w:sz w:val="20"/>
                <w:szCs w:val="20"/>
              </w:rPr>
              <w:t xml:space="preserve"> </w:t>
            </w:r>
            <w:r w:rsidR="00217172" w:rsidRPr="00217172">
              <w:rPr>
                <w:rFonts w:asciiTheme="minorHAnsi" w:hAnsiTheme="minorHAnsi"/>
                <w:bCs/>
                <w:color w:val="FF0000"/>
                <w:sz w:val="20"/>
                <w:szCs w:val="20"/>
              </w:rPr>
              <w:t>za djecu i roditelje</w:t>
            </w:r>
          </w:p>
        </w:tc>
        <w:tc>
          <w:tcPr>
            <w:tcW w:w="1161" w:type="dxa"/>
            <w:shd w:val="clear" w:color="auto" w:fill="auto"/>
          </w:tcPr>
          <w:p w14:paraId="25026731" w14:textId="77777777" w:rsidR="00D06DCA" w:rsidRPr="00EF587B" w:rsidRDefault="00D06DCA" w:rsidP="00764873">
            <w:pPr>
              <w:tabs>
                <w:tab w:val="left" w:pos="426"/>
              </w:tabs>
              <w:rPr>
                <w:rFonts w:asciiTheme="minorHAnsi" w:hAnsiTheme="minorHAnsi"/>
                <w:b/>
                <w:bCs/>
                <w:sz w:val="22"/>
                <w:szCs w:val="22"/>
              </w:rPr>
            </w:pPr>
          </w:p>
        </w:tc>
        <w:tc>
          <w:tcPr>
            <w:tcW w:w="709" w:type="dxa"/>
            <w:shd w:val="clear" w:color="auto" w:fill="auto"/>
          </w:tcPr>
          <w:p w14:paraId="683D8C74" w14:textId="77777777" w:rsidR="00D06DCA" w:rsidRPr="00EF587B" w:rsidRDefault="00D06DCA" w:rsidP="00764873">
            <w:pPr>
              <w:tabs>
                <w:tab w:val="left" w:pos="426"/>
              </w:tabs>
              <w:rPr>
                <w:rFonts w:asciiTheme="minorHAnsi" w:hAnsiTheme="minorHAnsi"/>
                <w:b/>
                <w:bCs/>
                <w:sz w:val="22"/>
                <w:szCs w:val="22"/>
              </w:rPr>
            </w:pPr>
          </w:p>
        </w:tc>
        <w:tc>
          <w:tcPr>
            <w:tcW w:w="992" w:type="dxa"/>
            <w:shd w:val="clear" w:color="auto" w:fill="auto"/>
          </w:tcPr>
          <w:p w14:paraId="1C422D30" w14:textId="77777777" w:rsidR="00D06DCA" w:rsidRPr="00EF587B" w:rsidRDefault="00D06DCA" w:rsidP="00764873">
            <w:pPr>
              <w:tabs>
                <w:tab w:val="left" w:pos="426"/>
              </w:tabs>
              <w:rPr>
                <w:rFonts w:asciiTheme="minorHAnsi" w:hAnsiTheme="minorHAnsi"/>
                <w:b/>
                <w:bCs/>
                <w:sz w:val="22"/>
                <w:szCs w:val="22"/>
              </w:rPr>
            </w:pPr>
          </w:p>
        </w:tc>
        <w:tc>
          <w:tcPr>
            <w:tcW w:w="993" w:type="dxa"/>
            <w:gridSpan w:val="2"/>
            <w:shd w:val="clear" w:color="auto" w:fill="FBE4D5" w:themeFill="accent2" w:themeFillTint="33"/>
          </w:tcPr>
          <w:p w14:paraId="31CC4542" w14:textId="77777777" w:rsidR="00D06DCA" w:rsidRPr="00EF587B" w:rsidRDefault="00D06DCA" w:rsidP="00764873">
            <w:pPr>
              <w:tabs>
                <w:tab w:val="left" w:pos="426"/>
              </w:tabs>
              <w:rPr>
                <w:rFonts w:asciiTheme="minorHAnsi" w:hAnsiTheme="minorHAnsi"/>
                <w:b/>
                <w:bCs/>
                <w:sz w:val="22"/>
                <w:szCs w:val="22"/>
              </w:rPr>
            </w:pPr>
          </w:p>
        </w:tc>
        <w:tc>
          <w:tcPr>
            <w:tcW w:w="850" w:type="dxa"/>
            <w:gridSpan w:val="2"/>
            <w:shd w:val="clear" w:color="auto" w:fill="FBE4D5" w:themeFill="accent2" w:themeFillTint="33"/>
          </w:tcPr>
          <w:p w14:paraId="0489BF02" w14:textId="77777777" w:rsidR="00D06DCA" w:rsidRPr="00EF587B" w:rsidRDefault="00D06DCA" w:rsidP="00764873">
            <w:pPr>
              <w:tabs>
                <w:tab w:val="left" w:pos="426"/>
              </w:tabs>
              <w:rPr>
                <w:rFonts w:asciiTheme="minorHAnsi" w:hAnsiTheme="minorHAnsi"/>
                <w:b/>
                <w:bCs/>
                <w:sz w:val="22"/>
                <w:szCs w:val="22"/>
              </w:rPr>
            </w:pPr>
          </w:p>
        </w:tc>
        <w:tc>
          <w:tcPr>
            <w:tcW w:w="1133" w:type="dxa"/>
            <w:shd w:val="clear" w:color="auto" w:fill="FBE4D5" w:themeFill="accent2" w:themeFillTint="33"/>
          </w:tcPr>
          <w:p w14:paraId="337174E3" w14:textId="77777777" w:rsidR="00D06DCA" w:rsidRPr="00EF587B" w:rsidRDefault="00D06DCA" w:rsidP="00764873">
            <w:pPr>
              <w:tabs>
                <w:tab w:val="left" w:pos="426"/>
              </w:tabs>
              <w:rPr>
                <w:rFonts w:asciiTheme="minorHAnsi" w:hAnsiTheme="minorHAnsi"/>
                <w:b/>
                <w:bCs/>
                <w:sz w:val="22"/>
                <w:szCs w:val="22"/>
              </w:rPr>
            </w:pPr>
          </w:p>
        </w:tc>
        <w:tc>
          <w:tcPr>
            <w:tcW w:w="1133" w:type="dxa"/>
            <w:shd w:val="clear" w:color="auto" w:fill="FBE4D5" w:themeFill="accent2" w:themeFillTint="33"/>
          </w:tcPr>
          <w:p w14:paraId="229DF50B" w14:textId="77777777" w:rsidR="00D06DCA" w:rsidRPr="00EF587B" w:rsidRDefault="00D06DCA" w:rsidP="00764873">
            <w:pPr>
              <w:tabs>
                <w:tab w:val="left" w:pos="426"/>
              </w:tabs>
              <w:rPr>
                <w:rFonts w:asciiTheme="minorHAnsi" w:hAnsiTheme="minorHAnsi"/>
                <w:b/>
                <w:bCs/>
                <w:sz w:val="22"/>
                <w:szCs w:val="22"/>
              </w:rPr>
            </w:pPr>
          </w:p>
        </w:tc>
        <w:tc>
          <w:tcPr>
            <w:tcW w:w="998" w:type="dxa"/>
            <w:shd w:val="clear" w:color="auto" w:fill="auto"/>
          </w:tcPr>
          <w:p w14:paraId="20CE72E7" w14:textId="77777777" w:rsidR="00D06DCA" w:rsidRPr="00EF587B" w:rsidRDefault="00D06DCA" w:rsidP="00764873">
            <w:pPr>
              <w:tabs>
                <w:tab w:val="left" w:pos="426"/>
              </w:tabs>
              <w:rPr>
                <w:rFonts w:asciiTheme="minorHAnsi" w:hAnsiTheme="minorHAnsi"/>
                <w:b/>
                <w:bCs/>
                <w:sz w:val="22"/>
                <w:szCs w:val="22"/>
              </w:rPr>
            </w:pPr>
          </w:p>
        </w:tc>
      </w:tr>
      <w:tr w:rsidR="00FD51BC" w:rsidRPr="00EF587B" w14:paraId="3311BE3F" w14:textId="77777777" w:rsidTr="005756E0">
        <w:tblPrEx>
          <w:tblCellMar>
            <w:top w:w="55" w:type="dxa"/>
            <w:left w:w="55" w:type="dxa"/>
            <w:bottom w:w="55" w:type="dxa"/>
            <w:right w:w="55" w:type="dxa"/>
          </w:tblCellMar>
        </w:tblPrEx>
        <w:trPr>
          <w:trHeight w:val="74"/>
        </w:trPr>
        <w:tc>
          <w:tcPr>
            <w:tcW w:w="562" w:type="dxa"/>
            <w:vMerge/>
            <w:shd w:val="clear" w:color="auto" w:fill="DEEAF6" w:themeFill="accent1" w:themeFillTint="33"/>
          </w:tcPr>
          <w:p w14:paraId="0963CEFE" w14:textId="0F945834"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58BC7DE9" w14:textId="6B1C61A3" w:rsidR="00FD51BC" w:rsidRPr="00EF587B" w:rsidRDefault="00A25F33" w:rsidP="00764873">
            <w:pPr>
              <w:tabs>
                <w:tab w:val="left" w:pos="426"/>
              </w:tabs>
              <w:rPr>
                <w:rFonts w:asciiTheme="minorHAnsi" w:hAnsiTheme="minorHAnsi"/>
                <w:bCs/>
                <w:sz w:val="20"/>
                <w:szCs w:val="20"/>
              </w:rPr>
            </w:pPr>
            <w:r w:rsidRPr="00EF587B">
              <w:rPr>
                <w:rFonts w:asciiTheme="minorHAnsi" w:hAnsiTheme="minorHAnsi"/>
                <w:bCs/>
                <w:sz w:val="20"/>
                <w:szCs w:val="20"/>
              </w:rPr>
              <w:t>Aktivnost 3.1</w:t>
            </w:r>
          </w:p>
          <w:p w14:paraId="55089D58" w14:textId="64CC4937" w:rsidR="00A25F33" w:rsidRPr="00EF587B" w:rsidRDefault="008A4054" w:rsidP="00A25F33">
            <w:pPr>
              <w:tabs>
                <w:tab w:val="left" w:pos="426"/>
              </w:tabs>
              <w:rPr>
                <w:rFonts w:asciiTheme="minorHAnsi" w:hAnsiTheme="minorHAnsi"/>
                <w:bCs/>
                <w:sz w:val="20"/>
                <w:szCs w:val="20"/>
              </w:rPr>
            </w:pPr>
            <w:r>
              <w:rPr>
                <w:rFonts w:asciiTheme="minorHAnsi" w:hAnsiTheme="minorHAnsi"/>
                <w:bCs/>
                <w:sz w:val="20"/>
                <w:szCs w:val="20"/>
              </w:rPr>
              <w:t xml:space="preserve">Jačanje kapaciteta nastavnika </w:t>
            </w:r>
            <w:r w:rsidR="00A25F33" w:rsidRPr="00EF587B">
              <w:rPr>
                <w:rFonts w:asciiTheme="minorHAnsi" w:hAnsiTheme="minorHAnsi"/>
                <w:bCs/>
                <w:sz w:val="20"/>
                <w:szCs w:val="20"/>
              </w:rPr>
              <w:t>i učenika za provedbu javnih kampanja i akcija u zajednici</w:t>
            </w:r>
          </w:p>
        </w:tc>
        <w:tc>
          <w:tcPr>
            <w:tcW w:w="1161" w:type="dxa"/>
            <w:shd w:val="clear" w:color="auto" w:fill="FBE4D5" w:themeFill="accent2" w:themeFillTint="33"/>
          </w:tcPr>
          <w:p w14:paraId="46892637"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FBE4D5" w:themeFill="accent2" w:themeFillTint="33"/>
          </w:tcPr>
          <w:p w14:paraId="168BDF61"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FBE4D5" w:themeFill="accent2" w:themeFillTint="33"/>
          </w:tcPr>
          <w:p w14:paraId="0F054616"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FFFFFF" w:themeFill="background1"/>
          </w:tcPr>
          <w:p w14:paraId="585E7629"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FFFFFF" w:themeFill="background1"/>
          </w:tcPr>
          <w:p w14:paraId="3AE7D744"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FFFFF" w:themeFill="background1"/>
          </w:tcPr>
          <w:p w14:paraId="6B3A1368"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auto"/>
          </w:tcPr>
          <w:p w14:paraId="2E077677"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auto"/>
          </w:tcPr>
          <w:p w14:paraId="6F588C78" w14:textId="77777777" w:rsidR="00FD51BC" w:rsidRPr="00EF587B" w:rsidRDefault="00FD51BC" w:rsidP="00764873">
            <w:pPr>
              <w:tabs>
                <w:tab w:val="left" w:pos="426"/>
              </w:tabs>
              <w:rPr>
                <w:rFonts w:asciiTheme="minorHAnsi" w:hAnsiTheme="minorHAnsi"/>
                <w:b/>
                <w:bCs/>
                <w:sz w:val="22"/>
                <w:szCs w:val="22"/>
              </w:rPr>
            </w:pPr>
          </w:p>
        </w:tc>
      </w:tr>
      <w:tr w:rsidR="00FD51BC" w:rsidRPr="00EF587B" w14:paraId="08FED8DE" w14:textId="77777777" w:rsidTr="00CE3322">
        <w:tblPrEx>
          <w:tblCellMar>
            <w:top w:w="55" w:type="dxa"/>
            <w:left w:w="55" w:type="dxa"/>
            <w:bottom w:w="55" w:type="dxa"/>
            <w:right w:w="55" w:type="dxa"/>
          </w:tblCellMar>
        </w:tblPrEx>
        <w:trPr>
          <w:trHeight w:val="74"/>
        </w:trPr>
        <w:tc>
          <w:tcPr>
            <w:tcW w:w="562" w:type="dxa"/>
            <w:vMerge/>
            <w:shd w:val="clear" w:color="auto" w:fill="DEEAF6" w:themeFill="accent1" w:themeFillTint="33"/>
          </w:tcPr>
          <w:p w14:paraId="4ABC4B08" w14:textId="52373760"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122EAB4E" w14:textId="77777777" w:rsidR="00FD51BC" w:rsidRPr="00EF587B" w:rsidRDefault="00A25F33" w:rsidP="00764873">
            <w:pPr>
              <w:tabs>
                <w:tab w:val="left" w:pos="426"/>
              </w:tabs>
              <w:rPr>
                <w:rFonts w:asciiTheme="minorHAnsi" w:hAnsiTheme="minorHAnsi"/>
                <w:bCs/>
                <w:sz w:val="20"/>
                <w:szCs w:val="20"/>
              </w:rPr>
            </w:pPr>
            <w:r w:rsidRPr="00EF587B">
              <w:rPr>
                <w:rFonts w:asciiTheme="minorHAnsi" w:hAnsiTheme="minorHAnsi"/>
                <w:bCs/>
                <w:sz w:val="20"/>
                <w:szCs w:val="20"/>
              </w:rPr>
              <w:t>Aktivnost 3.2</w:t>
            </w:r>
          </w:p>
          <w:p w14:paraId="34974B12" w14:textId="17B99ACF" w:rsidR="00A25F33" w:rsidRPr="00EF587B" w:rsidRDefault="00A25F33" w:rsidP="008A4054">
            <w:pPr>
              <w:tabs>
                <w:tab w:val="left" w:pos="426"/>
              </w:tabs>
              <w:rPr>
                <w:rFonts w:asciiTheme="minorHAnsi" w:hAnsiTheme="minorHAnsi"/>
                <w:bCs/>
                <w:sz w:val="20"/>
                <w:szCs w:val="20"/>
              </w:rPr>
            </w:pPr>
            <w:r w:rsidRPr="00EF587B">
              <w:rPr>
                <w:rFonts w:asciiTheme="minorHAnsi" w:hAnsiTheme="minorHAnsi"/>
                <w:bCs/>
                <w:sz w:val="20"/>
                <w:szCs w:val="20"/>
              </w:rPr>
              <w:t xml:space="preserve">Provedba javnih kampanja i podizanje svijesti javnosti u </w:t>
            </w:r>
            <w:r w:rsidR="008A4054">
              <w:rPr>
                <w:rFonts w:asciiTheme="minorHAnsi" w:hAnsiTheme="minorHAnsi"/>
                <w:bCs/>
                <w:sz w:val="20"/>
                <w:szCs w:val="20"/>
              </w:rPr>
              <w:t xml:space="preserve"> lokalnim </w:t>
            </w:r>
            <w:r w:rsidRPr="00EF587B">
              <w:rPr>
                <w:rFonts w:asciiTheme="minorHAnsi" w:hAnsiTheme="minorHAnsi"/>
                <w:bCs/>
                <w:sz w:val="20"/>
                <w:szCs w:val="20"/>
              </w:rPr>
              <w:t>zajednic</w:t>
            </w:r>
            <w:r w:rsidR="008A4054">
              <w:rPr>
                <w:rFonts w:asciiTheme="minorHAnsi" w:hAnsiTheme="minorHAnsi"/>
                <w:bCs/>
                <w:sz w:val="20"/>
                <w:szCs w:val="20"/>
              </w:rPr>
              <w:t>ama</w:t>
            </w:r>
          </w:p>
        </w:tc>
        <w:tc>
          <w:tcPr>
            <w:tcW w:w="1161" w:type="dxa"/>
            <w:shd w:val="clear" w:color="auto" w:fill="FFFFFF" w:themeFill="background1"/>
          </w:tcPr>
          <w:p w14:paraId="2B27D139"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FFFFFF" w:themeFill="background1"/>
          </w:tcPr>
          <w:p w14:paraId="31924FD3"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FBE4D5" w:themeFill="accent2" w:themeFillTint="33"/>
          </w:tcPr>
          <w:p w14:paraId="550D1C81"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FBE4D5" w:themeFill="accent2" w:themeFillTint="33"/>
          </w:tcPr>
          <w:p w14:paraId="730B6C4F"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FBE4D5" w:themeFill="accent2" w:themeFillTint="33"/>
          </w:tcPr>
          <w:p w14:paraId="1846FEAC"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BE4D5" w:themeFill="accent2" w:themeFillTint="33"/>
          </w:tcPr>
          <w:p w14:paraId="76A4DC94"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BE4D5" w:themeFill="accent2" w:themeFillTint="33"/>
          </w:tcPr>
          <w:p w14:paraId="2DAF20A3"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FFFFFF" w:themeFill="background1"/>
          </w:tcPr>
          <w:p w14:paraId="3283E542" w14:textId="77777777" w:rsidR="00FD51BC" w:rsidRPr="00EF587B" w:rsidRDefault="00FD51BC" w:rsidP="00764873">
            <w:pPr>
              <w:tabs>
                <w:tab w:val="left" w:pos="426"/>
              </w:tabs>
              <w:rPr>
                <w:rFonts w:asciiTheme="minorHAnsi" w:hAnsiTheme="minorHAnsi"/>
                <w:b/>
                <w:bCs/>
                <w:sz w:val="22"/>
                <w:szCs w:val="22"/>
              </w:rPr>
            </w:pPr>
          </w:p>
        </w:tc>
      </w:tr>
      <w:tr w:rsidR="00FD51BC" w:rsidRPr="00EF587B" w14:paraId="5626C8CD" w14:textId="77777777" w:rsidTr="00CE3322">
        <w:tblPrEx>
          <w:tblCellMar>
            <w:top w:w="55" w:type="dxa"/>
            <w:left w:w="55" w:type="dxa"/>
            <w:bottom w:w="55" w:type="dxa"/>
            <w:right w:w="55" w:type="dxa"/>
          </w:tblCellMar>
        </w:tblPrEx>
        <w:trPr>
          <w:trHeight w:val="74"/>
        </w:trPr>
        <w:tc>
          <w:tcPr>
            <w:tcW w:w="562" w:type="dxa"/>
            <w:vMerge/>
            <w:shd w:val="clear" w:color="auto" w:fill="DEEAF6" w:themeFill="accent1" w:themeFillTint="33"/>
          </w:tcPr>
          <w:p w14:paraId="33D25F7E" w14:textId="236E7B3F"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0C2BB765" w14:textId="77777777" w:rsidR="00FD51BC" w:rsidRPr="00EF587B" w:rsidRDefault="00721B0A" w:rsidP="00764873">
            <w:pPr>
              <w:tabs>
                <w:tab w:val="left" w:pos="426"/>
              </w:tabs>
              <w:rPr>
                <w:rFonts w:asciiTheme="minorHAnsi" w:hAnsiTheme="minorHAnsi"/>
                <w:bCs/>
                <w:sz w:val="20"/>
                <w:szCs w:val="20"/>
              </w:rPr>
            </w:pPr>
            <w:r w:rsidRPr="00EF587B">
              <w:rPr>
                <w:rFonts w:asciiTheme="minorHAnsi" w:hAnsiTheme="minorHAnsi"/>
                <w:bCs/>
                <w:sz w:val="20"/>
                <w:szCs w:val="20"/>
              </w:rPr>
              <w:t>Aktivnost 3.3</w:t>
            </w:r>
          </w:p>
          <w:p w14:paraId="28A62A02" w14:textId="67ACE22B" w:rsidR="00721B0A" w:rsidRPr="00EF587B" w:rsidRDefault="00721B0A" w:rsidP="00721B0A">
            <w:pPr>
              <w:tabs>
                <w:tab w:val="left" w:pos="426"/>
              </w:tabs>
              <w:rPr>
                <w:rFonts w:asciiTheme="minorHAnsi" w:hAnsiTheme="minorHAnsi"/>
                <w:bCs/>
                <w:sz w:val="20"/>
                <w:szCs w:val="20"/>
              </w:rPr>
            </w:pPr>
            <w:r w:rsidRPr="00EF587B">
              <w:rPr>
                <w:rFonts w:asciiTheme="minorHAnsi" w:hAnsiTheme="minorHAnsi"/>
                <w:bCs/>
                <w:sz w:val="20"/>
                <w:szCs w:val="20"/>
              </w:rPr>
              <w:t>Predstavljanje rezultata projekta na završnoj konferenciji</w:t>
            </w:r>
          </w:p>
        </w:tc>
        <w:tc>
          <w:tcPr>
            <w:tcW w:w="1161" w:type="dxa"/>
            <w:shd w:val="clear" w:color="auto" w:fill="auto"/>
          </w:tcPr>
          <w:p w14:paraId="09A66246"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auto"/>
          </w:tcPr>
          <w:p w14:paraId="4F14DF36"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auto"/>
          </w:tcPr>
          <w:p w14:paraId="6EC3F4E7"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auto"/>
          </w:tcPr>
          <w:p w14:paraId="6E973D66"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auto"/>
          </w:tcPr>
          <w:p w14:paraId="3B1B5915"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FFFFF" w:themeFill="background1"/>
          </w:tcPr>
          <w:p w14:paraId="23354B2E"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BE4D5" w:themeFill="accent2" w:themeFillTint="33"/>
          </w:tcPr>
          <w:p w14:paraId="4E91E14D"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FFFFFF" w:themeFill="background1"/>
          </w:tcPr>
          <w:p w14:paraId="4D7D2CA6" w14:textId="77777777" w:rsidR="00FD51BC" w:rsidRPr="00EF587B" w:rsidRDefault="00FD51BC" w:rsidP="00764873">
            <w:pPr>
              <w:tabs>
                <w:tab w:val="left" w:pos="426"/>
              </w:tabs>
              <w:rPr>
                <w:rFonts w:asciiTheme="minorHAnsi" w:hAnsiTheme="minorHAnsi"/>
                <w:b/>
                <w:bCs/>
                <w:sz w:val="22"/>
                <w:szCs w:val="22"/>
              </w:rPr>
            </w:pPr>
          </w:p>
        </w:tc>
      </w:tr>
      <w:tr w:rsidR="00FD51BC" w:rsidRPr="00EF587B" w14:paraId="69819A9E" w14:textId="77777777" w:rsidTr="00CE3322">
        <w:tblPrEx>
          <w:tblCellMar>
            <w:top w:w="55" w:type="dxa"/>
            <w:left w:w="55" w:type="dxa"/>
            <w:bottom w:w="55" w:type="dxa"/>
            <w:right w:w="55" w:type="dxa"/>
          </w:tblCellMar>
        </w:tblPrEx>
        <w:trPr>
          <w:trHeight w:val="74"/>
        </w:trPr>
        <w:tc>
          <w:tcPr>
            <w:tcW w:w="562" w:type="dxa"/>
            <w:vMerge/>
            <w:shd w:val="clear" w:color="auto" w:fill="DEEAF6" w:themeFill="accent1" w:themeFillTint="33"/>
          </w:tcPr>
          <w:p w14:paraId="28F23AEA" w14:textId="04275A9D" w:rsidR="00FD51BC" w:rsidRPr="00EF587B" w:rsidRDefault="00FD51BC" w:rsidP="00764873">
            <w:pPr>
              <w:pStyle w:val="Sadrajitablice"/>
              <w:snapToGrid w:val="0"/>
              <w:jc w:val="center"/>
              <w:rPr>
                <w:rFonts w:asciiTheme="minorHAnsi" w:hAnsiTheme="minorHAnsi" w:cs="Verdana"/>
                <w:sz w:val="22"/>
                <w:szCs w:val="22"/>
              </w:rPr>
            </w:pPr>
          </w:p>
        </w:tc>
        <w:tc>
          <w:tcPr>
            <w:tcW w:w="1254" w:type="dxa"/>
            <w:shd w:val="clear" w:color="auto" w:fill="auto"/>
          </w:tcPr>
          <w:p w14:paraId="6FCADFB2" w14:textId="0164F979" w:rsidR="00F22E7A" w:rsidRPr="00EF587B" w:rsidRDefault="00F22E7A" w:rsidP="00312126">
            <w:pPr>
              <w:tabs>
                <w:tab w:val="left" w:pos="426"/>
              </w:tabs>
              <w:rPr>
                <w:rFonts w:asciiTheme="minorHAnsi" w:hAnsiTheme="minorHAnsi"/>
                <w:bCs/>
                <w:sz w:val="20"/>
                <w:szCs w:val="20"/>
              </w:rPr>
            </w:pPr>
            <w:r w:rsidRPr="00EF587B">
              <w:rPr>
                <w:rFonts w:asciiTheme="minorHAnsi" w:hAnsiTheme="minorHAnsi"/>
                <w:bCs/>
                <w:sz w:val="20"/>
                <w:szCs w:val="20"/>
              </w:rPr>
              <w:t xml:space="preserve">Aktivnost 4.1 </w:t>
            </w:r>
            <w:r w:rsidR="00112829" w:rsidRPr="00EF587B">
              <w:rPr>
                <w:rFonts w:asciiTheme="minorHAnsi" w:hAnsiTheme="minorHAnsi"/>
                <w:bCs/>
                <w:sz w:val="20"/>
                <w:szCs w:val="20"/>
              </w:rPr>
              <w:t xml:space="preserve">Upravljanje projektom - </w:t>
            </w:r>
            <w:r w:rsidR="00112829" w:rsidRPr="00EF587B">
              <w:t xml:space="preserve"> </w:t>
            </w:r>
            <w:r w:rsidR="00112829" w:rsidRPr="00EF587B">
              <w:rPr>
                <w:rFonts w:asciiTheme="minorHAnsi" w:hAnsiTheme="minorHAnsi"/>
                <w:bCs/>
                <w:sz w:val="20"/>
                <w:szCs w:val="20"/>
              </w:rPr>
              <w:t>Partnerski sas</w:t>
            </w:r>
            <w:r w:rsidR="00312126">
              <w:rPr>
                <w:rFonts w:asciiTheme="minorHAnsi" w:hAnsiTheme="minorHAnsi"/>
                <w:bCs/>
                <w:sz w:val="20"/>
                <w:szCs w:val="20"/>
              </w:rPr>
              <w:t>tanci, evaluiranje aktivnosti</w:t>
            </w:r>
            <w:r w:rsidR="00112829" w:rsidRPr="00EF587B">
              <w:rPr>
                <w:rFonts w:asciiTheme="minorHAnsi" w:hAnsiTheme="minorHAnsi"/>
                <w:bCs/>
                <w:sz w:val="20"/>
                <w:szCs w:val="20"/>
              </w:rPr>
              <w:t>, administriranje projekta i izvještavanje</w:t>
            </w:r>
          </w:p>
        </w:tc>
        <w:tc>
          <w:tcPr>
            <w:tcW w:w="1161" w:type="dxa"/>
            <w:shd w:val="clear" w:color="auto" w:fill="FBE4D5" w:themeFill="accent2" w:themeFillTint="33"/>
          </w:tcPr>
          <w:p w14:paraId="54F4B4D0" w14:textId="77777777" w:rsidR="00FD51BC" w:rsidRPr="00EF587B" w:rsidRDefault="00FD51BC" w:rsidP="00764873">
            <w:pPr>
              <w:tabs>
                <w:tab w:val="left" w:pos="426"/>
              </w:tabs>
              <w:rPr>
                <w:rFonts w:asciiTheme="minorHAnsi" w:hAnsiTheme="minorHAnsi"/>
                <w:b/>
                <w:bCs/>
                <w:sz w:val="22"/>
                <w:szCs w:val="22"/>
              </w:rPr>
            </w:pPr>
          </w:p>
        </w:tc>
        <w:tc>
          <w:tcPr>
            <w:tcW w:w="709" w:type="dxa"/>
            <w:shd w:val="clear" w:color="auto" w:fill="FBE4D5" w:themeFill="accent2" w:themeFillTint="33"/>
          </w:tcPr>
          <w:p w14:paraId="4AC960DC" w14:textId="77777777" w:rsidR="00FD51BC" w:rsidRPr="00EF587B" w:rsidRDefault="00FD51BC" w:rsidP="00764873">
            <w:pPr>
              <w:tabs>
                <w:tab w:val="left" w:pos="426"/>
              </w:tabs>
              <w:rPr>
                <w:rFonts w:asciiTheme="minorHAnsi" w:hAnsiTheme="minorHAnsi"/>
                <w:b/>
                <w:bCs/>
                <w:sz w:val="22"/>
                <w:szCs w:val="22"/>
              </w:rPr>
            </w:pPr>
          </w:p>
        </w:tc>
        <w:tc>
          <w:tcPr>
            <w:tcW w:w="992" w:type="dxa"/>
            <w:shd w:val="clear" w:color="auto" w:fill="FBE4D5" w:themeFill="accent2" w:themeFillTint="33"/>
          </w:tcPr>
          <w:p w14:paraId="2A95B4D6" w14:textId="77777777" w:rsidR="00FD51BC" w:rsidRPr="00EF587B" w:rsidRDefault="00FD51BC" w:rsidP="00764873">
            <w:pPr>
              <w:tabs>
                <w:tab w:val="left" w:pos="426"/>
              </w:tabs>
              <w:rPr>
                <w:rFonts w:asciiTheme="minorHAnsi" w:hAnsiTheme="minorHAnsi"/>
                <w:b/>
                <w:bCs/>
                <w:sz w:val="22"/>
                <w:szCs w:val="22"/>
              </w:rPr>
            </w:pPr>
          </w:p>
        </w:tc>
        <w:tc>
          <w:tcPr>
            <w:tcW w:w="993" w:type="dxa"/>
            <w:gridSpan w:val="2"/>
            <w:shd w:val="clear" w:color="auto" w:fill="FBE4D5" w:themeFill="accent2" w:themeFillTint="33"/>
          </w:tcPr>
          <w:p w14:paraId="4C473235" w14:textId="77777777" w:rsidR="00FD51BC" w:rsidRPr="00EF587B" w:rsidRDefault="00FD51BC" w:rsidP="00764873">
            <w:pPr>
              <w:tabs>
                <w:tab w:val="left" w:pos="426"/>
              </w:tabs>
              <w:rPr>
                <w:rFonts w:asciiTheme="minorHAnsi" w:hAnsiTheme="minorHAnsi"/>
                <w:b/>
                <w:bCs/>
                <w:sz w:val="22"/>
                <w:szCs w:val="22"/>
              </w:rPr>
            </w:pPr>
          </w:p>
        </w:tc>
        <w:tc>
          <w:tcPr>
            <w:tcW w:w="850" w:type="dxa"/>
            <w:gridSpan w:val="2"/>
            <w:shd w:val="clear" w:color="auto" w:fill="FBE4D5" w:themeFill="accent2" w:themeFillTint="33"/>
          </w:tcPr>
          <w:p w14:paraId="625E0B7F"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BE4D5" w:themeFill="accent2" w:themeFillTint="33"/>
          </w:tcPr>
          <w:p w14:paraId="4CEBE4B9" w14:textId="77777777" w:rsidR="00FD51BC" w:rsidRPr="00EF587B" w:rsidRDefault="00FD51BC" w:rsidP="00764873">
            <w:pPr>
              <w:tabs>
                <w:tab w:val="left" w:pos="426"/>
              </w:tabs>
              <w:rPr>
                <w:rFonts w:asciiTheme="minorHAnsi" w:hAnsiTheme="minorHAnsi"/>
                <w:b/>
                <w:bCs/>
                <w:sz w:val="22"/>
                <w:szCs w:val="22"/>
              </w:rPr>
            </w:pPr>
          </w:p>
        </w:tc>
        <w:tc>
          <w:tcPr>
            <w:tcW w:w="1133" w:type="dxa"/>
            <w:shd w:val="clear" w:color="auto" w:fill="FBE4D5" w:themeFill="accent2" w:themeFillTint="33"/>
          </w:tcPr>
          <w:p w14:paraId="10B26207" w14:textId="77777777" w:rsidR="00FD51BC" w:rsidRPr="00EF587B" w:rsidRDefault="00FD51BC" w:rsidP="00764873">
            <w:pPr>
              <w:tabs>
                <w:tab w:val="left" w:pos="426"/>
              </w:tabs>
              <w:rPr>
                <w:rFonts w:asciiTheme="minorHAnsi" w:hAnsiTheme="minorHAnsi"/>
                <w:b/>
                <w:bCs/>
                <w:sz w:val="22"/>
                <w:szCs w:val="22"/>
              </w:rPr>
            </w:pPr>
          </w:p>
        </w:tc>
        <w:tc>
          <w:tcPr>
            <w:tcW w:w="998" w:type="dxa"/>
            <w:shd w:val="clear" w:color="auto" w:fill="FFFFFF" w:themeFill="background1"/>
          </w:tcPr>
          <w:p w14:paraId="266771B3" w14:textId="77777777" w:rsidR="00FD51BC" w:rsidRPr="00EF587B" w:rsidRDefault="00FD51BC" w:rsidP="00764873">
            <w:pPr>
              <w:tabs>
                <w:tab w:val="left" w:pos="426"/>
              </w:tabs>
              <w:rPr>
                <w:rFonts w:asciiTheme="minorHAnsi" w:hAnsiTheme="minorHAnsi"/>
                <w:b/>
                <w:bCs/>
                <w:sz w:val="22"/>
                <w:szCs w:val="22"/>
              </w:rPr>
            </w:pPr>
          </w:p>
        </w:tc>
      </w:tr>
      <w:tr w:rsidR="0097016D" w:rsidRPr="00EF587B" w14:paraId="483E24C0" w14:textId="77777777" w:rsidTr="00E867F5">
        <w:tblPrEx>
          <w:tblCellMar>
            <w:top w:w="55" w:type="dxa"/>
            <w:left w:w="55" w:type="dxa"/>
            <w:bottom w:w="55" w:type="dxa"/>
            <w:right w:w="55" w:type="dxa"/>
          </w:tblCellMar>
        </w:tblPrEx>
        <w:trPr>
          <w:trHeight w:val="75"/>
        </w:trPr>
        <w:tc>
          <w:tcPr>
            <w:tcW w:w="562" w:type="dxa"/>
            <w:vMerge w:val="restart"/>
            <w:shd w:val="clear" w:color="auto" w:fill="DEEAF6" w:themeFill="accent1" w:themeFillTint="33"/>
          </w:tcPr>
          <w:p w14:paraId="11E3DBD6" w14:textId="77777777" w:rsidR="0097016D" w:rsidRPr="00EF587B" w:rsidRDefault="0097016D" w:rsidP="00764873">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t>8.</w:t>
            </w:r>
          </w:p>
        </w:tc>
        <w:tc>
          <w:tcPr>
            <w:tcW w:w="9223" w:type="dxa"/>
            <w:gridSpan w:val="11"/>
            <w:shd w:val="clear" w:color="auto" w:fill="DEEAF6" w:themeFill="accent1" w:themeFillTint="33"/>
          </w:tcPr>
          <w:p w14:paraId="6D754DFF" w14:textId="77777777" w:rsidR="0097016D" w:rsidRPr="00EF587B" w:rsidRDefault="0097016D" w:rsidP="00764873">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Navedite glavne rizike važne za provedbu projekta te navedite na koji način bi oni mogli ugroziti ostvarenje rezultata i ciljeva projekta. Predložite mjere za izbjegavanje ili ublažavanje navedenih rizika. </w:t>
            </w:r>
          </w:p>
        </w:tc>
      </w:tr>
      <w:tr w:rsidR="0097016D" w:rsidRPr="00EF587B" w14:paraId="5D212EAE" w14:textId="77777777" w:rsidTr="0007086F">
        <w:tblPrEx>
          <w:tblCellMar>
            <w:top w:w="55" w:type="dxa"/>
            <w:left w:w="55" w:type="dxa"/>
            <w:bottom w:w="55" w:type="dxa"/>
            <w:right w:w="55" w:type="dxa"/>
          </w:tblCellMar>
        </w:tblPrEx>
        <w:trPr>
          <w:trHeight w:val="515"/>
        </w:trPr>
        <w:tc>
          <w:tcPr>
            <w:tcW w:w="562" w:type="dxa"/>
            <w:vMerge/>
            <w:shd w:val="clear" w:color="auto" w:fill="F2F2F2"/>
          </w:tcPr>
          <w:p w14:paraId="1314AFFF" w14:textId="77777777" w:rsidR="0097016D" w:rsidRPr="00EF587B" w:rsidRDefault="0097016D" w:rsidP="00764873">
            <w:pPr>
              <w:pStyle w:val="Sadrajitablice"/>
              <w:snapToGrid w:val="0"/>
              <w:jc w:val="center"/>
              <w:rPr>
                <w:rFonts w:asciiTheme="minorHAnsi" w:hAnsiTheme="minorHAnsi" w:cs="Verdana"/>
                <w:sz w:val="22"/>
                <w:szCs w:val="22"/>
              </w:rPr>
            </w:pPr>
          </w:p>
        </w:tc>
        <w:tc>
          <w:tcPr>
            <w:tcW w:w="4611" w:type="dxa"/>
            <w:gridSpan w:val="5"/>
            <w:shd w:val="clear" w:color="auto" w:fill="auto"/>
          </w:tcPr>
          <w:p w14:paraId="4F79CA26" w14:textId="4AE00D9A" w:rsidR="0097016D" w:rsidRPr="00EF587B" w:rsidRDefault="0097016D" w:rsidP="0007086F">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u w:val="single"/>
              </w:rPr>
              <w:t>Mogući rizici</w:t>
            </w:r>
          </w:p>
        </w:tc>
        <w:tc>
          <w:tcPr>
            <w:tcW w:w="4612" w:type="dxa"/>
            <w:gridSpan w:val="6"/>
            <w:shd w:val="clear" w:color="auto" w:fill="auto"/>
          </w:tcPr>
          <w:p w14:paraId="1BB07FBD" w14:textId="2FA05C29" w:rsidR="0097016D" w:rsidRPr="00EF587B" w:rsidRDefault="0007086F" w:rsidP="0007086F">
            <w:pPr>
              <w:snapToGrid w:val="0"/>
              <w:rPr>
                <w:rFonts w:asciiTheme="minorHAnsi" w:eastAsia="Arial Unicode MS" w:hAnsiTheme="minorHAnsi" w:cs="Arial"/>
                <w:sz w:val="22"/>
                <w:szCs w:val="22"/>
                <w:u w:val="single"/>
              </w:rPr>
            </w:pPr>
            <w:r w:rsidRPr="00EF587B">
              <w:rPr>
                <w:rFonts w:asciiTheme="minorHAnsi" w:eastAsia="Arial Unicode MS" w:hAnsiTheme="minorHAnsi" w:cs="Arial"/>
                <w:sz w:val="22"/>
                <w:szCs w:val="22"/>
                <w:u w:val="single"/>
              </w:rPr>
              <w:t>Mjere ublažavanja/izbjegavanja rizika</w:t>
            </w:r>
          </w:p>
        </w:tc>
      </w:tr>
      <w:tr w:rsidR="0097016D" w:rsidRPr="00EF587B" w14:paraId="6C558CC9" w14:textId="77777777" w:rsidTr="0097016D">
        <w:tblPrEx>
          <w:tblCellMar>
            <w:top w:w="55" w:type="dxa"/>
            <w:left w:w="55" w:type="dxa"/>
            <w:bottom w:w="55" w:type="dxa"/>
            <w:right w:w="55" w:type="dxa"/>
          </w:tblCellMar>
        </w:tblPrEx>
        <w:trPr>
          <w:trHeight w:val="937"/>
        </w:trPr>
        <w:tc>
          <w:tcPr>
            <w:tcW w:w="562" w:type="dxa"/>
            <w:vMerge/>
            <w:shd w:val="clear" w:color="auto" w:fill="F2F2F2"/>
          </w:tcPr>
          <w:p w14:paraId="33422182" w14:textId="2931141A" w:rsidR="0097016D" w:rsidRPr="00EF587B" w:rsidRDefault="0097016D" w:rsidP="00764873">
            <w:pPr>
              <w:pStyle w:val="Sadrajitablice"/>
              <w:snapToGrid w:val="0"/>
              <w:jc w:val="center"/>
              <w:rPr>
                <w:rFonts w:asciiTheme="minorHAnsi" w:hAnsiTheme="minorHAnsi" w:cs="Verdana"/>
                <w:sz w:val="22"/>
                <w:szCs w:val="22"/>
              </w:rPr>
            </w:pPr>
          </w:p>
        </w:tc>
        <w:tc>
          <w:tcPr>
            <w:tcW w:w="4611" w:type="dxa"/>
            <w:gridSpan w:val="5"/>
            <w:shd w:val="clear" w:color="auto" w:fill="auto"/>
          </w:tcPr>
          <w:p w14:paraId="0B0C3B11" w14:textId="3147AFDB" w:rsidR="0097016D" w:rsidRPr="00EF587B" w:rsidRDefault="00AE313E" w:rsidP="00AE313E">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Slaba motiviranost učitelja/nastavnika za aktivno uključivanje</w:t>
            </w:r>
            <w:r w:rsidR="0007086F" w:rsidRPr="00EF587B">
              <w:rPr>
                <w:rFonts w:asciiTheme="minorHAnsi" w:eastAsia="Arial Unicode MS" w:hAnsiTheme="minorHAnsi" w:cs="Arial"/>
                <w:sz w:val="22"/>
                <w:szCs w:val="22"/>
              </w:rPr>
              <w:t xml:space="preserve"> u projekt </w:t>
            </w:r>
          </w:p>
        </w:tc>
        <w:tc>
          <w:tcPr>
            <w:tcW w:w="4612" w:type="dxa"/>
            <w:gridSpan w:val="6"/>
            <w:shd w:val="clear" w:color="auto" w:fill="auto"/>
          </w:tcPr>
          <w:p w14:paraId="6F42AF8C" w14:textId="7C415390" w:rsidR="0097016D" w:rsidRPr="00EF587B" w:rsidRDefault="007A6B4D" w:rsidP="008E2245">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 </w:t>
            </w:r>
            <w:r w:rsidR="00AE313E" w:rsidRPr="00EF587B">
              <w:rPr>
                <w:rFonts w:asciiTheme="minorHAnsi" w:eastAsia="Arial Unicode MS" w:hAnsiTheme="minorHAnsi" w:cs="Arial"/>
                <w:sz w:val="22"/>
                <w:szCs w:val="22"/>
              </w:rPr>
              <w:t>Prilikom dogovaranja partnerstava sa školama prvi kontakt bili su nastavnici koji su prepoznali vrijednost projekta i zahvaljujući njima dobivena je suglasnost ravnatelja/ica i dogovorena su partnerstva sa školama</w:t>
            </w:r>
            <w:r w:rsidR="00526D1D" w:rsidRPr="00EF587B">
              <w:rPr>
                <w:rFonts w:asciiTheme="minorHAnsi" w:eastAsia="Arial Unicode MS" w:hAnsiTheme="minorHAnsi" w:cs="Arial"/>
                <w:sz w:val="22"/>
                <w:szCs w:val="22"/>
              </w:rPr>
              <w:t xml:space="preserve">. </w:t>
            </w:r>
            <w:r w:rsidR="00AE313E" w:rsidRPr="00EF587B">
              <w:rPr>
                <w:rFonts w:asciiTheme="minorHAnsi" w:eastAsia="Arial Unicode MS" w:hAnsiTheme="minorHAnsi" w:cs="Arial"/>
                <w:sz w:val="22"/>
                <w:szCs w:val="22"/>
              </w:rPr>
              <w:t xml:space="preserve"> </w:t>
            </w:r>
            <w:r w:rsidR="00526D1D" w:rsidRPr="00EF587B">
              <w:rPr>
                <w:rFonts w:asciiTheme="minorHAnsi" w:eastAsia="Arial Unicode MS" w:hAnsiTheme="minorHAnsi" w:cs="Arial"/>
                <w:sz w:val="22"/>
                <w:szCs w:val="22"/>
              </w:rPr>
              <w:t>Na početku projekta planira se predstaviti projekt u svim partnerskim školama</w:t>
            </w:r>
            <w:r w:rsidR="00E21D80" w:rsidRPr="00EF587B">
              <w:rPr>
                <w:rFonts w:asciiTheme="minorHAnsi" w:eastAsia="Arial Unicode MS" w:hAnsiTheme="minorHAnsi" w:cs="Arial"/>
                <w:sz w:val="22"/>
                <w:szCs w:val="22"/>
              </w:rPr>
              <w:t xml:space="preserve"> (Zagreb, Popovača, Osijek i Vukovar)</w:t>
            </w:r>
            <w:r w:rsidR="00526D1D" w:rsidRPr="00EF587B">
              <w:rPr>
                <w:rFonts w:asciiTheme="minorHAnsi" w:eastAsia="Arial Unicode MS" w:hAnsiTheme="minorHAnsi" w:cs="Arial"/>
                <w:sz w:val="22"/>
                <w:szCs w:val="22"/>
              </w:rPr>
              <w:t xml:space="preserve"> i tom će se prilikom pomno predstaviti sve aktivnosti, a posebice one u koje će se škole aktivno uključivati tijekom implementacije. </w:t>
            </w:r>
            <w:r w:rsidR="00E21D80" w:rsidRPr="00EF587B">
              <w:rPr>
                <w:rFonts w:asciiTheme="minorHAnsi" w:eastAsia="Arial Unicode MS" w:hAnsiTheme="minorHAnsi" w:cs="Arial"/>
                <w:sz w:val="22"/>
                <w:szCs w:val="22"/>
              </w:rPr>
              <w:t xml:space="preserve">Na predstavljanju će se objasniti sve prednosti, kako kratkoročne, tako i one dugoročne za učenike, nastavnike, škole i lokalnu zajednicu. </w:t>
            </w:r>
            <w:r w:rsidR="00270D52" w:rsidRPr="00EF587B">
              <w:rPr>
                <w:rFonts w:asciiTheme="minorHAnsi" w:eastAsia="Arial Unicode MS" w:hAnsiTheme="minorHAnsi" w:cs="Arial"/>
                <w:sz w:val="22"/>
                <w:szCs w:val="22"/>
              </w:rPr>
              <w:t>Jasno će se predstaviti sve edukacije namijenjene</w:t>
            </w:r>
            <w:r w:rsidR="00D277C6" w:rsidRPr="00EF587B">
              <w:rPr>
                <w:rFonts w:asciiTheme="minorHAnsi" w:eastAsia="Arial Unicode MS" w:hAnsiTheme="minorHAnsi" w:cs="Arial"/>
                <w:sz w:val="22"/>
                <w:szCs w:val="22"/>
              </w:rPr>
              <w:t xml:space="preserve"> </w:t>
            </w:r>
            <w:r w:rsidR="00270D52" w:rsidRPr="00EF587B">
              <w:rPr>
                <w:rFonts w:asciiTheme="minorHAnsi" w:eastAsia="Arial Unicode MS" w:hAnsiTheme="minorHAnsi" w:cs="Arial"/>
                <w:sz w:val="22"/>
                <w:szCs w:val="22"/>
              </w:rPr>
              <w:t xml:space="preserve">nastavnicima i njihove dobrobiti. </w:t>
            </w:r>
            <w:r w:rsidR="00E21D80" w:rsidRPr="00EF587B">
              <w:rPr>
                <w:rFonts w:asciiTheme="minorHAnsi" w:eastAsia="Arial Unicode MS" w:hAnsiTheme="minorHAnsi" w:cs="Arial"/>
                <w:sz w:val="22"/>
                <w:szCs w:val="22"/>
              </w:rPr>
              <w:t xml:space="preserve">Iz svake škole </w:t>
            </w:r>
            <w:r w:rsidR="008E2245" w:rsidRPr="00EF587B">
              <w:rPr>
                <w:rFonts w:asciiTheme="minorHAnsi" w:eastAsia="Arial Unicode MS" w:hAnsiTheme="minorHAnsi" w:cs="Arial"/>
                <w:sz w:val="22"/>
                <w:szCs w:val="22"/>
              </w:rPr>
              <w:t xml:space="preserve">bit će potrebno angažirati tri </w:t>
            </w:r>
            <w:r w:rsidR="00E21D80" w:rsidRPr="00EF587B">
              <w:rPr>
                <w:rFonts w:asciiTheme="minorHAnsi" w:eastAsia="Arial Unicode MS" w:hAnsiTheme="minorHAnsi" w:cs="Arial"/>
                <w:sz w:val="22"/>
                <w:szCs w:val="22"/>
              </w:rPr>
              <w:t xml:space="preserve">nastavnika koji će između sebe podijeliti odgovornosti tako da će se </w:t>
            </w:r>
            <w:r w:rsidR="005A030B" w:rsidRPr="00EF587B">
              <w:rPr>
                <w:rFonts w:asciiTheme="minorHAnsi" w:eastAsia="Arial Unicode MS" w:hAnsiTheme="minorHAnsi" w:cs="Arial"/>
                <w:sz w:val="22"/>
                <w:szCs w:val="22"/>
              </w:rPr>
              <w:t>angažman podijeliti između njih. Prilikom planiranja projekta, koji je sam po sebi prilično zahtjevan za provedbu, vodilo se računa o tome da niti aktivnosti niti predložena dinamika provedbe tih aktivn</w:t>
            </w:r>
            <w:r w:rsidR="00EA2B61" w:rsidRPr="00EF587B">
              <w:rPr>
                <w:rFonts w:asciiTheme="minorHAnsi" w:eastAsia="Arial Unicode MS" w:hAnsiTheme="minorHAnsi" w:cs="Arial"/>
                <w:sz w:val="22"/>
                <w:szCs w:val="22"/>
              </w:rPr>
              <w:t>osti</w:t>
            </w:r>
            <w:r w:rsidR="005A030B" w:rsidRPr="00EF587B">
              <w:rPr>
                <w:rFonts w:asciiTheme="minorHAnsi" w:eastAsia="Arial Unicode MS" w:hAnsiTheme="minorHAnsi" w:cs="Arial"/>
                <w:sz w:val="22"/>
                <w:szCs w:val="22"/>
              </w:rPr>
              <w:t xml:space="preserve"> ne bude prezahtjevna za svakog pojedinačnog učitelja/nastavnika. </w:t>
            </w:r>
            <w:r w:rsidR="00EA2B61" w:rsidRPr="00EF587B">
              <w:rPr>
                <w:rFonts w:asciiTheme="minorHAnsi" w:eastAsia="Arial Unicode MS" w:hAnsiTheme="minorHAnsi" w:cs="Arial"/>
                <w:sz w:val="22"/>
                <w:szCs w:val="22"/>
              </w:rPr>
              <w:t>S obzirom na to da će Roda i PRONI kontinuirano komunicirati s partnerskim školama i motivirati ih za aktivno uključivanje, očekuje se ovaj rizik smanjiti na najmanju moguću mjeru. Također od početka će se pristupiti nastavnicima u partnerskom duhu i s uvažavanjem njihove eskpertize</w:t>
            </w:r>
            <w:r w:rsidR="00A25F06" w:rsidRPr="00EF587B">
              <w:rPr>
                <w:rFonts w:asciiTheme="minorHAnsi" w:eastAsia="Arial Unicode MS" w:hAnsiTheme="minorHAnsi" w:cs="Arial"/>
                <w:sz w:val="22"/>
                <w:szCs w:val="22"/>
              </w:rPr>
              <w:t xml:space="preserve"> pa je za očekivati da će se u projekt dobrovoljno uključiti oni nastavnici koji prepoznaju vrijednosti volontiranja za zajednicu. U sve korake tijekom provedbe pojedinih aktivnosti u kojima se očekuje aktivno uključivanje škola </w:t>
            </w:r>
            <w:r w:rsidRPr="00EF587B">
              <w:rPr>
                <w:rFonts w:asciiTheme="minorHAnsi" w:eastAsia="Arial Unicode MS" w:hAnsiTheme="minorHAnsi" w:cs="Arial"/>
                <w:sz w:val="22"/>
                <w:szCs w:val="22"/>
              </w:rPr>
              <w:t>zajedničk</w:t>
            </w:r>
            <w:r w:rsidR="00A25F06" w:rsidRPr="00EF587B">
              <w:rPr>
                <w:rFonts w:asciiTheme="minorHAnsi" w:eastAsia="Arial Unicode MS" w:hAnsiTheme="minorHAnsi" w:cs="Arial"/>
                <w:sz w:val="22"/>
                <w:szCs w:val="22"/>
              </w:rPr>
              <w:t>i će se planirati imajući u vidu opterećenje nast</w:t>
            </w:r>
            <w:r w:rsidR="00270D52" w:rsidRPr="00EF587B">
              <w:rPr>
                <w:rFonts w:asciiTheme="minorHAnsi" w:eastAsia="Arial Unicode MS" w:hAnsiTheme="minorHAnsi" w:cs="Arial"/>
                <w:sz w:val="22"/>
                <w:szCs w:val="22"/>
              </w:rPr>
              <w:t>a</w:t>
            </w:r>
            <w:r w:rsidR="00A25F06" w:rsidRPr="00EF587B">
              <w:rPr>
                <w:rFonts w:asciiTheme="minorHAnsi" w:eastAsia="Arial Unicode MS" w:hAnsiTheme="minorHAnsi" w:cs="Arial"/>
                <w:sz w:val="22"/>
                <w:szCs w:val="22"/>
              </w:rPr>
              <w:t>vnika</w:t>
            </w:r>
            <w:r w:rsidR="00270D52" w:rsidRPr="00EF587B">
              <w:rPr>
                <w:rFonts w:asciiTheme="minorHAnsi" w:eastAsia="Arial Unicode MS" w:hAnsiTheme="minorHAnsi" w:cs="Arial"/>
                <w:sz w:val="22"/>
                <w:szCs w:val="22"/>
              </w:rPr>
              <w:t xml:space="preserve"> nastavnim planom i </w:t>
            </w:r>
            <w:r w:rsidR="00270D52" w:rsidRPr="00EF587B">
              <w:rPr>
                <w:rFonts w:asciiTheme="minorHAnsi" w:eastAsia="Arial Unicode MS" w:hAnsiTheme="minorHAnsi" w:cs="Arial"/>
                <w:sz w:val="22"/>
                <w:szCs w:val="22"/>
              </w:rPr>
              <w:lastRenderedPageBreak/>
              <w:t xml:space="preserve">programom tako da će se slušati njihove sugestije i prijedlozi vezano za tempo i dinamiku realizacije. </w:t>
            </w:r>
            <w:r w:rsidR="008C7FD0" w:rsidRPr="00EF587B">
              <w:rPr>
                <w:rFonts w:asciiTheme="minorHAnsi" w:eastAsia="Arial Unicode MS" w:hAnsiTheme="minorHAnsi" w:cs="Arial"/>
                <w:sz w:val="22"/>
                <w:szCs w:val="22"/>
              </w:rPr>
              <w:t xml:space="preserve">U projekt će se uključiti po jedan volonter iz zajednice koji će </w:t>
            </w:r>
            <w:r w:rsidR="00DA3C81" w:rsidRPr="00EF587B">
              <w:rPr>
                <w:rFonts w:asciiTheme="minorHAnsi" w:eastAsia="Arial Unicode MS" w:hAnsiTheme="minorHAnsi" w:cs="Arial"/>
                <w:sz w:val="22"/>
                <w:szCs w:val="22"/>
              </w:rPr>
              <w:t xml:space="preserve">biti ispomoć nastavnicima u realizaciji aktivnosti što će smanjiti njihovu opterećenost. </w:t>
            </w:r>
            <w:r w:rsidR="00D277C6" w:rsidRPr="00EF587B">
              <w:rPr>
                <w:rFonts w:asciiTheme="minorHAnsi" w:eastAsia="Arial Unicode MS" w:hAnsiTheme="minorHAnsi" w:cs="Arial"/>
                <w:sz w:val="22"/>
                <w:szCs w:val="22"/>
              </w:rPr>
              <w:t xml:space="preserve">Zbog svega navedenog očekuje se smanjiti rizik zbog slabe motiviranosti nastavnika za aktivno uključivanje u projekt na minimum. </w:t>
            </w:r>
          </w:p>
        </w:tc>
      </w:tr>
      <w:tr w:rsidR="0097016D" w:rsidRPr="00EF587B" w14:paraId="5969E1D8" w14:textId="77777777" w:rsidTr="00D04CEA">
        <w:tblPrEx>
          <w:tblCellMar>
            <w:top w:w="55" w:type="dxa"/>
            <w:left w:w="55" w:type="dxa"/>
            <w:bottom w:w="55" w:type="dxa"/>
            <w:right w:w="55" w:type="dxa"/>
          </w:tblCellMar>
        </w:tblPrEx>
        <w:trPr>
          <w:trHeight w:val="625"/>
        </w:trPr>
        <w:tc>
          <w:tcPr>
            <w:tcW w:w="562" w:type="dxa"/>
            <w:vMerge/>
            <w:shd w:val="clear" w:color="auto" w:fill="F2F2F2"/>
          </w:tcPr>
          <w:p w14:paraId="2A45F901" w14:textId="77777777" w:rsidR="0097016D" w:rsidRPr="00EF587B" w:rsidRDefault="0097016D" w:rsidP="00764873">
            <w:pPr>
              <w:pStyle w:val="Sadrajitablice"/>
              <w:snapToGrid w:val="0"/>
              <w:jc w:val="center"/>
              <w:rPr>
                <w:rFonts w:asciiTheme="minorHAnsi" w:hAnsiTheme="minorHAnsi" w:cs="Verdana"/>
                <w:sz w:val="22"/>
                <w:szCs w:val="22"/>
              </w:rPr>
            </w:pPr>
          </w:p>
        </w:tc>
        <w:tc>
          <w:tcPr>
            <w:tcW w:w="4611" w:type="dxa"/>
            <w:gridSpan w:val="5"/>
            <w:shd w:val="clear" w:color="auto" w:fill="auto"/>
          </w:tcPr>
          <w:p w14:paraId="596E5A60" w14:textId="20F5C3F2" w:rsidR="0097016D" w:rsidRPr="00EF587B" w:rsidRDefault="007A6B4D" w:rsidP="00A773F6">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Slab interes učenika za </w:t>
            </w:r>
            <w:r w:rsidR="00A773F6">
              <w:rPr>
                <w:rFonts w:asciiTheme="minorHAnsi" w:eastAsia="Arial Unicode MS" w:hAnsiTheme="minorHAnsi" w:cs="Arial"/>
                <w:sz w:val="22"/>
                <w:szCs w:val="22"/>
              </w:rPr>
              <w:t xml:space="preserve">neke </w:t>
            </w:r>
            <w:r w:rsidRPr="00EF587B">
              <w:rPr>
                <w:rFonts w:asciiTheme="minorHAnsi" w:eastAsia="Arial Unicode MS" w:hAnsiTheme="minorHAnsi" w:cs="Arial"/>
                <w:sz w:val="22"/>
                <w:szCs w:val="22"/>
              </w:rPr>
              <w:t>projektne aktivnosti</w:t>
            </w:r>
            <w:r w:rsidR="00A773F6">
              <w:rPr>
                <w:rFonts w:asciiTheme="minorHAnsi" w:eastAsia="Arial Unicode MS" w:hAnsiTheme="minorHAnsi" w:cs="Arial"/>
                <w:sz w:val="22"/>
                <w:szCs w:val="22"/>
              </w:rPr>
              <w:t xml:space="preserve"> </w:t>
            </w:r>
          </w:p>
        </w:tc>
        <w:tc>
          <w:tcPr>
            <w:tcW w:w="4612" w:type="dxa"/>
            <w:gridSpan w:val="6"/>
            <w:shd w:val="clear" w:color="auto" w:fill="auto"/>
          </w:tcPr>
          <w:p w14:paraId="798E0BDC" w14:textId="738B5294" w:rsidR="0097016D" w:rsidRPr="00EF587B" w:rsidRDefault="00D277C6" w:rsidP="008E2245">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Istovremeno kada i nastavnicima u školama pozvat će se i roditelje na predstavljanje projekta kako bi se upoznali s projektnim aktivnostima i mogućnostima uključivanja njihove djece u projekt. </w:t>
            </w:r>
            <w:r w:rsidR="0061765C" w:rsidRPr="00EF587B">
              <w:rPr>
                <w:rFonts w:asciiTheme="minorHAnsi" w:eastAsia="Arial Unicode MS" w:hAnsiTheme="minorHAnsi" w:cs="Arial"/>
                <w:sz w:val="22"/>
                <w:szCs w:val="22"/>
              </w:rPr>
              <w:t xml:space="preserve">Tom prilikom predstavit će se koristi za djecu i za njihov osobni razvoj. S obzirom na to da su sve aktivnosti atraktivne i potpuno besplatne za djecu o čemu se vodilo računa prilikom kreiranja projekta, očekuje se da će ih roditelji potaknuti da se uključe. </w:t>
            </w:r>
            <w:r w:rsidR="00B46ADB" w:rsidRPr="00EF587B">
              <w:rPr>
                <w:rFonts w:asciiTheme="minorHAnsi" w:eastAsia="Arial Unicode MS" w:hAnsiTheme="minorHAnsi" w:cs="Arial"/>
                <w:sz w:val="22"/>
                <w:szCs w:val="22"/>
              </w:rPr>
              <w:t xml:space="preserve">Roditeljima će se predstaviti znanja i vještine koje će njihova djeca steći uključivanjem u projekt ali će se i odagnati njihov strah zbog eventualne preopterećenosti učenika jer će učenici sami birati u koje od radionica će se uključiti. Svaki učenik može od predviđenih radionica odabrati samo jednu ako procijeni da </w:t>
            </w:r>
            <w:r w:rsidR="00887FD6" w:rsidRPr="00EF587B">
              <w:rPr>
                <w:rFonts w:asciiTheme="minorHAnsi" w:eastAsia="Arial Unicode MS" w:hAnsiTheme="minorHAnsi" w:cs="Arial"/>
                <w:sz w:val="22"/>
                <w:szCs w:val="22"/>
              </w:rPr>
              <w:t xml:space="preserve">će mu više radionica biti preveliko opterećenje. Također, vodilo se računa i o tome da se neke od aktivnosti provode tijekom zimskih praznika kada nedostaje besplatnih i kvalitetnih sadržaja za djecu. Zbog svega navedenog očekuje se zanimanje roditelja za projekt i njihova aktivna uloga u poticanju djece za uključivanje u njega što će smanjiti rizik na minimum. </w:t>
            </w:r>
          </w:p>
        </w:tc>
      </w:tr>
      <w:tr w:rsidR="0097016D" w:rsidRPr="00EF587B" w14:paraId="5F22534E" w14:textId="77777777" w:rsidTr="00D04CEA">
        <w:tblPrEx>
          <w:tblCellMar>
            <w:top w:w="55" w:type="dxa"/>
            <w:left w:w="55" w:type="dxa"/>
            <w:bottom w:w="55" w:type="dxa"/>
            <w:right w:w="55" w:type="dxa"/>
          </w:tblCellMar>
        </w:tblPrEx>
        <w:trPr>
          <w:trHeight w:val="625"/>
        </w:trPr>
        <w:tc>
          <w:tcPr>
            <w:tcW w:w="562" w:type="dxa"/>
            <w:vMerge/>
            <w:shd w:val="clear" w:color="auto" w:fill="F2F2F2"/>
          </w:tcPr>
          <w:p w14:paraId="4E09FD1A" w14:textId="77777777" w:rsidR="0097016D" w:rsidRPr="00EF587B" w:rsidRDefault="0097016D" w:rsidP="00764873">
            <w:pPr>
              <w:pStyle w:val="Sadrajitablice"/>
              <w:snapToGrid w:val="0"/>
              <w:jc w:val="center"/>
              <w:rPr>
                <w:rFonts w:asciiTheme="minorHAnsi" w:hAnsiTheme="minorHAnsi" w:cs="Verdana"/>
                <w:sz w:val="22"/>
                <w:szCs w:val="22"/>
              </w:rPr>
            </w:pPr>
          </w:p>
        </w:tc>
        <w:tc>
          <w:tcPr>
            <w:tcW w:w="4611" w:type="dxa"/>
            <w:gridSpan w:val="5"/>
            <w:shd w:val="clear" w:color="auto" w:fill="auto"/>
          </w:tcPr>
          <w:p w14:paraId="703F9BEB" w14:textId="60FF9DD1" w:rsidR="0097016D" w:rsidRPr="00EF587B" w:rsidRDefault="007A6B4D" w:rsidP="001B1A78">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Slab i nedovoljan odaziv volontera</w:t>
            </w:r>
            <w:r w:rsidR="001B1A78" w:rsidRPr="00EF587B">
              <w:rPr>
                <w:rFonts w:asciiTheme="minorHAnsi" w:eastAsia="Arial Unicode MS" w:hAnsiTheme="minorHAnsi" w:cs="Arial"/>
                <w:sz w:val="22"/>
                <w:szCs w:val="22"/>
              </w:rPr>
              <w:t>, osipanje volontera tijekom projekta</w:t>
            </w:r>
          </w:p>
        </w:tc>
        <w:tc>
          <w:tcPr>
            <w:tcW w:w="4612" w:type="dxa"/>
            <w:gridSpan w:val="6"/>
            <w:shd w:val="clear" w:color="auto" w:fill="auto"/>
          </w:tcPr>
          <w:p w14:paraId="534D7F87" w14:textId="7F3D3E9B" w:rsidR="0097016D" w:rsidRPr="00EF587B" w:rsidRDefault="008C7FD0" w:rsidP="00A773F6">
            <w:pPr>
              <w:snapToGrid w:val="0"/>
              <w:jc w:val="both"/>
              <w:rPr>
                <w:rFonts w:asciiTheme="minorHAnsi" w:eastAsia="Arial Unicode MS" w:hAnsiTheme="minorHAnsi" w:cs="Arial"/>
                <w:sz w:val="22"/>
                <w:szCs w:val="22"/>
              </w:rPr>
            </w:pPr>
            <w:r w:rsidRPr="00EF587B">
              <w:rPr>
                <w:rFonts w:asciiTheme="minorHAnsi" w:eastAsia="Arial Unicode MS" w:hAnsiTheme="minorHAnsi" w:cs="Arial"/>
                <w:sz w:val="22"/>
                <w:szCs w:val="22"/>
              </w:rPr>
              <w:t xml:space="preserve">U projekt će se uključiti </w:t>
            </w:r>
            <w:r w:rsidR="007A6B4D" w:rsidRPr="00EF587B">
              <w:rPr>
                <w:rFonts w:asciiTheme="minorHAnsi" w:eastAsia="Arial Unicode MS" w:hAnsiTheme="minorHAnsi" w:cs="Arial"/>
                <w:sz w:val="22"/>
                <w:szCs w:val="22"/>
              </w:rPr>
              <w:t>studenti učiteljskog fakulteta</w:t>
            </w:r>
            <w:r w:rsidR="00DA3C81" w:rsidRPr="00EF587B">
              <w:rPr>
                <w:rFonts w:asciiTheme="minorHAnsi" w:eastAsia="Arial Unicode MS" w:hAnsiTheme="minorHAnsi" w:cs="Arial"/>
                <w:sz w:val="22"/>
                <w:szCs w:val="22"/>
              </w:rPr>
              <w:t xml:space="preserve"> u gradovima gdje je to moguće ili drugih pomagačkih profesija za koje se očekuje da će prepoznati koristi projekta za sebe i za zajednicu. Sudjelovanje u projektu </w:t>
            </w:r>
            <w:r w:rsidR="0050191A" w:rsidRPr="00EF587B">
              <w:rPr>
                <w:rFonts w:asciiTheme="minorHAnsi" w:eastAsia="Arial Unicode MS" w:hAnsiTheme="minorHAnsi" w:cs="Arial"/>
                <w:sz w:val="22"/>
                <w:szCs w:val="22"/>
              </w:rPr>
              <w:t xml:space="preserve">će se, ako to bude moguće, ponuditi studentima/volonterima kao </w:t>
            </w:r>
            <w:r w:rsidR="007A6B4D" w:rsidRPr="00EF587B">
              <w:rPr>
                <w:rFonts w:asciiTheme="minorHAnsi" w:eastAsia="Arial Unicode MS" w:hAnsiTheme="minorHAnsi" w:cs="Arial"/>
                <w:sz w:val="22"/>
                <w:szCs w:val="22"/>
              </w:rPr>
              <w:t>praksa</w:t>
            </w:r>
            <w:r w:rsidR="0050191A" w:rsidRPr="00EF587B">
              <w:rPr>
                <w:rFonts w:asciiTheme="minorHAnsi" w:eastAsia="Arial Unicode MS" w:hAnsiTheme="minorHAnsi" w:cs="Arial"/>
                <w:sz w:val="22"/>
                <w:szCs w:val="22"/>
              </w:rPr>
              <w:t xml:space="preserve">. Predstavit će im se koristi od ponuđenih edukacija i sudjelovanja u aktivnosti, a svaki će volonter dobiti volontersku knjižicu u koju će se na kraju njegovog angažmana unijeti volontiranje u projektu. </w:t>
            </w:r>
            <w:r w:rsidR="00575DB0" w:rsidRPr="00EF587B">
              <w:rPr>
                <w:rFonts w:asciiTheme="minorHAnsi" w:eastAsia="Arial Unicode MS" w:hAnsiTheme="minorHAnsi" w:cs="Arial"/>
                <w:sz w:val="22"/>
                <w:szCs w:val="22"/>
              </w:rPr>
              <w:t xml:space="preserve">Također, dobit će potvrdu </w:t>
            </w:r>
            <w:r w:rsidR="007A6B4D" w:rsidRPr="00EF587B">
              <w:rPr>
                <w:rFonts w:asciiTheme="minorHAnsi" w:eastAsia="Arial Unicode MS" w:hAnsiTheme="minorHAnsi" w:cs="Arial"/>
                <w:sz w:val="22"/>
                <w:szCs w:val="22"/>
              </w:rPr>
              <w:t xml:space="preserve">o stečenim kompetencija </w:t>
            </w:r>
            <w:r w:rsidR="00575DB0" w:rsidRPr="00EF587B">
              <w:rPr>
                <w:rFonts w:asciiTheme="minorHAnsi" w:eastAsia="Arial Unicode MS" w:hAnsiTheme="minorHAnsi" w:cs="Arial"/>
                <w:sz w:val="22"/>
                <w:szCs w:val="22"/>
              </w:rPr>
              <w:t xml:space="preserve">za vrijeme volontiranja i </w:t>
            </w:r>
            <w:r w:rsidR="007A6B4D" w:rsidRPr="00EF587B">
              <w:rPr>
                <w:rFonts w:asciiTheme="minorHAnsi" w:eastAsia="Arial Unicode MS" w:hAnsiTheme="minorHAnsi" w:cs="Arial"/>
                <w:sz w:val="22"/>
                <w:szCs w:val="22"/>
              </w:rPr>
              <w:t>pismo preporuke</w:t>
            </w:r>
            <w:r w:rsidR="00575DB0" w:rsidRPr="00EF587B">
              <w:rPr>
                <w:rFonts w:asciiTheme="minorHAnsi" w:eastAsia="Arial Unicode MS" w:hAnsiTheme="minorHAnsi" w:cs="Arial"/>
                <w:sz w:val="22"/>
                <w:szCs w:val="22"/>
              </w:rPr>
              <w:t xml:space="preserve"> što im može pomoći kasnije kod zapošljavanja. Sudjelovanje u projektu omogućit će volonterima brojne kontakte s organizacijama civilnog društva i s</w:t>
            </w:r>
            <w:r w:rsidR="00F202A1" w:rsidRPr="00EF587B">
              <w:rPr>
                <w:rFonts w:asciiTheme="minorHAnsi" w:eastAsia="Arial Unicode MS" w:hAnsiTheme="minorHAnsi" w:cs="Arial"/>
                <w:sz w:val="22"/>
                <w:szCs w:val="22"/>
              </w:rPr>
              <w:t xml:space="preserve">a školama što im može otvoriti nove vidike ali i mogućnosti zapošljavanja. </w:t>
            </w:r>
            <w:r w:rsidR="001B1A78" w:rsidRPr="00EF587B">
              <w:rPr>
                <w:rFonts w:asciiTheme="minorHAnsi" w:eastAsia="Arial Unicode MS" w:hAnsiTheme="minorHAnsi" w:cs="Arial"/>
                <w:sz w:val="22"/>
                <w:szCs w:val="22"/>
              </w:rPr>
              <w:t xml:space="preserve">Kod kreiranja projekta vodilo se računa o tome da se </w:t>
            </w:r>
            <w:r w:rsidR="001B1A78" w:rsidRPr="00EF587B">
              <w:rPr>
                <w:rFonts w:asciiTheme="minorHAnsi" w:eastAsia="Arial Unicode MS" w:hAnsiTheme="minorHAnsi" w:cs="Arial"/>
                <w:sz w:val="22"/>
                <w:szCs w:val="22"/>
              </w:rPr>
              <w:lastRenderedPageBreak/>
              <w:t xml:space="preserve">aktivnosti u kojima se očekuje volontiranje studenata odvijaju u kontinuitetu kako se volontiranje ne bi razvuklo na dugi period jer se iz iskustva zna da je odljev volontera veći ako je period volontiranja predug. </w:t>
            </w:r>
            <w:r w:rsidR="00F202A1" w:rsidRPr="00EF587B">
              <w:rPr>
                <w:rFonts w:asciiTheme="minorHAnsi" w:eastAsia="Arial Unicode MS" w:hAnsiTheme="minorHAnsi" w:cs="Arial"/>
                <w:sz w:val="22"/>
                <w:szCs w:val="22"/>
              </w:rPr>
              <w:t>Zbog svega navedenog očekuje se dovoljan</w:t>
            </w:r>
            <w:r w:rsidR="00AE2618" w:rsidRPr="00EF587B">
              <w:rPr>
                <w:rFonts w:asciiTheme="minorHAnsi" w:eastAsia="Arial Unicode MS" w:hAnsiTheme="minorHAnsi" w:cs="Arial"/>
                <w:sz w:val="22"/>
                <w:szCs w:val="22"/>
              </w:rPr>
              <w:t xml:space="preserve"> odaziv i </w:t>
            </w:r>
            <w:r w:rsidR="00F202A1" w:rsidRPr="00EF587B">
              <w:rPr>
                <w:rFonts w:asciiTheme="minorHAnsi" w:eastAsia="Arial Unicode MS" w:hAnsiTheme="minorHAnsi" w:cs="Arial"/>
                <w:sz w:val="22"/>
                <w:szCs w:val="22"/>
              </w:rPr>
              <w:t xml:space="preserve">aktivno uključivanje volontera u projekt. </w:t>
            </w:r>
          </w:p>
        </w:tc>
      </w:tr>
      <w:tr w:rsidR="00764873" w:rsidRPr="00EF587B" w14:paraId="68523A93" w14:textId="77777777" w:rsidTr="00E867F5">
        <w:tblPrEx>
          <w:tblCellMar>
            <w:top w:w="55" w:type="dxa"/>
            <w:left w:w="55" w:type="dxa"/>
            <w:bottom w:w="55" w:type="dxa"/>
            <w:right w:w="55" w:type="dxa"/>
          </w:tblCellMar>
        </w:tblPrEx>
        <w:trPr>
          <w:trHeight w:val="74"/>
        </w:trPr>
        <w:tc>
          <w:tcPr>
            <w:tcW w:w="562" w:type="dxa"/>
            <w:vMerge w:val="restart"/>
            <w:shd w:val="clear" w:color="auto" w:fill="DEEAF6" w:themeFill="accent1" w:themeFillTint="33"/>
          </w:tcPr>
          <w:p w14:paraId="5D08ABD1" w14:textId="75999739" w:rsidR="00764873" w:rsidRPr="00EF587B" w:rsidRDefault="00764873" w:rsidP="00764873">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9.</w:t>
            </w:r>
          </w:p>
        </w:tc>
        <w:tc>
          <w:tcPr>
            <w:tcW w:w="9223" w:type="dxa"/>
            <w:gridSpan w:val="11"/>
            <w:shd w:val="clear" w:color="auto" w:fill="DEEAF6" w:themeFill="accent1" w:themeFillTint="33"/>
          </w:tcPr>
          <w:p w14:paraId="0FDE904B" w14:textId="4B5586B3" w:rsidR="00764873" w:rsidRPr="00EF587B" w:rsidRDefault="00764873" w:rsidP="00764873">
            <w:pPr>
              <w:snapToGrid w:val="0"/>
              <w:rPr>
                <w:rFonts w:asciiTheme="minorHAnsi" w:eastAsia="Arial Unicode MS" w:hAnsiTheme="minorHAnsi" w:cs="Arial"/>
                <w:sz w:val="22"/>
                <w:szCs w:val="22"/>
              </w:rPr>
            </w:pPr>
            <w:r w:rsidRPr="00EF587B">
              <w:rPr>
                <w:rFonts w:asciiTheme="minorHAnsi" w:eastAsia="Arial Unicode MS" w:hAnsiTheme="minorHAnsi" w:cs="Arial"/>
                <w:sz w:val="22"/>
                <w:szCs w:val="22"/>
              </w:rPr>
              <w:t>Opišite na koji način će provedba planiranih aktivnosti doprinijeti horizontalnim temama (zaštita okoliša, socijalno uključivanje, jednake mogućnosti itd.).</w:t>
            </w:r>
          </w:p>
        </w:tc>
      </w:tr>
      <w:tr w:rsidR="00764873" w:rsidRPr="00EF587B" w14:paraId="0FA0987B" w14:textId="77777777" w:rsidTr="00E867F5">
        <w:tblPrEx>
          <w:tblCellMar>
            <w:top w:w="55" w:type="dxa"/>
            <w:left w:w="55" w:type="dxa"/>
            <w:bottom w:w="55" w:type="dxa"/>
            <w:right w:w="55" w:type="dxa"/>
          </w:tblCellMar>
        </w:tblPrEx>
        <w:trPr>
          <w:trHeight w:val="49"/>
        </w:trPr>
        <w:tc>
          <w:tcPr>
            <w:tcW w:w="562" w:type="dxa"/>
            <w:vMerge/>
            <w:shd w:val="clear" w:color="auto" w:fill="F2F2F2"/>
          </w:tcPr>
          <w:p w14:paraId="359E157C" w14:textId="77777777" w:rsidR="00764873" w:rsidRPr="00EF587B" w:rsidRDefault="00764873" w:rsidP="00764873">
            <w:pPr>
              <w:pStyle w:val="Sadrajitablice"/>
              <w:snapToGrid w:val="0"/>
              <w:jc w:val="center"/>
              <w:rPr>
                <w:rFonts w:asciiTheme="minorHAnsi" w:hAnsiTheme="minorHAnsi" w:cs="Verdana"/>
                <w:sz w:val="22"/>
                <w:szCs w:val="22"/>
              </w:rPr>
            </w:pPr>
          </w:p>
        </w:tc>
        <w:tc>
          <w:tcPr>
            <w:tcW w:w="9223" w:type="dxa"/>
            <w:gridSpan w:val="11"/>
            <w:shd w:val="clear" w:color="auto" w:fill="auto"/>
          </w:tcPr>
          <w:p w14:paraId="7D14C979" w14:textId="75CD0A10" w:rsidR="006F3596" w:rsidRPr="00EF587B" w:rsidRDefault="006F3596" w:rsidP="0076678A">
            <w:pPr>
              <w:spacing w:after="160"/>
              <w:jc w:val="both"/>
              <w:rPr>
                <w:rFonts w:ascii="Calibri" w:eastAsia="Calibri" w:hAnsi="Calibri"/>
                <w:sz w:val="22"/>
                <w:szCs w:val="22"/>
                <w:lang w:eastAsia="en-US"/>
              </w:rPr>
            </w:pPr>
            <w:r w:rsidRPr="00EF587B">
              <w:rPr>
                <w:rFonts w:ascii="Calibri" w:eastAsia="Calibri" w:hAnsi="Calibri"/>
                <w:sz w:val="22"/>
                <w:szCs w:val="22"/>
                <w:lang w:eastAsia="en-US"/>
              </w:rPr>
              <w:t xml:space="preserve">Na početku projekta održat će se prvi  partnerski sastanak na kojemu će jedna od tema biti i horizontalne teme jer su one duboko usađene u Rodine vrijednosti koje su sastavni dio </w:t>
            </w:r>
            <w:hyperlink r:id="rId32" w:history="1">
              <w:r w:rsidRPr="00EF587B">
                <w:rPr>
                  <w:rFonts w:ascii="Calibri" w:eastAsia="Calibri" w:hAnsi="Calibri"/>
                  <w:color w:val="0563C1"/>
                  <w:sz w:val="22"/>
                  <w:szCs w:val="22"/>
                  <w:u w:val="single"/>
                  <w:lang w:eastAsia="en-US"/>
                </w:rPr>
                <w:t>Rodinog etičkog kodeksa</w:t>
              </w:r>
            </w:hyperlink>
            <w:r w:rsidRPr="00EF587B">
              <w:rPr>
                <w:rFonts w:ascii="Calibri" w:eastAsia="Calibri" w:hAnsi="Calibri"/>
                <w:sz w:val="22"/>
                <w:szCs w:val="22"/>
                <w:lang w:eastAsia="en-US"/>
              </w:rPr>
              <w:t xml:space="preserve">. Na taj način osigurat će se ujednačen i optimalan pristup načinu provedbe projektnih aktivnosti od strane svih partnera. Konkretno će provedba planiranih aktivnosti doprinijeti sljedećim horizontalnim temama na način kako slijedi: </w:t>
            </w:r>
          </w:p>
          <w:p w14:paraId="218210AF" w14:textId="5DD8B8EF" w:rsidR="006F3596" w:rsidRPr="00EF587B" w:rsidRDefault="006F3596" w:rsidP="00BE6686">
            <w:pPr>
              <w:jc w:val="both"/>
              <w:rPr>
                <w:rFonts w:ascii="Calibri" w:eastAsia="Calibri" w:hAnsi="Calibri"/>
                <w:sz w:val="22"/>
                <w:szCs w:val="22"/>
                <w:lang w:eastAsia="en-US"/>
              </w:rPr>
            </w:pPr>
            <w:r w:rsidRPr="00BE6686">
              <w:rPr>
                <w:rFonts w:ascii="Calibri" w:eastAsia="Calibri" w:hAnsi="Calibri"/>
                <w:b/>
                <w:sz w:val="22"/>
                <w:szCs w:val="22"/>
                <w:lang w:eastAsia="en-US"/>
              </w:rPr>
              <w:t xml:space="preserve">Jednake mogućnosti i socijalno uključivanje </w:t>
            </w:r>
            <w:r w:rsidRPr="00EF587B">
              <w:rPr>
                <w:rFonts w:ascii="Calibri" w:eastAsia="Calibri" w:hAnsi="Calibri"/>
                <w:sz w:val="22"/>
                <w:szCs w:val="22"/>
                <w:lang w:eastAsia="en-US"/>
              </w:rPr>
              <w:t>– Tijekom provedbe projekta eliminirat će se diskriminaciju po bilo kojoj osnovi, suzbijati stereotipe i predrasude. Promovirat će se jednake mogućnosti za svu djecu i obitelji bez obzira na njihovu različitost i to će se isticati kod pripreme i provedbe svake aktivnosti. Besplatne radionice za djecu pružit će jednake mogućnosti za sudjelovanjem sve djece, pa i one čije su obitelji slabih financijskih mogućnosti što je čest slučaj u drugim sredinama izvan Zagreba. U radionice za djecu jednako će se pozivati sve učenike, a s obzirom na to da se na većinu radionica očekuje veći interes od maksima</w:t>
            </w:r>
            <w:r w:rsidR="00DB4466">
              <w:rPr>
                <w:rFonts w:ascii="Calibri" w:eastAsia="Calibri" w:hAnsi="Calibri"/>
                <w:sz w:val="22"/>
                <w:szCs w:val="22"/>
                <w:lang w:eastAsia="en-US"/>
              </w:rPr>
              <w:t>l</w:t>
            </w:r>
            <w:r w:rsidRPr="00EF587B">
              <w:rPr>
                <w:rFonts w:ascii="Calibri" w:eastAsia="Calibri" w:hAnsi="Calibri"/>
                <w:sz w:val="22"/>
                <w:szCs w:val="22"/>
                <w:lang w:eastAsia="en-US"/>
              </w:rPr>
              <w:t xml:space="preserve">nog broja učenika s kojima se može kvalitetno raditi, možda će biti potrebno napraviti selekciju učenika. U tom slučaju planira se s nastavnicima i školskom stručnom službom prednost dati onoj djeci koja nemaju jednake mogućnosti iz bilo kojeg razloga kao što su djeca iz mnogobrojnih obitelji, iz jednoroditeljskih obitelji, pripadnici nacionalnih manjina, na rubu siromaštva, djeca slabijeg školskog uspjeha, djeca čiji su roditelji s invaliditetom ili su lišeni slobode i sl.). O jednakim mogućnostima će se voditi računa i prilikom prijave učitelja/nastavnika ali i volontera za uključivanje u projektne aktivnosti. U slučaju više zainteresiranih nastavnika i volontera vodit će se računa da se prilika da onima kojima je potrebnija uzimajući u obzir njihove okolnosti. Prilikom provedbe aktivnosti Izobrazba nastavnika o obrazovanju učenika za održivi razvoj putem virtualnog edukacijskog sustava Moodle (1.3) pozvat će se organizacije civilnoga društva iz cijele Hrvatske kako bi se uključile u edukaciju za korištenje sustava Moodle. U procesu selekcije udruga vodit će se računa o regionalnoj zastupljenosti ali i zastupljenosti s obzirom na ciljanu skupinu koju određene organizacije okupljaju oko sebe (udruge roditelja djece s teškoćama u razvoju, osobe s invaliditetom, ljudskopravaške udruge i sl. ). </w:t>
            </w:r>
          </w:p>
          <w:p w14:paraId="15C6C871" w14:textId="7E505857" w:rsidR="006F3596" w:rsidRPr="00EF587B" w:rsidRDefault="006F3596" w:rsidP="00BE6686">
            <w:pPr>
              <w:jc w:val="both"/>
              <w:rPr>
                <w:rFonts w:ascii="Calibri" w:eastAsia="Calibri" w:hAnsi="Calibri"/>
                <w:sz w:val="22"/>
                <w:szCs w:val="22"/>
                <w:lang w:eastAsia="en-US"/>
              </w:rPr>
            </w:pPr>
            <w:r w:rsidRPr="00BE6686">
              <w:rPr>
                <w:rFonts w:ascii="Calibri" w:eastAsia="Calibri" w:hAnsi="Calibri"/>
                <w:b/>
                <w:sz w:val="22"/>
                <w:szCs w:val="22"/>
                <w:lang w:eastAsia="en-US"/>
              </w:rPr>
              <w:t>Rodna ravnopravnost</w:t>
            </w:r>
            <w:r w:rsidRPr="00EF587B">
              <w:rPr>
                <w:rFonts w:ascii="Calibri" w:eastAsia="Calibri" w:hAnsi="Calibri"/>
                <w:sz w:val="22"/>
                <w:szCs w:val="22"/>
                <w:lang w:eastAsia="en-US"/>
              </w:rPr>
              <w:t xml:space="preserve"> – Projekt će promicati rodnu ravnopravnost, a tijekom projekta koristit će se rodno neutralna terminologija i spolovi će biti podjednako zastupljeni. O podjednakoj zastupljenosti spolova vodit će se računa kod uključivanja nastavnika i volontera u projekt. To će se očitovati u angažiranju učitelja i učiteljica nastavnika i nastavnica, u svim pisanim materijalima, poput javnih poziva volonterima i organizacijama civilnoga društva. Prilikom planiranja svih radionica s djecom vodit će se računa o tome da se ne rade stereotipne podjele između djevojčica i dječaka i da se takvi stereotipi ne prenose na djecu, poput podjele na plavo i roza, snažno i nježno i sl. </w:t>
            </w:r>
          </w:p>
          <w:p w14:paraId="060459BE" w14:textId="0F6ADC7B" w:rsidR="006F3596" w:rsidRPr="00EF587B" w:rsidRDefault="006F3596" w:rsidP="00BE6686">
            <w:pPr>
              <w:jc w:val="both"/>
              <w:rPr>
                <w:rFonts w:ascii="Calibri" w:eastAsia="Calibri" w:hAnsi="Calibri"/>
                <w:sz w:val="22"/>
                <w:szCs w:val="22"/>
                <w:lang w:eastAsia="en-US"/>
              </w:rPr>
            </w:pPr>
            <w:r w:rsidRPr="00BE6686">
              <w:rPr>
                <w:rFonts w:ascii="Calibri" w:eastAsia="Calibri" w:hAnsi="Calibri"/>
                <w:b/>
                <w:sz w:val="22"/>
                <w:szCs w:val="22"/>
                <w:lang w:eastAsia="en-US"/>
              </w:rPr>
              <w:t>Zaštita okoliša</w:t>
            </w:r>
            <w:r w:rsidRPr="00EF587B">
              <w:rPr>
                <w:rFonts w:ascii="Calibri" w:eastAsia="Calibri" w:hAnsi="Calibri"/>
                <w:sz w:val="22"/>
                <w:szCs w:val="22"/>
                <w:lang w:eastAsia="en-US"/>
              </w:rPr>
              <w:t xml:space="preserve"> – Zaštita okoliša promovirat će se tijekom cijeloga projekta s posebnom pažnjom. Kod svake aktivnosti vodite će se računa da se ostavi što je moguće manji ekološki otisak. U obzir će se uzimati ekonomičnost u korištenju materijala, recikliranje i korištenje postojećih resursa. To će se posebno očitovati kod korištenja ugostiteljskih usluga tako što će se od dobavljača tražiti korištenje materijala koji ne zagađuju okoliš. Gdje god je to bilo moguće kod planiranja putovanja uzelo se u obzir da više osoba putuje automobilom i da se putuje samo onoliko koliko je potrebno za uspješnu provedbu projekta.  </w:t>
            </w:r>
          </w:p>
          <w:p w14:paraId="6FF37476" w14:textId="17071977" w:rsidR="006F3596" w:rsidRPr="00EF587B" w:rsidRDefault="006F3596" w:rsidP="00BE6686">
            <w:pPr>
              <w:jc w:val="both"/>
              <w:rPr>
                <w:rFonts w:ascii="Calibri" w:eastAsia="Calibri" w:hAnsi="Calibri"/>
                <w:sz w:val="22"/>
                <w:szCs w:val="22"/>
                <w:lang w:eastAsia="en-US"/>
              </w:rPr>
            </w:pPr>
            <w:r w:rsidRPr="00BE6686">
              <w:rPr>
                <w:rFonts w:ascii="Calibri" w:eastAsia="Calibri" w:hAnsi="Calibri"/>
                <w:b/>
                <w:sz w:val="22"/>
                <w:szCs w:val="22"/>
                <w:lang w:eastAsia="en-US"/>
              </w:rPr>
              <w:lastRenderedPageBreak/>
              <w:t>Dobro upravljanje</w:t>
            </w:r>
            <w:r w:rsidRPr="00EF587B">
              <w:rPr>
                <w:rFonts w:ascii="Calibri" w:eastAsia="Calibri" w:hAnsi="Calibri"/>
                <w:sz w:val="22"/>
                <w:szCs w:val="22"/>
                <w:lang w:eastAsia="en-US"/>
              </w:rPr>
              <w:t xml:space="preserve"> – Prilikom provedbe projektnih aktivnosti poštivat će se različiti elementi dobrog upravljanja poput transparentnosti, participativnost, vladavina prava, društvena odgovornost, korištenje resursa, konsenzus. Transparentnost će se očitovati u zalaganju za općeljudske vrijednosti bez zadrške, odnosu prema partnerima, ciljanim skupinama, dobavljačima i široj zajednici i to u dijeljenju informacija, trošenju projektnih sredstava, nepogodovanju u nabavama, pri selekciji volontera, organizacija civilnoga društva ali i učenika, nastavnika ako to bude potrebno.  Participativnost će od početka projekta biti utkana u sve aktivnosti ali i u partnerski odnos u kojemu će se pri planiranju i realizaciji aktivnosti težini konsenzusu. Korištenje resursa najbolje će se očitovati u uključivanju organizacija civilnoga društva u implementaciju projekta na način da se uzima u obzir postojeće resurse umjesto da se koriste vanjske usluge kao što je vidljivo iz većine projektnih aktivnosti. Društvena odgovornost posebno će se očitovati pri organizaciji radionica za djecu na kojima će se posebna pažnja voditi o sigurnosti djece u prostoru, u radu s rekvizitima i sl. Također, u partnerskim školama će se promovirati sigurnosti djece u prometu s obzirom na to da Roda u tom području ima značajno iskustvo i znanje. Vladavina prava očitovat će se u poštivanju ljudskih prava i u zakonski reguliranom poslovanju.  </w:t>
            </w:r>
          </w:p>
          <w:p w14:paraId="18625697" w14:textId="6938C449" w:rsidR="006F3596" w:rsidRPr="00EF587B" w:rsidRDefault="006F3596" w:rsidP="0076678A">
            <w:pPr>
              <w:spacing w:after="160"/>
              <w:jc w:val="both"/>
              <w:rPr>
                <w:rFonts w:ascii="Calibri" w:eastAsia="Calibri" w:hAnsi="Calibri"/>
                <w:sz w:val="22"/>
                <w:szCs w:val="22"/>
                <w:lang w:eastAsia="en-US"/>
              </w:rPr>
            </w:pPr>
            <w:r w:rsidRPr="00EF587B">
              <w:rPr>
                <w:rFonts w:ascii="Calibri" w:eastAsia="Calibri" w:hAnsi="Calibri"/>
                <w:sz w:val="22"/>
                <w:szCs w:val="22"/>
                <w:lang w:eastAsia="en-US"/>
              </w:rPr>
              <w:t xml:space="preserve">Iz svega navedenog jasno je da projekt i planirane aktivnosti počivaju na visokim etičkim principima i vrijednostima te da će značajno doprinijeti horizontalnim temama. </w:t>
            </w:r>
          </w:p>
        </w:tc>
      </w:tr>
      <w:tr w:rsidR="00764873" w:rsidRPr="00EF587B" w14:paraId="692E1DEB" w14:textId="77777777" w:rsidTr="00E867F5">
        <w:tblPrEx>
          <w:tblCellMar>
            <w:top w:w="55" w:type="dxa"/>
            <w:left w:w="55" w:type="dxa"/>
            <w:bottom w:w="55" w:type="dxa"/>
            <w:right w:w="55" w:type="dxa"/>
          </w:tblCellMar>
        </w:tblPrEx>
        <w:trPr>
          <w:trHeight w:val="98"/>
        </w:trPr>
        <w:tc>
          <w:tcPr>
            <w:tcW w:w="562" w:type="dxa"/>
            <w:vMerge w:val="restart"/>
            <w:shd w:val="clear" w:color="auto" w:fill="DEEAF6" w:themeFill="accent1" w:themeFillTint="33"/>
          </w:tcPr>
          <w:p w14:paraId="2EE0B168" w14:textId="77777777" w:rsidR="00764873" w:rsidRPr="00EF587B" w:rsidRDefault="00764873" w:rsidP="00764873">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10.</w:t>
            </w:r>
          </w:p>
        </w:tc>
        <w:tc>
          <w:tcPr>
            <w:tcW w:w="9223" w:type="dxa"/>
            <w:gridSpan w:val="11"/>
            <w:shd w:val="clear" w:color="auto" w:fill="DEEAF6" w:themeFill="accent1" w:themeFillTint="33"/>
          </w:tcPr>
          <w:p w14:paraId="7D02A2D7" w14:textId="2B1D5759" w:rsidR="00764873" w:rsidRPr="00EF587B" w:rsidRDefault="00764873" w:rsidP="00764873">
            <w:pPr>
              <w:tabs>
                <w:tab w:val="left" w:pos="426"/>
              </w:tabs>
              <w:rPr>
                <w:rFonts w:asciiTheme="minorHAnsi" w:hAnsiTheme="minorHAnsi"/>
                <w:b/>
                <w:bCs/>
                <w:sz w:val="22"/>
                <w:szCs w:val="22"/>
              </w:rPr>
            </w:pPr>
            <w:r w:rsidRPr="00EF587B">
              <w:rPr>
                <w:rFonts w:asciiTheme="minorHAnsi" w:hAnsiTheme="minorHAnsi" w:cs="Verdana"/>
                <w:sz w:val="22"/>
                <w:szCs w:val="22"/>
              </w:rPr>
              <w:t>Navedite mjere prijenosa rezultata projekta na drugu/e organizaciju/e civilnoga društva i institucije u Hrvatskoj</w:t>
            </w:r>
            <w:r w:rsidR="008961C2" w:rsidRPr="00EF587B">
              <w:rPr>
                <w:rFonts w:asciiTheme="minorHAnsi" w:hAnsiTheme="minorHAnsi" w:cs="Verdana"/>
                <w:sz w:val="22"/>
                <w:szCs w:val="22"/>
              </w:rPr>
              <w:t>.</w:t>
            </w:r>
            <w:r w:rsidRPr="00EF587B">
              <w:rPr>
                <w:rFonts w:asciiTheme="minorHAnsi" w:hAnsiTheme="minorHAnsi" w:cs="Verdana"/>
                <w:sz w:val="22"/>
                <w:szCs w:val="22"/>
              </w:rPr>
              <w:t xml:space="preserve"> </w:t>
            </w:r>
            <w:r w:rsidRPr="00EF587B">
              <w:rPr>
                <w:rFonts w:asciiTheme="minorHAnsi" w:eastAsia="Arial Unicode MS" w:hAnsiTheme="minorHAnsi" w:cs="Arial"/>
                <w:sz w:val="22"/>
                <w:szCs w:val="22"/>
              </w:rPr>
              <w:t xml:space="preserve">Objasnite </w:t>
            </w:r>
            <w:r w:rsidRPr="00EF587B">
              <w:rPr>
                <w:rFonts w:asciiTheme="minorHAnsi" w:hAnsiTheme="minorHAnsi" w:cs="Verdana"/>
                <w:sz w:val="22"/>
                <w:szCs w:val="22"/>
              </w:rPr>
              <w:t>učinak projekta na šire tematsko područje u Hrvatskoj.</w:t>
            </w:r>
          </w:p>
        </w:tc>
      </w:tr>
      <w:tr w:rsidR="00764873" w:rsidRPr="00EF587B" w14:paraId="093FB25B" w14:textId="77777777" w:rsidTr="00E867F5">
        <w:tblPrEx>
          <w:tblCellMar>
            <w:top w:w="55" w:type="dxa"/>
            <w:left w:w="55" w:type="dxa"/>
            <w:bottom w:w="55" w:type="dxa"/>
            <w:right w:w="55" w:type="dxa"/>
          </w:tblCellMar>
        </w:tblPrEx>
        <w:trPr>
          <w:trHeight w:val="98"/>
        </w:trPr>
        <w:tc>
          <w:tcPr>
            <w:tcW w:w="562" w:type="dxa"/>
            <w:vMerge/>
            <w:shd w:val="clear" w:color="auto" w:fill="F2F2F2"/>
          </w:tcPr>
          <w:p w14:paraId="293EBE7A" w14:textId="77777777" w:rsidR="00764873" w:rsidRPr="00EF587B" w:rsidRDefault="00764873" w:rsidP="00764873">
            <w:pPr>
              <w:pStyle w:val="Sadrajitablice"/>
              <w:snapToGrid w:val="0"/>
              <w:jc w:val="center"/>
              <w:rPr>
                <w:rFonts w:asciiTheme="minorHAnsi" w:hAnsiTheme="minorHAnsi" w:cs="Verdana"/>
                <w:sz w:val="22"/>
                <w:szCs w:val="22"/>
              </w:rPr>
            </w:pPr>
          </w:p>
        </w:tc>
        <w:tc>
          <w:tcPr>
            <w:tcW w:w="9223" w:type="dxa"/>
            <w:gridSpan w:val="11"/>
            <w:shd w:val="clear" w:color="auto" w:fill="auto"/>
          </w:tcPr>
          <w:p w14:paraId="1AAC845D" w14:textId="133FA27F" w:rsidR="00ED2552" w:rsidRPr="00EF587B" w:rsidRDefault="0040765F" w:rsidP="00ED2552">
            <w:pPr>
              <w:tabs>
                <w:tab w:val="left" w:pos="426"/>
              </w:tabs>
              <w:jc w:val="both"/>
              <w:rPr>
                <w:rFonts w:asciiTheme="minorHAnsi" w:hAnsiTheme="minorHAnsi"/>
                <w:bCs/>
                <w:sz w:val="22"/>
                <w:szCs w:val="22"/>
              </w:rPr>
            </w:pPr>
            <w:r w:rsidRPr="00EF587B">
              <w:rPr>
                <w:rFonts w:asciiTheme="minorHAnsi" w:hAnsiTheme="minorHAnsi"/>
                <w:bCs/>
                <w:sz w:val="22"/>
                <w:szCs w:val="22"/>
              </w:rPr>
              <w:t xml:space="preserve">Na početku projekta formirat će se e-mail lista zainteresiranih udruga koje će se putem newslettera obavještavati o tijeku provedbe projekta. </w:t>
            </w:r>
            <w:r w:rsidR="006E710D" w:rsidRPr="00EF587B">
              <w:rPr>
                <w:rFonts w:asciiTheme="minorHAnsi" w:hAnsiTheme="minorHAnsi"/>
                <w:bCs/>
                <w:sz w:val="22"/>
                <w:szCs w:val="22"/>
              </w:rPr>
              <w:t xml:space="preserve">Na listi će se nalaziti sve udruge koje su aktivne u području građanskog odgoja, kurikularne reforme i zdravstvenog odgoja. </w:t>
            </w:r>
            <w:r w:rsidR="00ED2552" w:rsidRPr="00EF587B">
              <w:rPr>
                <w:rFonts w:asciiTheme="minorHAnsi" w:hAnsiTheme="minorHAnsi"/>
                <w:bCs/>
                <w:sz w:val="22"/>
                <w:szCs w:val="22"/>
              </w:rPr>
              <w:t>Newsletter s najavama i informacijama o provedenim aktivnostima i postignutim rezultatima slati će se kvartalno</w:t>
            </w:r>
            <w:r w:rsidR="0086009F" w:rsidRPr="00EF587B">
              <w:rPr>
                <w:rFonts w:asciiTheme="minorHAnsi" w:hAnsiTheme="minorHAnsi"/>
                <w:bCs/>
                <w:sz w:val="22"/>
                <w:szCs w:val="22"/>
              </w:rPr>
              <w:t xml:space="preserve">. Osim udruga na listi će biti i drugi dionici, donositelji odluka, institucije, ustanove i zainteresirani pojedinci. Roda je više puta do sada koristila ovaj alat za obavještavanje različitih dionika o svojim aktivnostima što se pokazalo vrlo korisnim i učinkovitim. </w:t>
            </w:r>
          </w:p>
          <w:p w14:paraId="34F8A8C6" w14:textId="77777777" w:rsidR="000760C7" w:rsidRPr="00EF587B" w:rsidRDefault="000760C7" w:rsidP="000760C7">
            <w:pPr>
              <w:tabs>
                <w:tab w:val="left" w:pos="426"/>
              </w:tabs>
              <w:jc w:val="both"/>
              <w:rPr>
                <w:rFonts w:asciiTheme="minorHAnsi" w:hAnsiTheme="minorHAnsi"/>
                <w:bCs/>
                <w:sz w:val="22"/>
                <w:szCs w:val="22"/>
              </w:rPr>
            </w:pPr>
            <w:r w:rsidRPr="00EF587B">
              <w:rPr>
                <w:rFonts w:asciiTheme="minorHAnsi" w:hAnsiTheme="minorHAnsi"/>
                <w:bCs/>
                <w:sz w:val="22"/>
                <w:szCs w:val="22"/>
              </w:rPr>
              <w:t xml:space="preserve">S obzirom na to da će u projektu sudjelovati šest udruga, tri partnerske (Roda, PRONI i Bacači sjenki) i tri suradničke (Centar Dječja posla, Hrvatska udruga za školovanje pasa vodiča i mobilitet, Savez gluhih i nagluhih Grada Zagreba), očekuje se da će sve uključene udruge bit upoznate s rezultatima projekta i da će aktivno sudjelovati u informiranju svojeg članstva i javnosti putem svojih internetskih stranica i društvenih mreža. Sve će ove udruge sudjelovati na završnoj konferenciji gdje će moći predstaviti sudionicima dio programa izobrazbe u kojem su sudjelovale i na taj način autentično prenijeti svoje iskustvo rada na projektu na ostale udruge koje će biti pozvane na završnu konferenciju. </w:t>
            </w:r>
          </w:p>
          <w:p w14:paraId="6A661D5B" w14:textId="10276668" w:rsidR="000760C7" w:rsidRPr="00EF587B" w:rsidRDefault="000760C7" w:rsidP="000760C7">
            <w:pPr>
              <w:tabs>
                <w:tab w:val="left" w:pos="426"/>
              </w:tabs>
              <w:jc w:val="both"/>
              <w:rPr>
                <w:rFonts w:asciiTheme="minorHAnsi" w:hAnsiTheme="minorHAnsi"/>
                <w:bCs/>
                <w:sz w:val="22"/>
                <w:szCs w:val="22"/>
              </w:rPr>
            </w:pPr>
            <w:r w:rsidRPr="00EF587B">
              <w:rPr>
                <w:rFonts w:asciiTheme="minorHAnsi" w:hAnsiTheme="minorHAnsi"/>
                <w:bCs/>
                <w:sz w:val="22"/>
                <w:szCs w:val="22"/>
              </w:rPr>
              <w:t xml:space="preserve">Također, udruge koje će sudjelovati u edukaciji za digitalni sustav naobrazbe Moodle (aktivnost 1.3) bit će upoznate sa svim aktivnostima i rezultatima projekta i same </w:t>
            </w:r>
            <w:r w:rsidR="004E1D43" w:rsidRPr="00EF587B">
              <w:rPr>
                <w:rFonts w:asciiTheme="minorHAnsi" w:hAnsiTheme="minorHAnsi"/>
                <w:bCs/>
                <w:sz w:val="22"/>
                <w:szCs w:val="22"/>
              </w:rPr>
              <w:t xml:space="preserve">će </w:t>
            </w:r>
            <w:r w:rsidRPr="00EF587B">
              <w:rPr>
                <w:rFonts w:asciiTheme="minorHAnsi" w:hAnsiTheme="minorHAnsi"/>
                <w:bCs/>
                <w:sz w:val="22"/>
                <w:szCs w:val="22"/>
              </w:rPr>
              <w:t>sudjelovati</w:t>
            </w:r>
            <w:r w:rsidR="004E1D43" w:rsidRPr="00EF587B">
              <w:rPr>
                <w:rFonts w:asciiTheme="minorHAnsi" w:hAnsiTheme="minorHAnsi"/>
                <w:bCs/>
                <w:sz w:val="22"/>
                <w:szCs w:val="22"/>
              </w:rPr>
              <w:t xml:space="preserve"> u izradi programa edukacije o održivom razvoju za nastavnike u cijeloj Hrvatskoj.</w:t>
            </w:r>
            <w:r w:rsidRPr="00EF587B">
              <w:rPr>
                <w:rFonts w:asciiTheme="minorHAnsi" w:hAnsiTheme="minorHAnsi"/>
                <w:bCs/>
                <w:sz w:val="22"/>
                <w:szCs w:val="22"/>
              </w:rPr>
              <w:t xml:space="preserve"> </w:t>
            </w:r>
          </w:p>
          <w:p w14:paraId="5A99CF5F" w14:textId="3A1B899E" w:rsidR="00F074FE" w:rsidRPr="00EF587B" w:rsidRDefault="006E710D" w:rsidP="00F074FE">
            <w:pPr>
              <w:tabs>
                <w:tab w:val="left" w:pos="426"/>
              </w:tabs>
              <w:jc w:val="both"/>
              <w:rPr>
                <w:rFonts w:asciiTheme="minorHAnsi" w:hAnsiTheme="minorHAnsi"/>
                <w:bCs/>
                <w:sz w:val="22"/>
                <w:szCs w:val="22"/>
              </w:rPr>
            </w:pPr>
            <w:r w:rsidRPr="00EF587B">
              <w:rPr>
                <w:rFonts w:asciiTheme="minorHAnsi" w:hAnsiTheme="minorHAnsi"/>
                <w:bCs/>
                <w:sz w:val="22"/>
                <w:szCs w:val="22"/>
              </w:rPr>
              <w:t>Roda je članica GOOD inicijative</w:t>
            </w:r>
            <w:r w:rsidR="00ED2552" w:rsidRPr="00EF587B">
              <w:rPr>
                <w:rFonts w:asciiTheme="minorHAnsi" w:hAnsiTheme="minorHAnsi"/>
                <w:bCs/>
                <w:sz w:val="22"/>
                <w:szCs w:val="22"/>
              </w:rPr>
              <w:t xml:space="preserve"> koj</w:t>
            </w:r>
            <w:r w:rsidR="0086009F" w:rsidRPr="00EF587B">
              <w:rPr>
                <w:rFonts w:asciiTheme="minorHAnsi" w:hAnsiTheme="minorHAnsi"/>
                <w:bCs/>
                <w:sz w:val="22"/>
                <w:szCs w:val="22"/>
              </w:rPr>
              <w:t>a</w:t>
            </w:r>
            <w:r w:rsidR="00ED2552" w:rsidRPr="00EF587B">
              <w:rPr>
                <w:rFonts w:asciiTheme="minorHAnsi" w:hAnsiTheme="minorHAnsi"/>
                <w:bCs/>
                <w:sz w:val="22"/>
                <w:szCs w:val="22"/>
              </w:rPr>
              <w:t xml:space="preserve"> okuplja organizacije civilnoga društva </w:t>
            </w:r>
            <w:r w:rsidR="004E1D43" w:rsidRPr="00EF587B">
              <w:rPr>
                <w:rFonts w:asciiTheme="minorHAnsi" w:hAnsiTheme="minorHAnsi"/>
                <w:bCs/>
                <w:sz w:val="22"/>
                <w:szCs w:val="22"/>
              </w:rPr>
              <w:t xml:space="preserve">koje su </w:t>
            </w:r>
            <w:r w:rsidR="00ED2552" w:rsidRPr="00EF587B">
              <w:rPr>
                <w:rFonts w:asciiTheme="minorHAnsi" w:hAnsiTheme="minorHAnsi"/>
                <w:bCs/>
                <w:sz w:val="22"/>
                <w:szCs w:val="22"/>
              </w:rPr>
              <w:t>aktivne u području neformalnog obrazovanja i ljudski</w:t>
            </w:r>
            <w:r w:rsidR="004E1D43" w:rsidRPr="00EF587B">
              <w:rPr>
                <w:rFonts w:asciiTheme="minorHAnsi" w:hAnsiTheme="minorHAnsi"/>
                <w:bCs/>
                <w:sz w:val="22"/>
                <w:szCs w:val="22"/>
              </w:rPr>
              <w:t>h</w:t>
            </w:r>
            <w:r w:rsidR="00ED2552" w:rsidRPr="00EF587B">
              <w:rPr>
                <w:rFonts w:asciiTheme="minorHAnsi" w:hAnsiTheme="minorHAnsi"/>
                <w:bCs/>
                <w:sz w:val="22"/>
                <w:szCs w:val="22"/>
              </w:rPr>
              <w:t xml:space="preserve"> prav</w:t>
            </w:r>
            <w:r w:rsidR="004E1D43" w:rsidRPr="00EF587B">
              <w:rPr>
                <w:rFonts w:asciiTheme="minorHAnsi" w:hAnsiTheme="minorHAnsi"/>
                <w:bCs/>
                <w:sz w:val="22"/>
                <w:szCs w:val="22"/>
              </w:rPr>
              <w:t xml:space="preserve">a, a koje su </w:t>
            </w:r>
            <w:r w:rsidR="00ED2552" w:rsidRPr="00EF587B">
              <w:rPr>
                <w:rFonts w:asciiTheme="minorHAnsi" w:hAnsiTheme="minorHAnsi"/>
                <w:bCs/>
                <w:sz w:val="22"/>
                <w:szCs w:val="22"/>
              </w:rPr>
              <w:t>od 2008. godine okupljene u Inicijativu koja se zalaže za sustavno i kvalitetno uvođenje odgoja i obrazovanja za ljudska prava i demokratsko građanstvo u odgojno-obrazovni sustav (GOOD Inicijativa).</w:t>
            </w:r>
            <w:r w:rsidR="004E2FE5" w:rsidRPr="00EF587B">
              <w:rPr>
                <w:rFonts w:asciiTheme="minorHAnsi" w:hAnsiTheme="minorHAnsi"/>
                <w:bCs/>
                <w:sz w:val="22"/>
                <w:szCs w:val="22"/>
              </w:rPr>
              <w:t xml:space="preserve"> U toj platformi sudjeluje 50 tak </w:t>
            </w:r>
            <w:r w:rsidR="004E1D43" w:rsidRPr="00EF587B">
              <w:rPr>
                <w:rFonts w:asciiTheme="minorHAnsi" w:hAnsiTheme="minorHAnsi"/>
                <w:bCs/>
                <w:sz w:val="22"/>
                <w:szCs w:val="22"/>
              </w:rPr>
              <w:t>udrug</w:t>
            </w:r>
            <w:r w:rsidR="004E2FE5" w:rsidRPr="00EF587B">
              <w:rPr>
                <w:rFonts w:asciiTheme="minorHAnsi" w:hAnsiTheme="minorHAnsi"/>
                <w:bCs/>
                <w:sz w:val="22"/>
                <w:szCs w:val="22"/>
              </w:rPr>
              <w:t xml:space="preserve">a koje će također, ako daju pristanak, primati informacije o projektu i rezultatima putem newslettera. </w:t>
            </w:r>
            <w:r w:rsidR="004E1D43" w:rsidRPr="00EF587B">
              <w:rPr>
                <w:rFonts w:asciiTheme="minorHAnsi" w:hAnsiTheme="minorHAnsi"/>
                <w:bCs/>
                <w:sz w:val="22"/>
                <w:szCs w:val="22"/>
              </w:rPr>
              <w:t xml:space="preserve"> </w:t>
            </w:r>
            <w:r w:rsidR="004E2FE5" w:rsidRPr="00EF587B">
              <w:rPr>
                <w:rFonts w:asciiTheme="minorHAnsi" w:hAnsiTheme="minorHAnsi"/>
                <w:bCs/>
                <w:sz w:val="22"/>
                <w:szCs w:val="22"/>
              </w:rPr>
              <w:t xml:space="preserve">GOOD Inicijativu za sustavno i kvalitetno uvođenje odgoja i obrazovanja za ljudska prava i demokratsko građanstvo u odgojno-obrazovne institucije, a u kojoj je Roda aktivna sudionica svih procesa čine </w:t>
            </w:r>
            <w:r w:rsidR="00F074FE" w:rsidRPr="00EF587B">
              <w:rPr>
                <w:rFonts w:asciiTheme="minorHAnsi" w:hAnsiTheme="minorHAnsi"/>
                <w:bCs/>
                <w:sz w:val="22"/>
                <w:szCs w:val="22"/>
              </w:rPr>
              <w:t xml:space="preserve">ove </w:t>
            </w:r>
            <w:r w:rsidR="004E2FE5" w:rsidRPr="00EF587B">
              <w:rPr>
                <w:rFonts w:asciiTheme="minorHAnsi" w:hAnsiTheme="minorHAnsi"/>
                <w:bCs/>
                <w:sz w:val="22"/>
                <w:szCs w:val="22"/>
              </w:rPr>
              <w:t xml:space="preserve">udruge </w:t>
            </w:r>
            <w:r w:rsidR="00F074FE" w:rsidRPr="00EF587B">
              <w:rPr>
                <w:rFonts w:asciiTheme="minorHAnsi" w:hAnsiTheme="minorHAnsi"/>
                <w:bCs/>
                <w:sz w:val="22"/>
                <w:szCs w:val="22"/>
              </w:rPr>
              <w:t xml:space="preserve">abacednim redom: ACT Grupa, Ambidekster klub, CARPE DIEM udruga za poticanje i razvoj kreativnih i socijalnih potencijala djece, mladih i odraslih, Centar za građanske inicijative Poreč, Centar za građansku hrabrost, Centar za mirovne studije, Centar za ženske studije, CESI – Centar za edukaciju, savjetovanje i istraživanje, DirDem Direktna demokracija u školama, Documenta – Centar za suočavanje s prošlošću, DOKKICA dječja osječka kreativna kućica, Društvo za oblikovanje održivog razvoja, Dugine </w:t>
            </w:r>
            <w:r w:rsidR="00F074FE" w:rsidRPr="00EF587B">
              <w:rPr>
                <w:rFonts w:asciiTheme="minorHAnsi" w:hAnsiTheme="minorHAnsi"/>
                <w:bCs/>
                <w:sz w:val="22"/>
                <w:szCs w:val="22"/>
              </w:rPr>
              <w:lastRenderedPageBreak/>
              <w:t>obitelji, Forum za slobodu odgoja, GONG, Hrvatska edukacijska i razvojna mreža za evoluciju sporazumijevanja (HERMES), Hrvatska mreža volonterskih centara, Hrvatski centar za dramski odgoj</w:t>
            </w:r>
          </w:p>
          <w:p w14:paraId="1C817F1A" w14:textId="3BD4AA43" w:rsidR="00F074FE" w:rsidRPr="00EF587B" w:rsidRDefault="00F074FE" w:rsidP="00F074FE">
            <w:pPr>
              <w:tabs>
                <w:tab w:val="left" w:pos="426"/>
              </w:tabs>
              <w:jc w:val="both"/>
              <w:rPr>
                <w:rFonts w:asciiTheme="minorHAnsi" w:hAnsiTheme="minorHAnsi"/>
                <w:bCs/>
                <w:sz w:val="22"/>
                <w:szCs w:val="22"/>
              </w:rPr>
            </w:pPr>
            <w:r w:rsidRPr="00EF587B">
              <w:rPr>
                <w:rFonts w:asciiTheme="minorHAnsi" w:hAnsiTheme="minorHAnsi"/>
                <w:bCs/>
                <w:sz w:val="22"/>
                <w:szCs w:val="22"/>
              </w:rPr>
              <w:t>Hrvatsko debatno društvo, Humanitarna udruga FB humanitarci Varaždin, Info zona, Institut za razvoj obrazovanja (IRO), Koordinacija udruga za djecu, Kuća ljudskih prava Zagreb, Kurziv – Platforma za pitanja kulture, medija i društva, Lezbijska organizacija Rijeka LORI, Life Potential, Mreža mladih Hrvatske, Nansen dijalog centar Osijek, Pučko otvoreno učilište Korak po korak, Regionalni info centar za mlade Rijeka – UMKI, Roda – Roditelji u akciji, Slobodna škola-društvo za promicanje demokratskog obrazovanja, Status: M, SOS telefon – Rijeka, Udruga Bonsai, Udruga Delta, Udruga roditelja Korak po korak, Udruga za rad s mladima Breza, Udruga za ljudska prava i građansku participaciju PaRiter, Udruga za podršku žrtvama i svjedocima, Udruga za promicanje informatike, kulture i suživota (Udruga IKS)</w:t>
            </w:r>
          </w:p>
          <w:p w14:paraId="75B35F88" w14:textId="5E3B849C" w:rsidR="00F074FE" w:rsidRPr="00EF587B" w:rsidRDefault="00F074FE" w:rsidP="00F074FE">
            <w:pPr>
              <w:tabs>
                <w:tab w:val="left" w:pos="426"/>
              </w:tabs>
              <w:jc w:val="both"/>
              <w:rPr>
                <w:rFonts w:asciiTheme="minorHAnsi" w:hAnsiTheme="minorHAnsi"/>
                <w:bCs/>
                <w:sz w:val="22"/>
                <w:szCs w:val="22"/>
              </w:rPr>
            </w:pPr>
            <w:r w:rsidRPr="00EF587B">
              <w:rPr>
                <w:rFonts w:asciiTheme="minorHAnsi" w:hAnsiTheme="minorHAnsi"/>
                <w:bCs/>
                <w:sz w:val="22"/>
                <w:szCs w:val="22"/>
              </w:rPr>
              <w:t>Udruga za razvoj civilnog društva SMART, Udruga Zelena Istra, Volonterski centar Osijek, Volonterski centar Zagreb, Zagreb Pride, Zelena akcija, Ženska soba – Centar za seksualna prava i</w:t>
            </w:r>
            <w:r w:rsidR="00DB4466">
              <w:rPr>
                <w:rFonts w:asciiTheme="minorHAnsi" w:hAnsiTheme="minorHAnsi"/>
                <w:bCs/>
                <w:sz w:val="22"/>
                <w:szCs w:val="22"/>
              </w:rPr>
              <w:t xml:space="preserve"> </w:t>
            </w:r>
            <w:r w:rsidRPr="00EF587B">
              <w:rPr>
                <w:rFonts w:asciiTheme="minorHAnsi" w:hAnsiTheme="minorHAnsi"/>
                <w:bCs/>
                <w:sz w:val="22"/>
                <w:szCs w:val="22"/>
              </w:rPr>
              <w:t>Ženska udruga IZVOR.</w:t>
            </w:r>
          </w:p>
          <w:p w14:paraId="2F432A21" w14:textId="44624A99" w:rsidR="00ED41A5" w:rsidRPr="00EF587B" w:rsidRDefault="00ED41A5" w:rsidP="00F074FE">
            <w:pPr>
              <w:tabs>
                <w:tab w:val="left" w:pos="426"/>
              </w:tabs>
              <w:jc w:val="both"/>
              <w:rPr>
                <w:rFonts w:asciiTheme="minorHAnsi" w:hAnsiTheme="minorHAnsi"/>
                <w:bCs/>
                <w:sz w:val="22"/>
                <w:szCs w:val="22"/>
              </w:rPr>
            </w:pPr>
            <w:r w:rsidRPr="00EF587B">
              <w:rPr>
                <w:rFonts w:asciiTheme="minorHAnsi" w:hAnsiTheme="minorHAnsi"/>
                <w:bCs/>
                <w:sz w:val="22"/>
                <w:szCs w:val="22"/>
              </w:rPr>
              <w:t xml:space="preserve">S mnogima od ovih udruga koje su članice GOOD inicijative Roda je ostvarila blisku i uspješnu suradnju na drugim projektima i inicijativama tako da će zasigurno htjeti primate Rodine newslettere o provedbi predloženog projekta. </w:t>
            </w:r>
          </w:p>
          <w:p w14:paraId="09D4A7DA" w14:textId="05BEFFBA" w:rsidR="00ED41A5" w:rsidRPr="00EF587B" w:rsidRDefault="00ED41A5" w:rsidP="00F074FE">
            <w:pPr>
              <w:tabs>
                <w:tab w:val="left" w:pos="426"/>
              </w:tabs>
              <w:jc w:val="both"/>
              <w:rPr>
                <w:rFonts w:asciiTheme="minorHAnsi" w:hAnsiTheme="minorHAnsi"/>
                <w:bCs/>
                <w:sz w:val="22"/>
                <w:szCs w:val="22"/>
              </w:rPr>
            </w:pPr>
            <w:r w:rsidRPr="00EF587B">
              <w:rPr>
                <w:rFonts w:asciiTheme="minorHAnsi" w:hAnsiTheme="minorHAnsi"/>
                <w:bCs/>
                <w:sz w:val="22"/>
                <w:szCs w:val="22"/>
              </w:rPr>
              <w:t xml:space="preserve">S mnogima od ovih udruga Roda je </w:t>
            </w:r>
            <w:r w:rsidR="00CA7F8B" w:rsidRPr="00EF587B">
              <w:rPr>
                <w:rFonts w:asciiTheme="minorHAnsi" w:hAnsiTheme="minorHAnsi"/>
                <w:bCs/>
                <w:sz w:val="22"/>
                <w:szCs w:val="22"/>
              </w:rPr>
              <w:t xml:space="preserve">2016. godine </w:t>
            </w:r>
            <w:r w:rsidRPr="00EF587B">
              <w:rPr>
                <w:rFonts w:asciiTheme="minorHAnsi" w:hAnsiTheme="minorHAnsi"/>
                <w:bCs/>
                <w:sz w:val="22"/>
                <w:szCs w:val="22"/>
              </w:rPr>
              <w:t xml:space="preserve">pokrenula </w:t>
            </w:r>
            <w:r w:rsidR="00CA7F8B" w:rsidRPr="00EF587B">
              <w:rPr>
                <w:rFonts w:asciiTheme="minorHAnsi" w:hAnsiTheme="minorHAnsi"/>
                <w:bCs/>
                <w:sz w:val="22"/>
                <w:szCs w:val="22"/>
              </w:rPr>
              <w:t xml:space="preserve">ad hoc </w:t>
            </w:r>
            <w:r w:rsidRPr="00EF587B">
              <w:rPr>
                <w:rFonts w:asciiTheme="minorHAnsi" w:hAnsiTheme="minorHAnsi"/>
                <w:bCs/>
                <w:sz w:val="22"/>
                <w:szCs w:val="22"/>
              </w:rPr>
              <w:t xml:space="preserve">inicijativu Hrvatska može bolje </w:t>
            </w:r>
            <w:r w:rsidR="00CA7F8B" w:rsidRPr="00EF587B">
              <w:rPr>
                <w:rFonts w:asciiTheme="minorHAnsi" w:hAnsiTheme="minorHAnsi"/>
                <w:bCs/>
                <w:sz w:val="22"/>
                <w:szCs w:val="22"/>
              </w:rPr>
              <w:t xml:space="preserve">koja je okupila više od 250 različitih udruga, sindikata, entuzijastične učitelje i učiteljice te pojedince zainteresirane za kvalitetno obrazovanje. Inicijativa je probudila i </w:t>
            </w:r>
            <w:r w:rsidRPr="00EF587B">
              <w:rPr>
                <w:rFonts w:asciiTheme="minorHAnsi" w:hAnsiTheme="minorHAnsi"/>
                <w:bCs/>
                <w:sz w:val="22"/>
                <w:szCs w:val="22"/>
              </w:rPr>
              <w:t xml:space="preserve">potaknula građanstvo na aktivizam </w:t>
            </w:r>
            <w:r w:rsidR="00F97CC6" w:rsidRPr="00EF587B">
              <w:rPr>
                <w:rFonts w:asciiTheme="minorHAnsi" w:hAnsiTheme="minorHAnsi"/>
                <w:bCs/>
                <w:sz w:val="22"/>
                <w:szCs w:val="22"/>
              </w:rPr>
              <w:t>kada su prilikom dva prosvjeda</w:t>
            </w:r>
            <w:r w:rsidR="00A41CB8" w:rsidRPr="00EF587B">
              <w:rPr>
                <w:rFonts w:asciiTheme="minorHAnsi" w:hAnsiTheme="minorHAnsi"/>
                <w:bCs/>
                <w:sz w:val="22"/>
                <w:szCs w:val="22"/>
              </w:rPr>
              <w:t xml:space="preserve">, 2016. i 2017., </w:t>
            </w:r>
            <w:r w:rsidR="00F97CC6" w:rsidRPr="00EF587B">
              <w:rPr>
                <w:rFonts w:asciiTheme="minorHAnsi" w:hAnsiTheme="minorHAnsi"/>
                <w:bCs/>
                <w:sz w:val="22"/>
                <w:szCs w:val="22"/>
              </w:rPr>
              <w:t>zainteresirani građani tražili odgoj i obrazovanje 21. stoljeća za svu djecu u Hrvatskoj. Kroz tu inicijativu Roda</w:t>
            </w:r>
            <w:r w:rsidR="00A41CB8" w:rsidRPr="00EF587B">
              <w:rPr>
                <w:rFonts w:asciiTheme="minorHAnsi" w:hAnsiTheme="minorHAnsi"/>
                <w:bCs/>
                <w:sz w:val="22"/>
                <w:szCs w:val="22"/>
              </w:rPr>
              <w:t xml:space="preserve"> </w:t>
            </w:r>
            <w:r w:rsidR="00CA7F8B" w:rsidRPr="00EF587B">
              <w:rPr>
                <w:rFonts w:asciiTheme="minorHAnsi" w:hAnsiTheme="minorHAnsi"/>
                <w:bCs/>
                <w:sz w:val="22"/>
                <w:szCs w:val="22"/>
              </w:rPr>
              <w:t xml:space="preserve">je surađujući s </w:t>
            </w:r>
            <w:r w:rsidR="00F97CC6" w:rsidRPr="00EF587B">
              <w:rPr>
                <w:rFonts w:asciiTheme="minorHAnsi" w:hAnsiTheme="minorHAnsi"/>
                <w:bCs/>
                <w:sz w:val="22"/>
                <w:szCs w:val="22"/>
              </w:rPr>
              <w:t>brojn</w:t>
            </w:r>
            <w:r w:rsidR="00CA7F8B" w:rsidRPr="00EF587B">
              <w:rPr>
                <w:rFonts w:asciiTheme="minorHAnsi" w:hAnsiTheme="minorHAnsi"/>
                <w:bCs/>
                <w:sz w:val="22"/>
                <w:szCs w:val="22"/>
              </w:rPr>
              <w:t>im</w:t>
            </w:r>
            <w:r w:rsidR="00F97CC6" w:rsidRPr="00EF587B">
              <w:rPr>
                <w:rFonts w:asciiTheme="minorHAnsi" w:hAnsiTheme="minorHAnsi"/>
                <w:bCs/>
                <w:sz w:val="22"/>
                <w:szCs w:val="22"/>
              </w:rPr>
              <w:t xml:space="preserve"> drug</w:t>
            </w:r>
            <w:r w:rsidR="00CA7F8B" w:rsidRPr="00EF587B">
              <w:rPr>
                <w:rFonts w:asciiTheme="minorHAnsi" w:hAnsiTheme="minorHAnsi"/>
                <w:bCs/>
                <w:sz w:val="22"/>
                <w:szCs w:val="22"/>
              </w:rPr>
              <w:t>im</w:t>
            </w:r>
            <w:r w:rsidR="00F97CC6" w:rsidRPr="00EF587B">
              <w:rPr>
                <w:rFonts w:asciiTheme="minorHAnsi" w:hAnsiTheme="minorHAnsi"/>
                <w:bCs/>
                <w:sz w:val="22"/>
                <w:szCs w:val="22"/>
              </w:rPr>
              <w:t xml:space="preserve"> udrug</w:t>
            </w:r>
            <w:r w:rsidR="00CA7F8B" w:rsidRPr="00EF587B">
              <w:rPr>
                <w:rFonts w:asciiTheme="minorHAnsi" w:hAnsiTheme="minorHAnsi"/>
                <w:bCs/>
                <w:sz w:val="22"/>
                <w:szCs w:val="22"/>
              </w:rPr>
              <w:t>ama,</w:t>
            </w:r>
            <w:r w:rsidR="00F97CC6" w:rsidRPr="00EF587B">
              <w:rPr>
                <w:rFonts w:asciiTheme="minorHAnsi" w:hAnsiTheme="minorHAnsi"/>
                <w:bCs/>
                <w:sz w:val="22"/>
                <w:szCs w:val="22"/>
              </w:rPr>
              <w:t xml:space="preserve"> koje su </w:t>
            </w:r>
            <w:r w:rsidR="00A41CB8" w:rsidRPr="00EF587B">
              <w:rPr>
                <w:rFonts w:asciiTheme="minorHAnsi" w:hAnsiTheme="minorHAnsi"/>
                <w:bCs/>
                <w:sz w:val="22"/>
                <w:szCs w:val="22"/>
              </w:rPr>
              <w:t xml:space="preserve">ujedno </w:t>
            </w:r>
            <w:r w:rsidR="00F97CC6" w:rsidRPr="00EF587B">
              <w:rPr>
                <w:rFonts w:asciiTheme="minorHAnsi" w:hAnsiTheme="minorHAnsi"/>
                <w:bCs/>
                <w:sz w:val="22"/>
                <w:szCs w:val="22"/>
              </w:rPr>
              <w:t>i članice GOOD inicijative</w:t>
            </w:r>
            <w:r w:rsidR="00A41CB8" w:rsidRPr="00EF587B">
              <w:rPr>
                <w:rFonts w:asciiTheme="minorHAnsi" w:hAnsiTheme="minorHAnsi"/>
                <w:bCs/>
                <w:sz w:val="22"/>
                <w:szCs w:val="22"/>
              </w:rPr>
              <w:t>,</w:t>
            </w:r>
            <w:r w:rsidR="00CA7F8B" w:rsidRPr="00EF587B">
              <w:rPr>
                <w:rFonts w:asciiTheme="minorHAnsi" w:hAnsiTheme="minorHAnsi"/>
                <w:bCs/>
                <w:sz w:val="22"/>
                <w:szCs w:val="22"/>
              </w:rPr>
              <w:t xml:space="preserve"> tražila</w:t>
            </w:r>
            <w:r w:rsidR="00F97CC6" w:rsidRPr="00EF587B">
              <w:rPr>
                <w:rFonts w:asciiTheme="minorHAnsi" w:hAnsiTheme="minorHAnsi"/>
                <w:bCs/>
                <w:sz w:val="22"/>
                <w:szCs w:val="22"/>
              </w:rPr>
              <w:t xml:space="preserve"> od donositelja odluka uvođenje kurikularne reforme, zdravstvenog odgoja i izobrazbe o aktivnom građanstvu u sve hrvatske škole. </w:t>
            </w:r>
          </w:p>
          <w:p w14:paraId="51A7E9A1" w14:textId="0EAC543C" w:rsidR="00CA7F8B" w:rsidRPr="00EF587B" w:rsidRDefault="00CA7F8B" w:rsidP="00F074FE">
            <w:pPr>
              <w:tabs>
                <w:tab w:val="left" w:pos="426"/>
              </w:tabs>
              <w:jc w:val="both"/>
              <w:rPr>
                <w:rFonts w:asciiTheme="minorHAnsi" w:hAnsiTheme="minorHAnsi"/>
                <w:bCs/>
                <w:sz w:val="22"/>
                <w:szCs w:val="22"/>
              </w:rPr>
            </w:pPr>
            <w:r w:rsidRPr="00EF587B">
              <w:rPr>
                <w:rFonts w:asciiTheme="minorHAnsi" w:hAnsiTheme="minorHAnsi"/>
                <w:bCs/>
                <w:sz w:val="22"/>
                <w:szCs w:val="22"/>
              </w:rPr>
              <w:t xml:space="preserve">Iz gore navedenog vidljivo je da </w:t>
            </w:r>
            <w:r w:rsidR="00453979" w:rsidRPr="00EF587B">
              <w:rPr>
                <w:rFonts w:asciiTheme="minorHAnsi" w:hAnsiTheme="minorHAnsi"/>
                <w:bCs/>
                <w:sz w:val="22"/>
                <w:szCs w:val="22"/>
              </w:rPr>
              <w:t xml:space="preserve">će mjere prijenosa rezultata na druge udruge i institucije biti dalekosežne i učinkovite.  </w:t>
            </w:r>
          </w:p>
          <w:p w14:paraId="068A5A2C" w14:textId="3A1B4273" w:rsidR="004C315E" w:rsidRPr="00EF587B" w:rsidRDefault="00453979" w:rsidP="00704738">
            <w:pPr>
              <w:tabs>
                <w:tab w:val="left" w:pos="426"/>
              </w:tabs>
              <w:jc w:val="both"/>
              <w:rPr>
                <w:rFonts w:asciiTheme="minorHAnsi" w:hAnsiTheme="minorHAnsi"/>
                <w:bCs/>
                <w:sz w:val="22"/>
                <w:szCs w:val="22"/>
              </w:rPr>
            </w:pPr>
            <w:r w:rsidRPr="00EF587B">
              <w:rPr>
                <w:rFonts w:asciiTheme="minorHAnsi" w:hAnsiTheme="minorHAnsi"/>
                <w:bCs/>
                <w:sz w:val="22"/>
                <w:szCs w:val="22"/>
              </w:rPr>
              <w:t>Također, imajući u vidu gore navedena šira tematska područja u koja je Roda također uključena, jasno je da će p</w:t>
            </w:r>
            <w:r w:rsidR="003D033F" w:rsidRPr="00EF587B">
              <w:rPr>
                <w:rFonts w:asciiTheme="minorHAnsi" w:hAnsiTheme="minorHAnsi"/>
                <w:bCs/>
                <w:sz w:val="22"/>
                <w:szCs w:val="22"/>
              </w:rPr>
              <w:t xml:space="preserve">rojekt imati učinak na šire tematsko područje </w:t>
            </w:r>
            <w:r w:rsidR="005848B0" w:rsidRPr="00EF587B">
              <w:rPr>
                <w:rFonts w:asciiTheme="minorHAnsi" w:hAnsiTheme="minorHAnsi"/>
                <w:bCs/>
                <w:sz w:val="22"/>
                <w:szCs w:val="22"/>
              </w:rPr>
              <w:t xml:space="preserve">koje </w:t>
            </w:r>
            <w:r w:rsidR="008E042D" w:rsidRPr="00EF587B">
              <w:rPr>
                <w:rFonts w:asciiTheme="minorHAnsi" w:hAnsiTheme="minorHAnsi"/>
                <w:bCs/>
                <w:sz w:val="22"/>
                <w:szCs w:val="22"/>
              </w:rPr>
              <w:t>uključuje:</w:t>
            </w:r>
          </w:p>
          <w:p w14:paraId="75249D13" w14:textId="782CF3BB" w:rsidR="00B8659C" w:rsidRPr="00EF587B" w:rsidRDefault="00BA3781" w:rsidP="00704738">
            <w:pPr>
              <w:tabs>
                <w:tab w:val="left" w:pos="426"/>
              </w:tabs>
              <w:jc w:val="both"/>
              <w:rPr>
                <w:rFonts w:asciiTheme="minorHAnsi" w:hAnsiTheme="minorHAnsi"/>
                <w:bCs/>
                <w:sz w:val="22"/>
                <w:szCs w:val="22"/>
              </w:rPr>
            </w:pPr>
            <w:r w:rsidRPr="00EF587B">
              <w:rPr>
                <w:rFonts w:asciiTheme="minorHAnsi" w:hAnsiTheme="minorHAnsi"/>
                <w:bCs/>
                <w:sz w:val="22"/>
                <w:szCs w:val="22"/>
              </w:rPr>
              <w:t>Nacionalni okvirni kurikulum za predškolski odgoj i obrazovanje te opće obvezno i srednjoškolsko obrazovanje</w:t>
            </w:r>
            <w:r w:rsidR="005848B0" w:rsidRPr="00EF587B">
              <w:rPr>
                <w:rFonts w:asciiTheme="minorHAnsi" w:hAnsiTheme="minorHAnsi"/>
                <w:bCs/>
                <w:sz w:val="22"/>
                <w:szCs w:val="22"/>
              </w:rPr>
              <w:t xml:space="preserve">, </w:t>
            </w:r>
            <w:r w:rsidR="00B8659C" w:rsidRPr="00EF587B">
              <w:rPr>
                <w:rFonts w:asciiTheme="minorHAnsi" w:hAnsiTheme="minorHAnsi"/>
                <w:bCs/>
                <w:sz w:val="22"/>
                <w:szCs w:val="22"/>
              </w:rPr>
              <w:t>Kurikulum građanskog odgoja i obrazovanja</w:t>
            </w:r>
            <w:r w:rsidR="005848B0" w:rsidRPr="00EF587B">
              <w:rPr>
                <w:rFonts w:asciiTheme="minorHAnsi" w:hAnsiTheme="minorHAnsi"/>
                <w:bCs/>
                <w:sz w:val="22"/>
                <w:szCs w:val="22"/>
              </w:rPr>
              <w:t xml:space="preserve">, </w:t>
            </w:r>
            <w:r w:rsidR="00A6324E" w:rsidRPr="00EF587B">
              <w:rPr>
                <w:rFonts w:asciiTheme="minorHAnsi" w:hAnsiTheme="minorHAnsi"/>
                <w:bCs/>
                <w:sz w:val="22"/>
                <w:szCs w:val="22"/>
              </w:rPr>
              <w:t>Kurikulum zdravstvenog odgoja</w:t>
            </w:r>
            <w:r w:rsidR="005848B0" w:rsidRPr="00EF587B">
              <w:rPr>
                <w:rFonts w:asciiTheme="minorHAnsi" w:hAnsiTheme="minorHAnsi"/>
                <w:bCs/>
                <w:sz w:val="22"/>
                <w:szCs w:val="22"/>
              </w:rPr>
              <w:t>.</w:t>
            </w:r>
          </w:p>
          <w:p w14:paraId="671E1CB1" w14:textId="4FB5EF62" w:rsidR="00A6324E" w:rsidRPr="00EF587B" w:rsidRDefault="005848B0" w:rsidP="00076E3D">
            <w:pPr>
              <w:tabs>
                <w:tab w:val="left" w:pos="426"/>
              </w:tabs>
              <w:jc w:val="both"/>
              <w:rPr>
                <w:rFonts w:asciiTheme="minorHAnsi" w:hAnsiTheme="minorHAnsi"/>
                <w:bCs/>
                <w:sz w:val="22"/>
                <w:szCs w:val="22"/>
              </w:rPr>
            </w:pPr>
            <w:r w:rsidRPr="00EF587B">
              <w:rPr>
                <w:rFonts w:asciiTheme="minorHAnsi" w:hAnsiTheme="minorHAnsi"/>
                <w:bCs/>
                <w:sz w:val="22"/>
                <w:szCs w:val="22"/>
              </w:rPr>
              <w:t xml:space="preserve">Uz to, s obzirom na korištenje multimedijalnih alata u provedbi aktivnosti projekt će imati učinak i na medijsku pismenost </w:t>
            </w:r>
            <w:r w:rsidR="00076E3D" w:rsidRPr="00EF587B">
              <w:rPr>
                <w:rFonts w:asciiTheme="minorHAnsi" w:hAnsiTheme="minorHAnsi"/>
                <w:bCs/>
                <w:sz w:val="22"/>
                <w:szCs w:val="22"/>
              </w:rPr>
              <w:t xml:space="preserve">učenika, nastavnika i volontera ali i uključenih udruga jer će se tijekom provedbe projekta voditi računa i o medijskoj pismenosti svih sudionika projekta. </w:t>
            </w:r>
          </w:p>
        </w:tc>
      </w:tr>
      <w:tr w:rsidR="00764873" w:rsidRPr="00EF587B" w14:paraId="6D9ADFC9" w14:textId="77777777" w:rsidTr="00E867F5">
        <w:tblPrEx>
          <w:tblCellMar>
            <w:top w:w="55" w:type="dxa"/>
            <w:left w:w="55" w:type="dxa"/>
            <w:bottom w:w="55" w:type="dxa"/>
            <w:right w:w="55" w:type="dxa"/>
          </w:tblCellMar>
        </w:tblPrEx>
        <w:trPr>
          <w:trHeight w:val="98"/>
        </w:trPr>
        <w:tc>
          <w:tcPr>
            <w:tcW w:w="562" w:type="dxa"/>
            <w:vMerge w:val="restart"/>
            <w:shd w:val="clear" w:color="auto" w:fill="DEEAF6" w:themeFill="accent1" w:themeFillTint="33"/>
          </w:tcPr>
          <w:p w14:paraId="6BAA10CB" w14:textId="6558C303" w:rsidR="00764873" w:rsidRPr="00EF587B" w:rsidRDefault="00764873" w:rsidP="00764873">
            <w:pPr>
              <w:pStyle w:val="Sadrajitablice"/>
              <w:snapToGrid w:val="0"/>
              <w:jc w:val="center"/>
              <w:rPr>
                <w:rFonts w:asciiTheme="minorHAnsi" w:hAnsiTheme="minorHAnsi" w:cs="Verdana"/>
                <w:sz w:val="22"/>
                <w:szCs w:val="22"/>
              </w:rPr>
            </w:pPr>
            <w:r w:rsidRPr="00EF587B">
              <w:rPr>
                <w:rFonts w:asciiTheme="minorHAnsi" w:hAnsiTheme="minorHAnsi" w:cs="Verdana"/>
                <w:sz w:val="22"/>
                <w:szCs w:val="22"/>
              </w:rPr>
              <w:lastRenderedPageBreak/>
              <w:t>11.</w:t>
            </w:r>
          </w:p>
        </w:tc>
        <w:tc>
          <w:tcPr>
            <w:tcW w:w="9223" w:type="dxa"/>
            <w:gridSpan w:val="11"/>
            <w:shd w:val="clear" w:color="auto" w:fill="DEEAF6" w:themeFill="accent1" w:themeFillTint="33"/>
          </w:tcPr>
          <w:p w14:paraId="76531D60" w14:textId="06E6DFB9" w:rsidR="00764873" w:rsidRPr="00EF587B" w:rsidRDefault="00764873" w:rsidP="00E72CA8">
            <w:pPr>
              <w:tabs>
                <w:tab w:val="left" w:pos="426"/>
              </w:tabs>
              <w:rPr>
                <w:rFonts w:asciiTheme="minorHAnsi" w:hAnsiTheme="minorHAnsi"/>
                <w:b/>
                <w:bCs/>
                <w:sz w:val="22"/>
                <w:szCs w:val="22"/>
              </w:rPr>
            </w:pPr>
            <w:r w:rsidRPr="00EF587B">
              <w:rPr>
                <w:rFonts w:asciiTheme="minorHAnsi" w:hAnsiTheme="minorHAnsi" w:cs="Verdana"/>
                <w:sz w:val="22"/>
                <w:szCs w:val="22"/>
              </w:rPr>
              <w:t>Objasnite na koji način i u kojoj mjeri će rezultati projekta i predloženi</w:t>
            </w:r>
            <w:r w:rsidRPr="00EF587B">
              <w:rPr>
                <w:rFonts w:asciiTheme="minorHAnsi" w:eastAsia="Arial Unicode MS" w:hAnsiTheme="minorHAnsi" w:cs="Arial"/>
                <w:sz w:val="22"/>
                <w:szCs w:val="22"/>
              </w:rPr>
              <w:t xml:space="preserve"> pro</w:t>
            </w:r>
            <w:r w:rsidR="000D670A" w:rsidRPr="00EF587B">
              <w:rPr>
                <w:rFonts w:asciiTheme="minorHAnsi" w:eastAsia="Arial Unicode MS" w:hAnsiTheme="minorHAnsi" w:cs="Arial"/>
                <w:sz w:val="22"/>
                <w:szCs w:val="22"/>
              </w:rPr>
              <w:t>grami</w:t>
            </w:r>
            <w:r w:rsidRPr="00EF587B">
              <w:rPr>
                <w:rFonts w:asciiTheme="minorHAnsi" w:eastAsia="Arial Unicode MS" w:hAnsiTheme="minorHAnsi" w:cs="Arial"/>
                <w:sz w:val="22"/>
                <w:szCs w:val="22"/>
              </w:rPr>
              <w:t xml:space="preserve"> obrazovanja o održivom razvoju </w:t>
            </w:r>
            <w:r w:rsidRPr="00EF587B">
              <w:rPr>
                <w:rFonts w:asciiTheme="minorHAnsi" w:hAnsiTheme="minorHAnsi" w:cs="Verdana"/>
                <w:sz w:val="22"/>
                <w:szCs w:val="22"/>
              </w:rPr>
              <w:t>biti održiv</w:t>
            </w:r>
            <w:r w:rsidR="00E72CA8" w:rsidRPr="00EF587B">
              <w:rPr>
                <w:rFonts w:asciiTheme="minorHAnsi" w:hAnsiTheme="minorHAnsi" w:cs="Verdana"/>
                <w:sz w:val="22"/>
                <w:szCs w:val="22"/>
              </w:rPr>
              <w:t>i</w:t>
            </w:r>
            <w:r w:rsidRPr="00EF587B">
              <w:rPr>
                <w:rFonts w:asciiTheme="minorHAnsi" w:hAnsiTheme="minorHAnsi" w:cs="Verdana"/>
                <w:sz w:val="22"/>
                <w:szCs w:val="22"/>
              </w:rPr>
              <w:t xml:space="preserve"> nakon završetka projekta</w:t>
            </w:r>
            <w:r w:rsidR="00E72CA8" w:rsidRPr="00EF587B">
              <w:rPr>
                <w:rFonts w:asciiTheme="minorHAnsi" w:hAnsiTheme="minorHAnsi" w:cs="Verdana"/>
                <w:sz w:val="22"/>
                <w:szCs w:val="22"/>
              </w:rPr>
              <w:t xml:space="preserve"> (financijski, institucionalno, na razini promicanja javnih politika, okolišno)</w:t>
            </w:r>
            <w:r w:rsidRPr="00EF587B">
              <w:rPr>
                <w:rFonts w:asciiTheme="minorHAnsi" w:hAnsiTheme="minorHAnsi" w:cs="Verdana"/>
                <w:sz w:val="22"/>
                <w:szCs w:val="22"/>
              </w:rPr>
              <w:t>.</w:t>
            </w:r>
          </w:p>
        </w:tc>
      </w:tr>
      <w:tr w:rsidR="00764873" w:rsidRPr="00EF587B" w14:paraId="5885607F" w14:textId="77777777" w:rsidTr="00E867F5">
        <w:tblPrEx>
          <w:tblCellMar>
            <w:top w:w="55" w:type="dxa"/>
            <w:left w:w="55" w:type="dxa"/>
            <w:bottom w:w="55" w:type="dxa"/>
            <w:right w:w="55" w:type="dxa"/>
          </w:tblCellMar>
        </w:tblPrEx>
        <w:trPr>
          <w:trHeight w:val="98"/>
        </w:trPr>
        <w:tc>
          <w:tcPr>
            <w:tcW w:w="562" w:type="dxa"/>
            <w:vMerge/>
            <w:shd w:val="clear" w:color="auto" w:fill="F2F2F2"/>
          </w:tcPr>
          <w:p w14:paraId="69882238" w14:textId="77777777" w:rsidR="00764873" w:rsidRPr="00EF587B" w:rsidRDefault="00764873" w:rsidP="00764873">
            <w:pPr>
              <w:pStyle w:val="Sadrajitablice"/>
              <w:snapToGrid w:val="0"/>
              <w:jc w:val="center"/>
              <w:rPr>
                <w:rFonts w:asciiTheme="minorHAnsi" w:hAnsiTheme="minorHAnsi" w:cs="Verdana"/>
                <w:sz w:val="22"/>
                <w:szCs w:val="22"/>
              </w:rPr>
            </w:pPr>
          </w:p>
        </w:tc>
        <w:tc>
          <w:tcPr>
            <w:tcW w:w="9223" w:type="dxa"/>
            <w:gridSpan w:val="11"/>
            <w:shd w:val="clear" w:color="auto" w:fill="auto"/>
          </w:tcPr>
          <w:p w14:paraId="5F51EE8E" w14:textId="77777777" w:rsidR="00F351B4" w:rsidRPr="007B6B39" w:rsidRDefault="00F351B4" w:rsidP="0044132E">
            <w:pPr>
              <w:jc w:val="both"/>
              <w:rPr>
                <w:rFonts w:asciiTheme="minorHAnsi" w:eastAsia="Calibri" w:hAnsiTheme="minorHAnsi" w:cstheme="minorHAnsi"/>
                <w:sz w:val="22"/>
                <w:szCs w:val="22"/>
                <w:lang w:eastAsia="en-US"/>
              </w:rPr>
            </w:pPr>
            <w:r w:rsidRPr="007B6B39">
              <w:rPr>
                <w:rFonts w:asciiTheme="minorHAnsi" w:eastAsia="Calibri" w:hAnsiTheme="minorHAnsi" w:cstheme="minorHAnsi"/>
                <w:sz w:val="22"/>
                <w:szCs w:val="22"/>
                <w:lang w:eastAsia="en-US"/>
              </w:rPr>
              <w:t xml:space="preserve">Održivost projekta osigurana je na nekoliko razina: financijskoj, institucionalnoj, na razini promicanja javnih politika, socijalno i okolišnoj.  </w:t>
            </w:r>
          </w:p>
          <w:p w14:paraId="6539A369" w14:textId="66B60811" w:rsidR="00F351B4" w:rsidRPr="007B6B39" w:rsidRDefault="00F351B4" w:rsidP="0044132E">
            <w:pPr>
              <w:jc w:val="both"/>
              <w:rPr>
                <w:rFonts w:asciiTheme="minorHAnsi" w:eastAsia="Calibri" w:hAnsiTheme="minorHAnsi" w:cstheme="minorHAnsi"/>
                <w:sz w:val="22"/>
                <w:szCs w:val="22"/>
                <w:lang w:eastAsia="en-US"/>
              </w:rPr>
            </w:pPr>
            <w:r w:rsidRPr="007B6B39">
              <w:rPr>
                <w:rFonts w:asciiTheme="minorHAnsi" w:eastAsia="Calibri" w:hAnsiTheme="minorHAnsi" w:cstheme="minorHAnsi"/>
                <w:b/>
                <w:sz w:val="22"/>
                <w:szCs w:val="22"/>
                <w:lang w:eastAsia="en-US"/>
              </w:rPr>
              <w:t>Financijska održivost</w:t>
            </w:r>
            <w:r w:rsidRPr="007B6B39">
              <w:rPr>
                <w:rFonts w:asciiTheme="minorHAnsi" w:eastAsia="Calibri" w:hAnsiTheme="minorHAnsi" w:cstheme="minorHAnsi"/>
                <w:sz w:val="22"/>
                <w:szCs w:val="22"/>
                <w:lang w:eastAsia="en-US"/>
              </w:rPr>
              <w:t xml:space="preserve"> projekta osigurat će se nakon završetka projekta praćenjem novih prilika i prijavljivanjem razvijenih programa izobrazbe razvijenih kroz ovaj projekt na pozive za financiranje kroz EU fondove i kroz nacionalne izvore financiranja. Također se očekuje da će se dogoditi nove partnerske inicijative u područjima gdje se projekt provodi nakon što se udruge uključene u projekt i škole povežu te da će se kroz njih osigurati i financijska održivost dijela projektnih aktivnosti. Financijsku održivost jamče stečena znanja i vještine nastavnika i učenika koji će sudjelovati u aktivnosti 3.</w:t>
            </w:r>
            <w:r w:rsidR="007B6B39">
              <w:rPr>
                <w:rFonts w:asciiTheme="minorHAnsi" w:eastAsia="Calibri" w:hAnsiTheme="minorHAnsi" w:cstheme="minorHAnsi"/>
                <w:sz w:val="22"/>
                <w:szCs w:val="22"/>
                <w:lang w:eastAsia="en-US"/>
              </w:rPr>
              <w:t>1 Jačanje kapaciteta nastavnika</w:t>
            </w:r>
            <w:r w:rsidRPr="007B6B39">
              <w:rPr>
                <w:rFonts w:asciiTheme="minorHAnsi" w:eastAsia="Calibri" w:hAnsiTheme="minorHAnsi" w:cstheme="minorHAnsi"/>
                <w:sz w:val="22"/>
                <w:szCs w:val="22"/>
                <w:lang w:eastAsia="en-US"/>
              </w:rPr>
              <w:t xml:space="preserve"> i učenika za provedbu javnih kampanja i akcija u zajednici jer će sudionici kroz ovu aktivnost upoznati pojmove i vrste mogućih načina financiranja javnih kampanja i akcija u zajednici. Ova aktivnost u kombinaciji sa znanjima stečenim kroz Program izobrazbe Razvoj vještina i znanja učenika o održivom razvoju u području socijalne kohezije kroz </w:t>
            </w:r>
            <w:r w:rsidR="00C0023D" w:rsidRPr="007B6B39">
              <w:rPr>
                <w:rFonts w:asciiTheme="minorHAnsi" w:eastAsia="Calibri" w:hAnsiTheme="minorHAnsi" w:cstheme="minorHAnsi"/>
                <w:sz w:val="22"/>
                <w:szCs w:val="22"/>
                <w:lang w:eastAsia="en-US"/>
              </w:rPr>
              <w:t>ne</w:t>
            </w:r>
            <w:r w:rsidRPr="007B6B39">
              <w:rPr>
                <w:rFonts w:asciiTheme="minorHAnsi" w:eastAsia="Calibri" w:hAnsiTheme="minorHAnsi" w:cstheme="minorHAnsi"/>
                <w:sz w:val="22"/>
                <w:szCs w:val="22"/>
                <w:lang w:eastAsia="en-US"/>
              </w:rPr>
              <w:t xml:space="preserve">formalne obrazovne programe otvorit će mogućnost školama za samofinanciranje za provedbu aktivnosti u zajednici. U uskoj suradnji s više udruga škole će imati prilike vidjeti dobre prakse u udrugama koje pridonose financijskoj održivosti s </w:t>
            </w:r>
            <w:r w:rsidRPr="007B6B39">
              <w:rPr>
                <w:rFonts w:asciiTheme="minorHAnsi" w:eastAsia="Calibri" w:hAnsiTheme="minorHAnsi" w:cstheme="minorHAnsi"/>
                <w:sz w:val="22"/>
                <w:szCs w:val="22"/>
                <w:lang w:eastAsia="en-US"/>
              </w:rPr>
              <w:lastRenderedPageBreak/>
              <w:t xml:space="preserve">obzirom na to da udruge koje sudjeluju u ovom projektu imaju bogato iskustvo po pitanju financijske održivosti. </w:t>
            </w:r>
          </w:p>
          <w:p w14:paraId="69AA1061" w14:textId="0C6C8BF3" w:rsidR="0044132E" w:rsidRDefault="00F351B4" w:rsidP="0044132E">
            <w:pPr>
              <w:jc w:val="both"/>
              <w:rPr>
                <w:rFonts w:asciiTheme="minorHAnsi" w:eastAsia="Calibri" w:hAnsiTheme="minorHAnsi" w:cstheme="minorHAnsi"/>
                <w:sz w:val="22"/>
                <w:szCs w:val="22"/>
                <w:lang w:eastAsia="en-US"/>
              </w:rPr>
            </w:pPr>
            <w:r w:rsidRPr="007B6B39">
              <w:rPr>
                <w:rFonts w:asciiTheme="minorHAnsi" w:eastAsia="Calibri" w:hAnsiTheme="minorHAnsi" w:cstheme="minorHAnsi"/>
                <w:b/>
                <w:sz w:val="22"/>
                <w:szCs w:val="22"/>
                <w:lang w:eastAsia="en-US"/>
              </w:rPr>
              <w:t>Institucionalna održivost</w:t>
            </w:r>
            <w:r w:rsidRPr="007B6B39">
              <w:rPr>
                <w:rFonts w:asciiTheme="minorHAnsi" w:eastAsia="Calibri" w:hAnsiTheme="minorHAnsi" w:cstheme="minorHAnsi"/>
                <w:sz w:val="22"/>
                <w:szCs w:val="22"/>
                <w:lang w:eastAsia="en-US"/>
              </w:rPr>
              <w:t xml:space="preserve"> osigurana je kroz znanje i iskustvo koje su svi partneri i ostali sudionici, pripadnici ciljanih skupina, stekli sudjelujući u implementaciji ovog projekta. Institucionalna održivost posebice se očituje kroz dva programa izobrazbe koja se planiraju implementirati. U okviru programa izobrazbe Razvoj vještina i znanja učenika o održivom razvoju u području soc</w:t>
            </w:r>
            <w:r w:rsidR="00C0023D" w:rsidRPr="007B6B39">
              <w:rPr>
                <w:rFonts w:asciiTheme="minorHAnsi" w:eastAsia="Calibri" w:hAnsiTheme="minorHAnsi" w:cstheme="minorHAnsi"/>
                <w:sz w:val="22"/>
                <w:szCs w:val="22"/>
                <w:lang w:eastAsia="en-US"/>
              </w:rPr>
              <w:t xml:space="preserve">ijalne kohezije kroz </w:t>
            </w:r>
            <w:r w:rsidRPr="007B6B39">
              <w:rPr>
                <w:rFonts w:asciiTheme="minorHAnsi" w:eastAsia="Calibri" w:hAnsiTheme="minorHAnsi" w:cstheme="minorHAnsi"/>
                <w:sz w:val="22"/>
                <w:szCs w:val="22"/>
                <w:lang w:eastAsia="en-US"/>
              </w:rPr>
              <w:t>n</w:t>
            </w:r>
            <w:r w:rsidR="00C0023D" w:rsidRPr="007B6B39">
              <w:rPr>
                <w:rFonts w:asciiTheme="minorHAnsi" w:eastAsia="Calibri" w:hAnsiTheme="minorHAnsi" w:cstheme="minorHAnsi"/>
                <w:sz w:val="22"/>
                <w:szCs w:val="22"/>
                <w:lang w:eastAsia="en-US"/>
              </w:rPr>
              <w:t>e</w:t>
            </w:r>
            <w:r w:rsidRPr="007B6B39">
              <w:rPr>
                <w:rFonts w:asciiTheme="minorHAnsi" w:eastAsia="Calibri" w:hAnsiTheme="minorHAnsi" w:cstheme="minorHAnsi"/>
                <w:sz w:val="22"/>
                <w:szCs w:val="22"/>
                <w:lang w:eastAsia="en-US"/>
              </w:rPr>
              <w:t xml:space="preserve">formalne obrazovne programe planira se realizirati niz edukativnih aktivnosti u kojima će sudjelovati učitelji/nastavnici i učenici. Sve aktivnosti koje su dio ovog programa izobrazbe  dati će ciljanim skupinama nova znanja koja će moći koristiti kasnije: senzibilizacijske radionice (2.1) doprinijet će osvještavanju o potrebama ranjivih skupina djece i roditelja, stvaranju osjećaja empatije i poticanju solidarnosti; filmske radionice (2.2) i radionice izrade animiranog filma (2.3) osigurat će znanja koja će sudionicima omogućiti aktivno djelovanje u zajednici kroz ove forme kojima se kroz različite društvene mreže mogu postizati željeni učinci, od prikupljanja sredstava do promoviranja ili edukacije;  radionice hrvatskog znakovnog jezika (2.4) i Brailleovog pisma (2.5) doprinijet će razvoju vještina i znanja učenika o održivom razvoju u području socijalne kohezije; </w:t>
            </w:r>
            <w:r w:rsidR="00C57738" w:rsidRPr="00C57738">
              <w:rPr>
                <w:rFonts w:asciiTheme="minorHAnsi" w:eastAsia="Calibri" w:hAnsiTheme="minorHAnsi" w:cstheme="minorHAnsi"/>
                <w:color w:val="FF0000"/>
                <w:sz w:val="22"/>
                <w:szCs w:val="22"/>
                <w:lang w:eastAsia="en-US"/>
              </w:rPr>
              <w:t>online</w:t>
            </w:r>
            <w:r w:rsidRPr="00C57738">
              <w:rPr>
                <w:rFonts w:asciiTheme="minorHAnsi" w:eastAsia="Calibri" w:hAnsiTheme="minorHAnsi" w:cstheme="minorHAnsi"/>
                <w:color w:val="FF0000"/>
                <w:sz w:val="22"/>
                <w:szCs w:val="22"/>
                <w:lang w:eastAsia="en-US"/>
              </w:rPr>
              <w:t xml:space="preserve"> igr</w:t>
            </w:r>
            <w:r w:rsidR="00C57738" w:rsidRPr="00C57738">
              <w:rPr>
                <w:rFonts w:asciiTheme="minorHAnsi" w:eastAsia="Calibri" w:hAnsiTheme="minorHAnsi" w:cstheme="minorHAnsi"/>
                <w:color w:val="FF0000"/>
                <w:sz w:val="22"/>
                <w:szCs w:val="22"/>
                <w:lang w:eastAsia="en-US"/>
              </w:rPr>
              <w:t>a</w:t>
            </w:r>
            <w:r w:rsidR="00C57738">
              <w:rPr>
                <w:rFonts w:asciiTheme="minorHAnsi" w:eastAsia="Calibri" w:hAnsiTheme="minorHAnsi" w:cstheme="minorHAnsi"/>
                <w:color w:val="FF0000"/>
                <w:sz w:val="22"/>
                <w:szCs w:val="22"/>
                <w:lang w:eastAsia="en-US"/>
              </w:rPr>
              <w:t xml:space="preserve"> za </w:t>
            </w:r>
            <w:r w:rsidR="00C57738" w:rsidRPr="00C57738">
              <w:rPr>
                <w:rFonts w:asciiTheme="minorHAnsi" w:eastAsia="Calibri" w:hAnsiTheme="minorHAnsi" w:cstheme="minorHAnsi"/>
                <w:color w:val="FF0000"/>
                <w:sz w:val="22"/>
                <w:szCs w:val="22"/>
                <w:lang w:eastAsia="en-US"/>
              </w:rPr>
              <w:t>d</w:t>
            </w:r>
            <w:r w:rsidR="00C57738">
              <w:rPr>
                <w:rFonts w:asciiTheme="minorHAnsi" w:eastAsia="Calibri" w:hAnsiTheme="minorHAnsi" w:cstheme="minorHAnsi"/>
                <w:color w:val="FF0000"/>
                <w:sz w:val="22"/>
                <w:szCs w:val="22"/>
                <w:lang w:eastAsia="en-US"/>
              </w:rPr>
              <w:t>j</w:t>
            </w:r>
            <w:r w:rsidR="00C57738" w:rsidRPr="00C57738">
              <w:rPr>
                <w:rFonts w:asciiTheme="minorHAnsi" w:eastAsia="Calibri" w:hAnsiTheme="minorHAnsi" w:cstheme="minorHAnsi"/>
                <w:color w:val="FF0000"/>
                <w:sz w:val="22"/>
                <w:szCs w:val="22"/>
                <w:lang w:eastAsia="en-US"/>
              </w:rPr>
              <w:t>ecu i roditelje</w:t>
            </w:r>
            <w:r w:rsidRPr="00C57738">
              <w:rPr>
                <w:rFonts w:asciiTheme="minorHAnsi" w:eastAsia="Calibri" w:hAnsiTheme="minorHAnsi" w:cstheme="minorHAnsi"/>
                <w:color w:val="FF0000"/>
                <w:sz w:val="22"/>
                <w:szCs w:val="22"/>
                <w:lang w:eastAsia="en-US"/>
              </w:rPr>
              <w:t xml:space="preserve"> (2.6) </w:t>
            </w:r>
            <w:r w:rsidRPr="007B6B39">
              <w:rPr>
                <w:rFonts w:asciiTheme="minorHAnsi" w:eastAsia="Calibri" w:hAnsiTheme="minorHAnsi" w:cstheme="minorHAnsi"/>
                <w:sz w:val="22"/>
                <w:szCs w:val="22"/>
                <w:lang w:eastAsia="en-US"/>
              </w:rPr>
              <w:t>koj</w:t>
            </w:r>
            <w:r w:rsidR="00C57738">
              <w:rPr>
                <w:rFonts w:asciiTheme="minorHAnsi" w:eastAsia="Calibri" w:hAnsiTheme="minorHAnsi" w:cstheme="minorHAnsi"/>
                <w:sz w:val="22"/>
                <w:szCs w:val="22"/>
                <w:lang w:eastAsia="en-US"/>
              </w:rPr>
              <w:t>a</w:t>
            </w:r>
            <w:bookmarkStart w:id="0" w:name="_GoBack"/>
            <w:bookmarkEnd w:id="0"/>
            <w:r w:rsidRPr="007B6B39">
              <w:rPr>
                <w:rFonts w:asciiTheme="minorHAnsi" w:eastAsia="Calibri" w:hAnsiTheme="minorHAnsi" w:cstheme="minorHAnsi"/>
                <w:sz w:val="22"/>
                <w:szCs w:val="22"/>
                <w:lang w:eastAsia="en-US"/>
              </w:rPr>
              <w:t xml:space="preserve"> će se razviti kroz projekt ostaje na korištenje novim generacijama učenika u </w:t>
            </w:r>
            <w:r w:rsidR="0044132E">
              <w:rPr>
                <w:rFonts w:asciiTheme="minorHAnsi" w:eastAsia="Calibri" w:hAnsiTheme="minorHAnsi" w:cstheme="minorHAnsi"/>
                <w:sz w:val="22"/>
                <w:szCs w:val="22"/>
                <w:lang w:eastAsia="en-US"/>
              </w:rPr>
              <w:t>pet</w:t>
            </w:r>
            <w:r w:rsidRPr="007B6B39">
              <w:rPr>
                <w:rFonts w:asciiTheme="minorHAnsi" w:eastAsia="Calibri" w:hAnsiTheme="minorHAnsi" w:cstheme="minorHAnsi"/>
                <w:sz w:val="22"/>
                <w:szCs w:val="22"/>
                <w:lang w:eastAsia="en-US"/>
              </w:rPr>
              <w:t xml:space="preserve"> škol</w:t>
            </w:r>
            <w:r w:rsidR="0044132E">
              <w:rPr>
                <w:rFonts w:asciiTheme="minorHAnsi" w:eastAsia="Calibri" w:hAnsiTheme="minorHAnsi" w:cstheme="minorHAnsi"/>
                <w:sz w:val="22"/>
                <w:szCs w:val="22"/>
                <w:lang w:eastAsia="en-US"/>
              </w:rPr>
              <w:t>a</w:t>
            </w:r>
            <w:r w:rsidRPr="007B6B39">
              <w:rPr>
                <w:rFonts w:asciiTheme="minorHAnsi" w:eastAsia="Calibri" w:hAnsiTheme="minorHAnsi" w:cstheme="minorHAnsi"/>
                <w:sz w:val="22"/>
                <w:szCs w:val="22"/>
                <w:lang w:eastAsia="en-US"/>
              </w:rPr>
              <w:t xml:space="preserve"> u kojima će se projekt provoditi. Sva navedena stečena nova znanja i vještine u kombinaciji sa znanjem i vještinama koje će nastavnici i učenici steći kroz program Jačanje kapaciteta nastavnika i učenika za provedbu javnih kampanja i akcija u zajednici pomoći će im da po završetku projekta učine održivima svoje buduće aktivnosti u zajednici. Institucionalna održivost zajamčena je i kroz dobre prakse koje će nastavnici ali i udruge imati prilike vidjeti na studijskom putovanju u Finsku (1.2) gdje će se upoznati sa obrazovnim sustavom u Finskoj u kojemu je naglasak na </w:t>
            </w:r>
            <w:r w:rsidR="00C0023D" w:rsidRPr="007B6B39">
              <w:rPr>
                <w:rFonts w:asciiTheme="minorHAnsi" w:eastAsia="Calibri" w:hAnsiTheme="minorHAnsi" w:cstheme="minorHAnsi"/>
                <w:sz w:val="22"/>
                <w:szCs w:val="22"/>
                <w:lang w:eastAsia="en-US"/>
              </w:rPr>
              <w:t xml:space="preserve">neformalnim i </w:t>
            </w:r>
            <w:r w:rsidRPr="007B6B39">
              <w:rPr>
                <w:rFonts w:asciiTheme="minorHAnsi" w:eastAsia="Calibri" w:hAnsiTheme="minorHAnsi" w:cstheme="minorHAnsi"/>
                <w:sz w:val="22"/>
                <w:szCs w:val="22"/>
                <w:lang w:eastAsia="en-US"/>
              </w:rPr>
              <w:t xml:space="preserve">informalnim oblicima učenja, korištenju multimedije u obrazovanju i aktivnoj ulozi učenika. Kroz izobrazbu učitelja/nastavnika o obrazovanju učenika za održivi razvoj putem virtualnog edukacijskog sustava Moodle (1.3) edukacija o održivom razvoju koju će razviti udruge prema područjima djelovanja osigurat će besplatan prijenos znanja u sve zainteresirane škole u Hrvatskoj. Ujedno, znanje koje će udruge sudionice edukacije o upravljanju sustavom Moodle steći omogućit će im korištenje tog istog sustava za prijenos znanja i po završetku projekta, a za što im neće biti potrebna dodatna financijska sredstva osim onih koja i tako osiguravaju za održavanje svojih mrežnih stranica.  </w:t>
            </w:r>
          </w:p>
          <w:p w14:paraId="5C2D18F6" w14:textId="3C433720" w:rsidR="00F351B4" w:rsidRPr="007B6B39" w:rsidRDefault="00F351B4" w:rsidP="0044132E">
            <w:pPr>
              <w:jc w:val="both"/>
              <w:rPr>
                <w:rFonts w:asciiTheme="minorHAnsi" w:eastAsia="Calibri" w:hAnsiTheme="minorHAnsi" w:cstheme="minorHAnsi"/>
                <w:sz w:val="22"/>
                <w:szCs w:val="22"/>
                <w:lang w:eastAsia="en-US"/>
              </w:rPr>
            </w:pPr>
            <w:r w:rsidRPr="007B6B39">
              <w:rPr>
                <w:rFonts w:asciiTheme="minorHAnsi" w:eastAsia="Calibri" w:hAnsiTheme="minorHAnsi" w:cstheme="minorHAnsi"/>
                <w:b/>
                <w:sz w:val="22"/>
                <w:szCs w:val="22"/>
                <w:lang w:eastAsia="en-US"/>
              </w:rPr>
              <w:t>Održivost na razini promicanja javnih politika</w:t>
            </w:r>
            <w:r w:rsidRPr="007B6B39">
              <w:rPr>
                <w:rFonts w:asciiTheme="minorHAnsi" w:eastAsia="Calibri" w:hAnsiTheme="minorHAnsi" w:cstheme="minorHAnsi"/>
                <w:sz w:val="22"/>
                <w:szCs w:val="22"/>
                <w:lang w:eastAsia="en-US"/>
              </w:rPr>
              <w:t xml:space="preserve"> </w:t>
            </w:r>
          </w:p>
          <w:p w14:paraId="53CCDBAD" w14:textId="0296BFC1" w:rsidR="000D52AD" w:rsidRPr="007B6B39" w:rsidRDefault="004B4522" w:rsidP="007B6B39">
            <w:pPr>
              <w:jc w:val="both"/>
              <w:rPr>
                <w:rFonts w:asciiTheme="minorHAnsi" w:eastAsia="Calibri" w:hAnsiTheme="minorHAnsi" w:cstheme="minorHAnsi"/>
                <w:sz w:val="22"/>
                <w:szCs w:val="22"/>
                <w:lang w:eastAsia="en-US"/>
              </w:rPr>
            </w:pPr>
            <w:r w:rsidRPr="007B6B39">
              <w:rPr>
                <w:rFonts w:asciiTheme="minorHAnsi" w:eastAsia="Calibri" w:hAnsiTheme="minorHAnsi" w:cstheme="minorHAnsi"/>
                <w:sz w:val="22"/>
                <w:szCs w:val="22"/>
                <w:lang w:eastAsia="en-US"/>
              </w:rPr>
              <w:t>U Rodinom statutu stoji da svoje ciljeve ostvaruje</w:t>
            </w:r>
            <w:r w:rsidRPr="007B6B39">
              <w:rPr>
                <w:rFonts w:asciiTheme="minorHAnsi" w:hAnsiTheme="minorHAnsi" w:cstheme="minorHAnsi"/>
                <w:sz w:val="22"/>
                <w:szCs w:val="22"/>
              </w:rPr>
              <w:t xml:space="preserve"> j</w:t>
            </w:r>
            <w:r w:rsidRPr="007B6B39">
              <w:rPr>
                <w:rFonts w:asciiTheme="minorHAnsi" w:eastAsia="Calibri" w:hAnsiTheme="minorHAnsi" w:cstheme="minorHAnsi"/>
                <w:sz w:val="22"/>
                <w:szCs w:val="22"/>
                <w:lang w:eastAsia="en-US"/>
              </w:rPr>
              <w:t>avnim zagovaranjem, kreiranjem javnih politika i javnog mnijenja</w:t>
            </w:r>
            <w:r w:rsidR="005C581E" w:rsidRPr="007B6B39">
              <w:rPr>
                <w:rFonts w:asciiTheme="minorHAnsi" w:eastAsia="Calibri" w:hAnsiTheme="minorHAnsi" w:cstheme="minorHAnsi"/>
                <w:sz w:val="22"/>
                <w:szCs w:val="22"/>
                <w:lang w:eastAsia="en-US"/>
              </w:rPr>
              <w:t>. Kao aktivna sudionica u društvu Roda, između ostaloga, zagovara javne politike koje su prijateljske djeci.</w:t>
            </w:r>
            <w:r w:rsidR="00E37333" w:rsidRPr="007B6B39">
              <w:rPr>
                <w:rFonts w:asciiTheme="minorHAnsi" w:eastAsia="Calibri" w:hAnsiTheme="minorHAnsi" w:cstheme="minorHAnsi"/>
                <w:sz w:val="22"/>
                <w:szCs w:val="22"/>
                <w:lang w:eastAsia="en-US"/>
              </w:rPr>
              <w:t xml:space="preserve"> To će činiti i za vrijeme trajanja ovog projekta kao i </w:t>
            </w:r>
            <w:r w:rsidR="00A83578" w:rsidRPr="007B6B39">
              <w:rPr>
                <w:rFonts w:asciiTheme="minorHAnsi" w:eastAsia="Calibri" w:hAnsiTheme="minorHAnsi" w:cstheme="minorHAnsi"/>
                <w:sz w:val="22"/>
                <w:szCs w:val="22"/>
                <w:lang w:eastAsia="en-US"/>
              </w:rPr>
              <w:t xml:space="preserve">po njegovu završetku. </w:t>
            </w:r>
          </w:p>
          <w:p w14:paraId="4923793F" w14:textId="0F1F3A5A" w:rsidR="00F351B4" w:rsidRPr="007B6B39" w:rsidRDefault="00A83578" w:rsidP="0044132E">
            <w:pPr>
              <w:jc w:val="both"/>
              <w:rPr>
                <w:rFonts w:asciiTheme="minorHAnsi" w:eastAsia="Calibri" w:hAnsiTheme="minorHAnsi" w:cstheme="minorHAnsi"/>
                <w:sz w:val="22"/>
                <w:szCs w:val="22"/>
                <w:lang w:eastAsia="en-US"/>
              </w:rPr>
            </w:pPr>
            <w:r w:rsidRPr="007B6B39">
              <w:rPr>
                <w:rFonts w:asciiTheme="minorHAnsi" w:eastAsia="Calibri" w:hAnsiTheme="minorHAnsi" w:cstheme="minorHAnsi"/>
                <w:sz w:val="22"/>
                <w:szCs w:val="22"/>
                <w:lang w:eastAsia="en-US"/>
              </w:rPr>
              <w:t>Javne politike koje je Roda promicala i prije prijave na ovaj poziv</w:t>
            </w:r>
            <w:r w:rsidR="0020319A" w:rsidRPr="007B6B39">
              <w:rPr>
                <w:rFonts w:asciiTheme="minorHAnsi" w:eastAsia="Calibri" w:hAnsiTheme="minorHAnsi" w:cstheme="minorHAnsi"/>
                <w:sz w:val="22"/>
                <w:szCs w:val="22"/>
                <w:lang w:eastAsia="en-US"/>
              </w:rPr>
              <w:t xml:space="preserve">, a posredno se ili neposredno odnose i na ciljeve ovog poziva su </w:t>
            </w:r>
            <w:r w:rsidRPr="007B6B39">
              <w:rPr>
                <w:rFonts w:asciiTheme="minorHAnsi" w:eastAsia="Calibri" w:hAnsiTheme="minorHAnsi" w:cstheme="minorHAnsi"/>
                <w:sz w:val="22"/>
                <w:szCs w:val="22"/>
                <w:lang w:eastAsia="en-US"/>
              </w:rPr>
              <w:t xml:space="preserve">Nacionalna strategija </w:t>
            </w:r>
            <w:r w:rsidR="0020319A" w:rsidRPr="007B6B39">
              <w:rPr>
                <w:rFonts w:asciiTheme="minorHAnsi" w:eastAsia="Calibri" w:hAnsiTheme="minorHAnsi" w:cstheme="minorHAnsi"/>
                <w:sz w:val="22"/>
                <w:szCs w:val="22"/>
                <w:lang w:eastAsia="en-US"/>
              </w:rPr>
              <w:t>za prava djece u republici Hrvatskoj za razdoblje od 2014. do 2020. godine</w:t>
            </w:r>
            <w:r w:rsidR="00D51EAB" w:rsidRPr="007B6B39">
              <w:rPr>
                <w:rFonts w:asciiTheme="minorHAnsi" w:eastAsia="Calibri" w:hAnsiTheme="minorHAnsi" w:cstheme="minorHAnsi"/>
                <w:sz w:val="22"/>
                <w:szCs w:val="22"/>
                <w:lang w:eastAsia="en-US"/>
              </w:rPr>
              <w:t>,</w:t>
            </w:r>
            <w:r w:rsidR="00843804" w:rsidRPr="007B6B39">
              <w:rPr>
                <w:rFonts w:asciiTheme="minorHAnsi" w:eastAsia="Calibri" w:hAnsiTheme="minorHAnsi" w:cstheme="minorHAnsi"/>
                <w:sz w:val="22"/>
                <w:szCs w:val="22"/>
                <w:lang w:eastAsia="en-US"/>
              </w:rPr>
              <w:t xml:space="preserve"> </w:t>
            </w:r>
            <w:r w:rsidR="003F0015" w:rsidRPr="007B6B39">
              <w:rPr>
                <w:rFonts w:asciiTheme="minorHAnsi" w:eastAsia="Calibri" w:hAnsiTheme="minorHAnsi" w:cstheme="minorHAnsi"/>
                <w:sz w:val="22"/>
                <w:szCs w:val="22"/>
                <w:lang w:eastAsia="en-US"/>
              </w:rPr>
              <w:t>Strategije održivog razvitka Republike Hrvatske</w:t>
            </w:r>
            <w:r w:rsidR="00843804" w:rsidRPr="007B6B39">
              <w:rPr>
                <w:rFonts w:asciiTheme="minorHAnsi" w:eastAsia="Calibri" w:hAnsiTheme="minorHAnsi" w:cstheme="minorHAnsi"/>
                <w:sz w:val="22"/>
                <w:szCs w:val="22"/>
                <w:lang w:eastAsia="en-US"/>
              </w:rPr>
              <w:t xml:space="preserve">, </w:t>
            </w:r>
            <w:r w:rsidR="00843804" w:rsidRPr="007B6B39">
              <w:rPr>
                <w:rFonts w:asciiTheme="minorHAnsi" w:hAnsiTheme="minorHAnsi" w:cstheme="minorHAnsi"/>
                <w:sz w:val="22"/>
                <w:szCs w:val="22"/>
              </w:rPr>
              <w:t xml:space="preserve"> </w:t>
            </w:r>
            <w:r w:rsidR="00843804" w:rsidRPr="007B6B39">
              <w:rPr>
                <w:rFonts w:asciiTheme="minorHAnsi" w:eastAsia="Calibri" w:hAnsiTheme="minorHAnsi" w:cstheme="minorHAnsi"/>
                <w:sz w:val="22"/>
                <w:szCs w:val="22"/>
                <w:lang w:eastAsia="en-US"/>
              </w:rPr>
              <w:t xml:space="preserve">Akcijski plan za obrazovanje za održivi razvoj, </w:t>
            </w:r>
            <w:r w:rsidR="00A2089E" w:rsidRPr="007B6B39">
              <w:rPr>
                <w:rFonts w:asciiTheme="minorHAnsi" w:eastAsia="Calibri" w:hAnsiTheme="minorHAnsi" w:cstheme="minorHAnsi"/>
                <w:sz w:val="22"/>
                <w:szCs w:val="22"/>
                <w:lang w:eastAsia="en-US"/>
              </w:rPr>
              <w:t xml:space="preserve">Nacionalni okvirni kurikulum za opće obvezno obrazovanje u osnovnoj i srednjoj školi, </w:t>
            </w:r>
            <w:r w:rsidR="00A2089E" w:rsidRPr="007B6B39">
              <w:rPr>
                <w:rFonts w:asciiTheme="minorHAnsi" w:hAnsiTheme="minorHAnsi" w:cstheme="minorHAnsi"/>
                <w:sz w:val="22"/>
                <w:szCs w:val="22"/>
              </w:rPr>
              <w:t xml:space="preserve"> </w:t>
            </w:r>
            <w:r w:rsidR="00A2089E" w:rsidRPr="007B6B39">
              <w:rPr>
                <w:rFonts w:asciiTheme="minorHAnsi" w:eastAsia="Calibri" w:hAnsiTheme="minorHAnsi" w:cstheme="minorHAnsi"/>
                <w:sz w:val="22"/>
                <w:szCs w:val="22"/>
                <w:lang w:eastAsia="en-US"/>
              </w:rPr>
              <w:t xml:space="preserve">Kurikulum građanskog odgoja i obrazovanja, </w:t>
            </w:r>
            <w:r w:rsidR="00843804" w:rsidRPr="007B6B39">
              <w:rPr>
                <w:rFonts w:asciiTheme="minorHAnsi" w:eastAsia="Calibri" w:hAnsiTheme="minorHAnsi" w:cstheme="minorHAnsi"/>
                <w:sz w:val="22"/>
                <w:szCs w:val="22"/>
                <w:lang w:eastAsia="en-US"/>
              </w:rPr>
              <w:t>Zakon o volonte</w:t>
            </w:r>
            <w:r w:rsidR="00403C34" w:rsidRPr="007B6B39">
              <w:rPr>
                <w:rFonts w:asciiTheme="minorHAnsi" w:eastAsia="Calibri" w:hAnsiTheme="minorHAnsi" w:cstheme="minorHAnsi"/>
                <w:sz w:val="22"/>
                <w:szCs w:val="22"/>
                <w:lang w:eastAsia="en-US"/>
              </w:rPr>
              <w:t xml:space="preserve">rstvu, Zakon o zaštiti okoliša, Konvencija o pravima djeteta. </w:t>
            </w:r>
            <w:r w:rsidR="00D51EAB" w:rsidRPr="007B6B39">
              <w:rPr>
                <w:rFonts w:asciiTheme="minorHAnsi" w:eastAsia="Calibri" w:hAnsiTheme="minorHAnsi" w:cstheme="minorHAnsi"/>
                <w:sz w:val="22"/>
                <w:szCs w:val="22"/>
                <w:lang w:eastAsia="en-US"/>
              </w:rPr>
              <w:t xml:space="preserve">U svom djelovanju Roda će nastaviti promicanje ovih javnih politika jer su u najboljem interesu djece, a ulaganje u djecu ima nemjerljivu dobrobit za cijelo društvo.  </w:t>
            </w:r>
            <w:r w:rsidR="00403C34" w:rsidRPr="007B6B39">
              <w:rPr>
                <w:rFonts w:asciiTheme="minorHAnsi" w:eastAsia="Calibri" w:hAnsiTheme="minorHAnsi" w:cstheme="minorHAnsi"/>
                <w:sz w:val="22"/>
                <w:szCs w:val="22"/>
                <w:lang w:eastAsia="en-US"/>
              </w:rPr>
              <w:t xml:space="preserve">Također, </w:t>
            </w:r>
            <w:r w:rsidR="00F351B4" w:rsidRPr="007B6B39">
              <w:rPr>
                <w:rFonts w:asciiTheme="minorHAnsi" w:eastAsia="Calibri" w:hAnsiTheme="minorHAnsi" w:cstheme="minorHAnsi"/>
                <w:sz w:val="22"/>
                <w:szCs w:val="22"/>
                <w:lang w:eastAsia="en-US"/>
              </w:rPr>
              <w:t xml:space="preserve">održivost na razini </w:t>
            </w:r>
            <w:r w:rsidRPr="007B6B39">
              <w:rPr>
                <w:rFonts w:asciiTheme="minorHAnsi" w:eastAsia="Calibri" w:hAnsiTheme="minorHAnsi" w:cstheme="minorHAnsi"/>
                <w:sz w:val="22"/>
                <w:szCs w:val="22"/>
                <w:lang w:eastAsia="en-US"/>
              </w:rPr>
              <w:t xml:space="preserve">promicanja </w:t>
            </w:r>
            <w:r w:rsidR="00F351B4" w:rsidRPr="007B6B39">
              <w:rPr>
                <w:rFonts w:asciiTheme="minorHAnsi" w:eastAsia="Calibri" w:hAnsiTheme="minorHAnsi" w:cstheme="minorHAnsi"/>
                <w:sz w:val="22"/>
                <w:szCs w:val="22"/>
                <w:lang w:eastAsia="en-US"/>
              </w:rPr>
              <w:t xml:space="preserve">javnih politika </w:t>
            </w:r>
            <w:r w:rsidR="00403C34" w:rsidRPr="007B6B39">
              <w:rPr>
                <w:rFonts w:asciiTheme="minorHAnsi" w:eastAsia="Calibri" w:hAnsiTheme="minorHAnsi" w:cstheme="minorHAnsi"/>
                <w:sz w:val="22"/>
                <w:szCs w:val="22"/>
                <w:lang w:eastAsia="en-US"/>
              </w:rPr>
              <w:t xml:space="preserve">očituje se i u tome što </w:t>
            </w:r>
            <w:r w:rsidR="00F351B4" w:rsidRPr="007B6B39">
              <w:rPr>
                <w:rFonts w:asciiTheme="minorHAnsi" w:eastAsia="Calibri" w:hAnsiTheme="minorHAnsi" w:cstheme="minorHAnsi"/>
                <w:sz w:val="22"/>
                <w:szCs w:val="22"/>
                <w:lang w:eastAsia="en-US"/>
              </w:rPr>
              <w:t xml:space="preserve">će se na završno predstavljanje rezultata projekta pozvati svi ključni dionici i predstavnici institucija i donositelja odluka kako bi ih se upoznalo s rezultatima projekta i upozorilo na potrebu za daljnjim unapređenjem </w:t>
            </w:r>
            <w:r w:rsidRPr="007B6B39">
              <w:rPr>
                <w:rFonts w:asciiTheme="minorHAnsi" w:eastAsia="Calibri" w:hAnsiTheme="minorHAnsi" w:cstheme="minorHAnsi"/>
                <w:sz w:val="22"/>
                <w:szCs w:val="22"/>
                <w:lang w:eastAsia="en-US"/>
              </w:rPr>
              <w:t xml:space="preserve">obrazovanja za održivi razvoj i veće uključivanje organizacija civilnoga društva </w:t>
            </w:r>
            <w:r w:rsidR="00FA0A72" w:rsidRPr="007B6B39">
              <w:rPr>
                <w:rFonts w:asciiTheme="minorHAnsi" w:eastAsia="Calibri" w:hAnsiTheme="minorHAnsi" w:cstheme="minorHAnsi"/>
                <w:sz w:val="22"/>
                <w:szCs w:val="22"/>
                <w:lang w:eastAsia="en-US"/>
              </w:rPr>
              <w:t xml:space="preserve">u programe koji se provode u školama, a odnose se na socijalnu koheziju. </w:t>
            </w:r>
          </w:p>
          <w:p w14:paraId="70EF4498" w14:textId="1F1D5EA0" w:rsidR="00F351B4" w:rsidRPr="007B6B39" w:rsidRDefault="00F351B4" w:rsidP="0044132E">
            <w:pPr>
              <w:jc w:val="both"/>
              <w:rPr>
                <w:rFonts w:asciiTheme="minorHAnsi" w:eastAsia="Calibri" w:hAnsiTheme="minorHAnsi" w:cstheme="minorHAnsi"/>
                <w:sz w:val="22"/>
                <w:szCs w:val="22"/>
                <w:lang w:eastAsia="en-US"/>
              </w:rPr>
            </w:pPr>
            <w:r w:rsidRPr="007B6B39">
              <w:rPr>
                <w:rFonts w:asciiTheme="minorHAnsi" w:eastAsia="Calibri" w:hAnsiTheme="minorHAnsi" w:cstheme="minorHAnsi"/>
                <w:b/>
                <w:sz w:val="22"/>
                <w:szCs w:val="22"/>
                <w:lang w:eastAsia="en-US"/>
              </w:rPr>
              <w:t>Održivost na socijalnoj razini</w:t>
            </w:r>
            <w:r w:rsidRPr="007B6B39">
              <w:rPr>
                <w:rFonts w:asciiTheme="minorHAnsi" w:eastAsia="Calibri" w:hAnsiTheme="minorHAnsi" w:cstheme="minorHAnsi"/>
                <w:sz w:val="22"/>
                <w:szCs w:val="22"/>
                <w:lang w:eastAsia="en-US"/>
              </w:rPr>
              <w:t xml:space="preserve"> očituje se kroz ulaganje u učitelje/nastavnike i djecu koja će tijekom projekta usvajati vrijednosti poput solidarnosti, empatije, uključivosti, nediskriminacije, ravnopravnosti spolova, socijalne pravde, poštivanja ljudskih prava i prihvaćanja različitosti posebice kroz senzibilizacij</w:t>
            </w:r>
            <w:r w:rsidR="007D0831">
              <w:rPr>
                <w:rFonts w:asciiTheme="minorHAnsi" w:eastAsia="Calibri" w:hAnsiTheme="minorHAnsi" w:cstheme="minorHAnsi"/>
                <w:sz w:val="22"/>
                <w:szCs w:val="22"/>
                <w:lang w:eastAsia="en-US"/>
              </w:rPr>
              <w:t xml:space="preserve">ske radionice (2.1), izobrazbu </w:t>
            </w:r>
            <w:r w:rsidRPr="007B6B39">
              <w:rPr>
                <w:rFonts w:asciiTheme="minorHAnsi" w:eastAsia="Calibri" w:hAnsiTheme="minorHAnsi" w:cstheme="minorHAnsi"/>
                <w:sz w:val="22"/>
                <w:szCs w:val="22"/>
                <w:lang w:eastAsia="en-US"/>
              </w:rPr>
              <w:t>nastavnika i volontera kroz radionicu za razvoj učinkovitih programa održivog razvoja i odgovornog građanstva učenika (1.1), mentorstvo i nastavnika za razvoj Programa održivog razvoja i građanske odgovornosti (1.4),</w:t>
            </w:r>
            <w:r w:rsidR="007D0831">
              <w:rPr>
                <w:rFonts w:asciiTheme="minorHAnsi" w:eastAsia="Calibri" w:hAnsiTheme="minorHAnsi" w:cstheme="minorHAnsi"/>
                <w:sz w:val="22"/>
                <w:szCs w:val="22"/>
                <w:lang w:eastAsia="en-US"/>
              </w:rPr>
              <w:t xml:space="preserve"> filmske radionice (2.2), radionice animiranog </w:t>
            </w:r>
            <w:r w:rsidR="007D0831">
              <w:rPr>
                <w:rFonts w:asciiTheme="minorHAnsi" w:eastAsia="Calibri" w:hAnsiTheme="minorHAnsi" w:cstheme="minorHAnsi"/>
                <w:sz w:val="22"/>
                <w:szCs w:val="22"/>
                <w:lang w:eastAsia="en-US"/>
              </w:rPr>
              <w:lastRenderedPageBreak/>
              <w:t xml:space="preserve">filma (2.3), </w:t>
            </w:r>
            <w:r w:rsidRPr="007B6B39">
              <w:rPr>
                <w:rFonts w:asciiTheme="minorHAnsi" w:eastAsia="Calibri" w:hAnsiTheme="minorHAnsi" w:cstheme="minorHAnsi"/>
                <w:sz w:val="22"/>
                <w:szCs w:val="22"/>
                <w:lang w:eastAsia="en-US"/>
              </w:rPr>
              <w:t>radionice hrvatskog znakovnog jezika (2.4), Brailleovog pisma (2.5). Navedene aktivnosti će dodatno senzibilizirati ciljane skupine za potrebe ranjive skupine djece i obitelji i potaknuti ih na odgovorno građanstvo, solidarnost i empatiju. Također, ojačat će njihove kapacitete za volontiranje. Učenici koji će sudjelovati u aktivnostima moći će ubuduće u svojim školama i životnim sredinama biti uključivi</w:t>
            </w:r>
            <w:r w:rsidR="0044132E">
              <w:rPr>
                <w:rFonts w:asciiTheme="minorHAnsi" w:eastAsia="Calibri" w:hAnsiTheme="minorHAnsi" w:cstheme="minorHAnsi"/>
                <w:sz w:val="22"/>
                <w:szCs w:val="22"/>
                <w:lang w:eastAsia="en-US"/>
              </w:rPr>
              <w:t>ji</w:t>
            </w:r>
            <w:r w:rsidRPr="007B6B39">
              <w:rPr>
                <w:rFonts w:asciiTheme="minorHAnsi" w:eastAsia="Calibri" w:hAnsiTheme="minorHAnsi" w:cstheme="minorHAnsi"/>
                <w:sz w:val="22"/>
                <w:szCs w:val="22"/>
                <w:lang w:eastAsia="en-US"/>
              </w:rPr>
              <w:t xml:space="preserve"> prema djeci s teškoćama u razvoju. Održivost na socijalnoj razini očitovat će se i kroz učinak koji će javne kampanje koje će se provesti u četiri lokalne zajednici imati na širu javnost, a kroz koje će se također promovirati solidarnost i volontiranje. Ove aktivnosti doprinijet će i smanjenju različitih predrasuda u lokalnim zajednicama u kojima će se provoditi. Uključivanje djece u različite projektne aktivnosti kroz koje će iskustveno i kroz </w:t>
            </w:r>
            <w:r w:rsidR="00684610" w:rsidRPr="007B6B39">
              <w:rPr>
                <w:rFonts w:asciiTheme="minorHAnsi" w:eastAsia="Calibri" w:hAnsiTheme="minorHAnsi" w:cstheme="minorHAnsi"/>
                <w:sz w:val="22"/>
                <w:szCs w:val="22"/>
                <w:lang w:eastAsia="en-US"/>
              </w:rPr>
              <w:t xml:space="preserve">neformalnu i </w:t>
            </w:r>
            <w:r w:rsidRPr="007B6B39">
              <w:rPr>
                <w:rFonts w:asciiTheme="minorHAnsi" w:eastAsia="Calibri" w:hAnsiTheme="minorHAnsi" w:cstheme="minorHAnsi"/>
                <w:sz w:val="22"/>
                <w:szCs w:val="22"/>
                <w:lang w:eastAsia="en-US"/>
              </w:rPr>
              <w:t xml:space="preserve">informalnu izobrazbu usvojiti različite civilizacijske vrijednosti ima izrazito snažan učinak na održivost na socijalnoj razini zbog budućnosti lokalnih zajednica koja će ovisiti i o toj djeci. </w:t>
            </w:r>
          </w:p>
          <w:p w14:paraId="4D4BB5EE" w14:textId="77777777" w:rsidR="005F4463" w:rsidRPr="007B6B39" w:rsidRDefault="00F351B4" w:rsidP="007B6B39">
            <w:pPr>
              <w:jc w:val="both"/>
              <w:rPr>
                <w:rFonts w:asciiTheme="minorHAnsi" w:eastAsia="Calibri" w:hAnsiTheme="minorHAnsi" w:cstheme="minorHAnsi"/>
                <w:sz w:val="22"/>
                <w:szCs w:val="22"/>
                <w:lang w:eastAsia="en-US"/>
              </w:rPr>
            </w:pPr>
            <w:r w:rsidRPr="007B6B39">
              <w:rPr>
                <w:rFonts w:asciiTheme="minorHAnsi" w:eastAsia="Calibri" w:hAnsiTheme="minorHAnsi" w:cstheme="minorHAnsi"/>
                <w:b/>
                <w:sz w:val="22"/>
                <w:szCs w:val="22"/>
                <w:lang w:eastAsia="en-US"/>
              </w:rPr>
              <w:t>Okolišna održivost</w:t>
            </w:r>
            <w:r w:rsidRPr="007B6B39">
              <w:rPr>
                <w:rFonts w:asciiTheme="minorHAnsi" w:eastAsia="Calibri" w:hAnsiTheme="minorHAnsi" w:cstheme="minorHAnsi"/>
                <w:sz w:val="22"/>
                <w:szCs w:val="22"/>
                <w:lang w:eastAsia="en-US"/>
              </w:rPr>
              <w:t xml:space="preserve"> </w:t>
            </w:r>
          </w:p>
          <w:p w14:paraId="2695B675" w14:textId="5ABE2FF1" w:rsidR="00764873" w:rsidRPr="007B6B39" w:rsidRDefault="008C41D2" w:rsidP="007B6B39">
            <w:pPr>
              <w:jc w:val="both"/>
              <w:rPr>
                <w:rFonts w:asciiTheme="minorHAnsi" w:eastAsia="Calibri" w:hAnsiTheme="minorHAnsi" w:cstheme="minorHAnsi"/>
                <w:sz w:val="22"/>
                <w:szCs w:val="22"/>
                <w:lang w:eastAsia="en-US"/>
              </w:rPr>
            </w:pPr>
            <w:r w:rsidRPr="007B6B39">
              <w:rPr>
                <w:rFonts w:asciiTheme="minorHAnsi" w:eastAsia="Calibri" w:hAnsiTheme="minorHAnsi" w:cstheme="minorHAnsi"/>
                <w:sz w:val="22"/>
                <w:szCs w:val="22"/>
                <w:lang w:eastAsia="en-US"/>
              </w:rPr>
              <w:t xml:space="preserve">Komponenta zaštite okoliša i uporaba recikliranih i razgradivih materijala je </w:t>
            </w:r>
            <w:r w:rsidR="00E21CCB" w:rsidRPr="007B6B39">
              <w:rPr>
                <w:rFonts w:asciiTheme="minorHAnsi" w:eastAsia="Calibri" w:hAnsiTheme="minorHAnsi" w:cstheme="minorHAnsi"/>
                <w:sz w:val="22"/>
                <w:szCs w:val="22"/>
                <w:lang w:eastAsia="en-US"/>
              </w:rPr>
              <w:t xml:space="preserve">nešto što Roda uvijek promovira u svojem djelovanju i u provedbi projekata. Kroz ovaj projekt i kroz implementaciju aktivnosti uključene </w:t>
            </w:r>
            <w:r w:rsidR="00A03B7F" w:rsidRPr="007B6B39">
              <w:rPr>
                <w:rFonts w:asciiTheme="minorHAnsi" w:eastAsia="Calibri" w:hAnsiTheme="minorHAnsi" w:cstheme="minorHAnsi"/>
                <w:sz w:val="22"/>
                <w:szCs w:val="22"/>
                <w:lang w:eastAsia="en-US"/>
              </w:rPr>
              <w:t xml:space="preserve">partnerske </w:t>
            </w:r>
            <w:r w:rsidR="00E21CCB" w:rsidRPr="007B6B39">
              <w:rPr>
                <w:rFonts w:asciiTheme="minorHAnsi" w:eastAsia="Calibri" w:hAnsiTheme="minorHAnsi" w:cstheme="minorHAnsi"/>
                <w:sz w:val="22"/>
                <w:szCs w:val="22"/>
                <w:lang w:eastAsia="en-US"/>
              </w:rPr>
              <w:t xml:space="preserve">organizacije civilnoga društva pokrenut će </w:t>
            </w:r>
            <w:r w:rsidR="000B6452" w:rsidRPr="007B6B39">
              <w:rPr>
                <w:rFonts w:asciiTheme="minorHAnsi" w:eastAsia="Calibri" w:hAnsiTheme="minorHAnsi" w:cstheme="minorHAnsi"/>
                <w:sz w:val="22"/>
                <w:szCs w:val="22"/>
                <w:lang w:eastAsia="en-US"/>
              </w:rPr>
              <w:t xml:space="preserve">u partnerskim školama </w:t>
            </w:r>
            <w:r w:rsidR="00E21CCB" w:rsidRPr="007B6B39">
              <w:rPr>
                <w:rFonts w:asciiTheme="minorHAnsi" w:eastAsia="Calibri" w:hAnsiTheme="minorHAnsi" w:cstheme="minorHAnsi"/>
                <w:sz w:val="22"/>
                <w:szCs w:val="22"/>
                <w:lang w:eastAsia="en-US"/>
              </w:rPr>
              <w:t>inicijative koje nisu predviđene okvirom ovog projekta ali su neophodne, pogotovo</w:t>
            </w:r>
            <w:r w:rsidR="000B6452" w:rsidRPr="007B6B39">
              <w:rPr>
                <w:rFonts w:asciiTheme="minorHAnsi" w:eastAsia="Calibri" w:hAnsiTheme="minorHAnsi" w:cstheme="minorHAnsi"/>
                <w:sz w:val="22"/>
                <w:szCs w:val="22"/>
                <w:lang w:eastAsia="en-US"/>
              </w:rPr>
              <w:t xml:space="preserve"> kada se ima u vidu da je cilj poziva osnaživanje doprinosa organizacija civilnoga društva za održivi razvoj. Na partnerskim sastancima dogovorit će se mjere koje će prilikom implementacija aktivnosti promovirati i poticati ekološku održivost među nastavnicima i učenicima. </w:t>
            </w:r>
            <w:r w:rsidR="00E21CCB" w:rsidRPr="007B6B39">
              <w:rPr>
                <w:rFonts w:asciiTheme="minorHAnsi" w:eastAsia="Calibri" w:hAnsiTheme="minorHAnsi" w:cstheme="minorHAnsi"/>
                <w:sz w:val="22"/>
                <w:szCs w:val="22"/>
                <w:lang w:eastAsia="en-US"/>
              </w:rPr>
              <w:t xml:space="preserve"> </w:t>
            </w:r>
            <w:r w:rsidR="00A03B7F" w:rsidRPr="007B6B39">
              <w:rPr>
                <w:rFonts w:asciiTheme="minorHAnsi" w:eastAsia="Calibri" w:hAnsiTheme="minorHAnsi" w:cstheme="minorHAnsi"/>
                <w:sz w:val="22"/>
                <w:szCs w:val="22"/>
                <w:lang w:eastAsia="en-US"/>
              </w:rPr>
              <w:t xml:space="preserve">Naglašavat će se nužnost korištenja prirodnih, reciklirajućih materijala tijekom rada, odabir dobavljača koji </w:t>
            </w:r>
            <w:r w:rsidR="005F4463" w:rsidRPr="007B6B39">
              <w:rPr>
                <w:rFonts w:asciiTheme="minorHAnsi" w:eastAsia="Calibri" w:hAnsiTheme="minorHAnsi" w:cstheme="minorHAnsi"/>
                <w:sz w:val="22"/>
                <w:szCs w:val="22"/>
                <w:lang w:eastAsia="en-US"/>
              </w:rPr>
              <w:t xml:space="preserve">vode računa o komponenti okoliša kada nude svoje usluge i sl. Prilikom rada s djecom uvijek će se naglašavati i promovirati održivost okoliša tim više što će kroz taj oblik održivosti lakše razumjeti i </w:t>
            </w:r>
            <w:r w:rsidR="00DD3A25" w:rsidRPr="007B6B39">
              <w:rPr>
                <w:rFonts w:asciiTheme="minorHAnsi" w:eastAsia="Calibri" w:hAnsiTheme="minorHAnsi" w:cstheme="minorHAnsi"/>
                <w:sz w:val="22"/>
                <w:szCs w:val="22"/>
                <w:lang w:eastAsia="en-US"/>
              </w:rPr>
              <w:t xml:space="preserve">održivi razvoj za unapređenje socijalne kohezije. </w:t>
            </w:r>
          </w:p>
        </w:tc>
      </w:tr>
    </w:tbl>
    <w:p w14:paraId="4D297E6F" w14:textId="77777777" w:rsidR="00121E46" w:rsidRDefault="00121E46" w:rsidP="00D25890">
      <w:pPr>
        <w:tabs>
          <w:tab w:val="left" w:pos="2301"/>
        </w:tabs>
        <w:rPr>
          <w:rFonts w:asciiTheme="minorHAnsi" w:eastAsia="Arial Unicode MS" w:hAnsiTheme="minorHAnsi" w:cs="Arial"/>
          <w:b/>
          <w:bCs/>
          <w:sz w:val="22"/>
          <w:szCs w:val="22"/>
        </w:rPr>
      </w:pPr>
    </w:p>
    <w:p w14:paraId="7FF46308" w14:textId="77777777" w:rsidR="00F83972" w:rsidRDefault="00F83972" w:rsidP="00D25890">
      <w:pPr>
        <w:tabs>
          <w:tab w:val="left" w:pos="2301"/>
        </w:tabs>
        <w:rPr>
          <w:rFonts w:asciiTheme="minorHAnsi" w:eastAsia="Arial Unicode MS" w:hAnsiTheme="minorHAnsi" w:cs="Arial"/>
          <w:b/>
          <w:bCs/>
          <w:sz w:val="22"/>
          <w:szCs w:val="22"/>
        </w:rPr>
      </w:pPr>
    </w:p>
    <w:p w14:paraId="5D883891" w14:textId="77777777" w:rsidR="00F83972" w:rsidRPr="00EF587B" w:rsidRDefault="00F83972" w:rsidP="00D25890">
      <w:pPr>
        <w:tabs>
          <w:tab w:val="left" w:pos="2301"/>
        </w:tabs>
        <w:rPr>
          <w:rFonts w:asciiTheme="minorHAnsi" w:eastAsia="Arial Unicode MS" w:hAnsiTheme="minorHAnsi" w:cs="Arial"/>
          <w:b/>
          <w:bCs/>
          <w:sz w:val="22"/>
          <w:szCs w:val="22"/>
        </w:rPr>
      </w:pPr>
    </w:p>
    <w:tbl>
      <w:tblPr>
        <w:tblW w:w="9640" w:type="dxa"/>
        <w:tblInd w:w="5" w:type="dxa"/>
        <w:tblLayout w:type="fixed"/>
        <w:tblCellMar>
          <w:top w:w="28" w:type="dxa"/>
          <w:left w:w="0" w:type="dxa"/>
          <w:right w:w="0" w:type="dxa"/>
        </w:tblCellMar>
        <w:tblLook w:val="0000" w:firstRow="0" w:lastRow="0" w:firstColumn="0" w:lastColumn="0" w:noHBand="0" w:noVBand="0"/>
      </w:tblPr>
      <w:tblGrid>
        <w:gridCol w:w="3415"/>
        <w:gridCol w:w="3000"/>
        <w:gridCol w:w="3225"/>
      </w:tblGrid>
      <w:tr w:rsidR="00E11A4A" w:rsidRPr="00EF587B" w14:paraId="41690F32" w14:textId="77777777" w:rsidTr="001D71FE">
        <w:tc>
          <w:tcPr>
            <w:tcW w:w="3415" w:type="dxa"/>
            <w:tcBorders>
              <w:bottom w:val="single" w:sz="4" w:space="0" w:color="000000"/>
            </w:tcBorders>
            <w:shd w:val="clear" w:color="auto" w:fill="auto"/>
            <w:vAlign w:val="center"/>
          </w:tcPr>
          <w:p w14:paraId="4BE45725" w14:textId="332DB3A0" w:rsidR="00E11A4A" w:rsidRPr="00EF587B" w:rsidRDefault="00051607">
            <w:pPr>
              <w:snapToGrid w:val="0"/>
              <w:rPr>
                <w:rFonts w:asciiTheme="minorHAnsi" w:hAnsiTheme="minorHAnsi" w:cs="Arial"/>
                <w:b/>
                <w:sz w:val="22"/>
                <w:szCs w:val="22"/>
              </w:rPr>
            </w:pPr>
            <w:r w:rsidRPr="00EF587B">
              <w:rPr>
                <w:rFonts w:asciiTheme="minorHAnsi" w:hAnsiTheme="minorHAnsi" w:cs="Arial"/>
                <w:b/>
                <w:sz w:val="22"/>
                <w:szCs w:val="22"/>
              </w:rPr>
              <w:t>Branka Mrzić Jagatić</w:t>
            </w:r>
          </w:p>
        </w:tc>
        <w:tc>
          <w:tcPr>
            <w:tcW w:w="3000" w:type="dxa"/>
            <w:shd w:val="clear" w:color="auto" w:fill="auto"/>
            <w:vAlign w:val="center"/>
          </w:tcPr>
          <w:p w14:paraId="11EFF2B9" w14:textId="77777777" w:rsidR="00E11A4A" w:rsidRPr="00EF587B" w:rsidRDefault="00E11A4A">
            <w:pPr>
              <w:tabs>
                <w:tab w:val="left" w:pos="2301"/>
              </w:tabs>
              <w:snapToGrid w:val="0"/>
              <w:jc w:val="center"/>
              <w:rPr>
                <w:rFonts w:asciiTheme="minorHAnsi" w:eastAsia="Arial Unicode MS" w:hAnsiTheme="minorHAnsi" w:cs="Arial"/>
                <w:b/>
                <w:bCs/>
                <w:sz w:val="22"/>
                <w:szCs w:val="22"/>
              </w:rPr>
            </w:pPr>
          </w:p>
        </w:tc>
        <w:tc>
          <w:tcPr>
            <w:tcW w:w="3225" w:type="dxa"/>
            <w:tcBorders>
              <w:bottom w:val="single" w:sz="4" w:space="0" w:color="000000"/>
            </w:tcBorders>
            <w:shd w:val="clear" w:color="auto" w:fill="auto"/>
            <w:vAlign w:val="bottom"/>
          </w:tcPr>
          <w:p w14:paraId="3D3F533D" w14:textId="7B50DDBC" w:rsidR="00E11A4A" w:rsidRPr="00EF587B" w:rsidRDefault="00051607">
            <w:pPr>
              <w:snapToGrid w:val="0"/>
              <w:rPr>
                <w:rFonts w:asciiTheme="minorHAnsi" w:hAnsiTheme="minorHAnsi" w:cs="Arial"/>
                <w:b/>
                <w:sz w:val="22"/>
                <w:szCs w:val="22"/>
              </w:rPr>
            </w:pPr>
            <w:r w:rsidRPr="00EF587B">
              <w:rPr>
                <w:rFonts w:asciiTheme="minorHAnsi" w:hAnsiTheme="minorHAnsi" w:cs="Arial"/>
                <w:b/>
                <w:sz w:val="22"/>
                <w:szCs w:val="22"/>
              </w:rPr>
              <w:t>Ivana Zanze</w:t>
            </w:r>
          </w:p>
        </w:tc>
      </w:tr>
      <w:tr w:rsidR="00E11A4A" w:rsidRPr="00EF587B" w14:paraId="6C3F730F" w14:textId="77777777" w:rsidTr="001D71FE">
        <w:tc>
          <w:tcPr>
            <w:tcW w:w="3415" w:type="dxa"/>
            <w:shd w:val="clear" w:color="auto" w:fill="auto"/>
            <w:vAlign w:val="center"/>
          </w:tcPr>
          <w:p w14:paraId="7678C84D" w14:textId="77777777" w:rsidR="00E11A4A" w:rsidRPr="00EF587B" w:rsidRDefault="00E11A4A" w:rsidP="00B8187F">
            <w:pPr>
              <w:snapToGrid w:val="0"/>
              <w:rPr>
                <w:rFonts w:asciiTheme="minorHAnsi" w:eastAsia="Arial Unicode MS" w:hAnsiTheme="minorHAnsi" w:cs="Arial"/>
                <w:b/>
                <w:bCs/>
                <w:sz w:val="22"/>
                <w:szCs w:val="22"/>
              </w:rPr>
            </w:pPr>
            <w:r w:rsidRPr="00EF587B">
              <w:rPr>
                <w:rFonts w:asciiTheme="minorHAnsi" w:eastAsia="Arial Unicode MS" w:hAnsiTheme="minorHAnsi" w:cs="Arial"/>
                <w:b/>
                <w:bCs/>
                <w:sz w:val="22"/>
                <w:szCs w:val="22"/>
              </w:rPr>
              <w:t>Ime i prezime voditelja/voditeljice projekta</w:t>
            </w:r>
            <w:r w:rsidR="009842F4" w:rsidRPr="00EF587B">
              <w:rPr>
                <w:rFonts w:asciiTheme="minorHAnsi" w:eastAsia="Arial Unicode MS" w:hAnsiTheme="minorHAnsi" w:cs="Arial"/>
                <w:b/>
                <w:bCs/>
                <w:sz w:val="22"/>
                <w:szCs w:val="22"/>
              </w:rPr>
              <w:t xml:space="preserve"> </w:t>
            </w:r>
            <w:r w:rsidR="00C950E7" w:rsidRPr="00EF587B">
              <w:rPr>
                <w:rFonts w:asciiTheme="minorHAnsi" w:eastAsia="SimSun" w:hAnsiTheme="minorHAnsi"/>
                <w:b/>
                <w:sz w:val="20"/>
              </w:rPr>
              <w:t>(u organizaciji – prijavitelju)</w:t>
            </w:r>
          </w:p>
        </w:tc>
        <w:tc>
          <w:tcPr>
            <w:tcW w:w="3000" w:type="dxa"/>
            <w:shd w:val="clear" w:color="auto" w:fill="auto"/>
            <w:vAlign w:val="center"/>
          </w:tcPr>
          <w:p w14:paraId="12A93BB2" w14:textId="77777777" w:rsidR="00E11A4A" w:rsidRPr="00EF587B" w:rsidRDefault="00E11A4A">
            <w:pPr>
              <w:snapToGrid w:val="0"/>
              <w:jc w:val="center"/>
              <w:rPr>
                <w:rFonts w:asciiTheme="minorHAnsi" w:eastAsia="Arial Unicode MS" w:hAnsiTheme="minorHAnsi" w:cs="Arial"/>
                <w:b/>
                <w:bCs/>
                <w:sz w:val="22"/>
                <w:szCs w:val="22"/>
              </w:rPr>
            </w:pPr>
          </w:p>
        </w:tc>
        <w:tc>
          <w:tcPr>
            <w:tcW w:w="3225" w:type="dxa"/>
            <w:shd w:val="clear" w:color="auto" w:fill="auto"/>
          </w:tcPr>
          <w:p w14:paraId="0163C9C0" w14:textId="77777777" w:rsidR="00E11A4A" w:rsidRPr="00EF587B" w:rsidRDefault="00E11A4A">
            <w:pPr>
              <w:snapToGrid w:val="0"/>
              <w:rPr>
                <w:rFonts w:asciiTheme="minorHAnsi" w:eastAsia="Arial Unicode MS" w:hAnsiTheme="minorHAnsi" w:cs="Arial"/>
                <w:b/>
                <w:bCs/>
                <w:sz w:val="22"/>
                <w:szCs w:val="22"/>
              </w:rPr>
            </w:pPr>
            <w:r w:rsidRPr="00EF587B">
              <w:rPr>
                <w:rFonts w:asciiTheme="minorHAnsi" w:eastAsia="Arial Unicode MS" w:hAnsiTheme="minorHAnsi" w:cs="Arial"/>
                <w:b/>
                <w:bCs/>
                <w:sz w:val="22"/>
                <w:szCs w:val="22"/>
              </w:rPr>
              <w:t>Ime i prezime osobe ovlaštene za zastupanje</w:t>
            </w:r>
            <w:r w:rsidR="009842F4" w:rsidRPr="00EF587B">
              <w:rPr>
                <w:rFonts w:asciiTheme="minorHAnsi" w:eastAsia="Arial Unicode MS" w:hAnsiTheme="minorHAnsi" w:cs="Arial"/>
                <w:b/>
                <w:bCs/>
                <w:sz w:val="22"/>
                <w:szCs w:val="22"/>
              </w:rPr>
              <w:t xml:space="preserve"> </w:t>
            </w:r>
            <w:r w:rsidR="00C950E7" w:rsidRPr="00EF587B">
              <w:rPr>
                <w:rFonts w:asciiTheme="minorHAnsi" w:eastAsia="SimSun" w:hAnsiTheme="minorHAnsi"/>
                <w:b/>
                <w:sz w:val="20"/>
              </w:rPr>
              <w:t>(u organizaciji – prijavitelju)</w:t>
            </w:r>
          </w:p>
        </w:tc>
      </w:tr>
    </w:tbl>
    <w:p w14:paraId="592DFC03" w14:textId="77777777" w:rsidR="009842F4" w:rsidRPr="00EF587B" w:rsidRDefault="009842F4" w:rsidP="00CB3E74">
      <w:pPr>
        <w:jc w:val="center"/>
        <w:rPr>
          <w:rFonts w:asciiTheme="minorHAnsi" w:eastAsia="Arial Unicode MS" w:hAnsiTheme="minorHAnsi" w:cs="Arial"/>
          <w:b/>
          <w:sz w:val="22"/>
          <w:szCs w:val="22"/>
        </w:rPr>
      </w:pPr>
    </w:p>
    <w:p w14:paraId="5429E451" w14:textId="77777777" w:rsidR="009842F4" w:rsidRPr="00EF587B" w:rsidRDefault="009842F4">
      <w:pPr>
        <w:jc w:val="center"/>
        <w:rPr>
          <w:rFonts w:asciiTheme="minorHAnsi" w:eastAsia="Arial Unicode MS" w:hAnsiTheme="minorHAnsi" w:cs="Arial"/>
          <w:b/>
          <w:sz w:val="22"/>
          <w:szCs w:val="22"/>
        </w:rPr>
      </w:pPr>
    </w:p>
    <w:tbl>
      <w:tblPr>
        <w:tblW w:w="9640" w:type="dxa"/>
        <w:tblInd w:w="5" w:type="dxa"/>
        <w:tblLayout w:type="fixed"/>
        <w:tblCellMar>
          <w:left w:w="0" w:type="dxa"/>
          <w:bottom w:w="28" w:type="dxa"/>
          <w:right w:w="0" w:type="dxa"/>
        </w:tblCellMar>
        <w:tblLook w:val="0000" w:firstRow="0" w:lastRow="0" w:firstColumn="0" w:lastColumn="0" w:noHBand="0" w:noVBand="0"/>
      </w:tblPr>
      <w:tblGrid>
        <w:gridCol w:w="52"/>
        <w:gridCol w:w="453"/>
        <w:gridCol w:w="2910"/>
        <w:gridCol w:w="1151"/>
        <w:gridCol w:w="239"/>
        <w:gridCol w:w="1134"/>
        <w:gridCol w:w="476"/>
        <w:gridCol w:w="658"/>
        <w:gridCol w:w="2567"/>
      </w:tblGrid>
      <w:tr w:rsidR="00E11A4A" w:rsidRPr="00EF587B" w14:paraId="01060B18" w14:textId="77777777" w:rsidTr="0044132E">
        <w:tc>
          <w:tcPr>
            <w:tcW w:w="3415" w:type="dxa"/>
            <w:gridSpan w:val="3"/>
            <w:tcBorders>
              <w:bottom w:val="single" w:sz="4" w:space="0" w:color="000000"/>
            </w:tcBorders>
            <w:shd w:val="clear" w:color="auto" w:fill="auto"/>
            <w:vAlign w:val="center"/>
          </w:tcPr>
          <w:p w14:paraId="6628E079" w14:textId="77777777" w:rsidR="00E11A4A" w:rsidRPr="00EF587B" w:rsidRDefault="00E11A4A">
            <w:pPr>
              <w:snapToGrid w:val="0"/>
              <w:rPr>
                <w:rFonts w:asciiTheme="minorHAnsi" w:hAnsiTheme="minorHAnsi" w:cs="Arial"/>
                <w:b/>
                <w:sz w:val="22"/>
                <w:szCs w:val="22"/>
              </w:rPr>
            </w:pPr>
          </w:p>
        </w:tc>
        <w:tc>
          <w:tcPr>
            <w:tcW w:w="3000" w:type="dxa"/>
            <w:gridSpan w:val="4"/>
            <w:shd w:val="clear" w:color="auto" w:fill="auto"/>
            <w:vAlign w:val="center"/>
          </w:tcPr>
          <w:p w14:paraId="4938751F" w14:textId="77777777" w:rsidR="00E11A4A" w:rsidRPr="00EF587B" w:rsidRDefault="00E11A4A">
            <w:pPr>
              <w:tabs>
                <w:tab w:val="left" w:pos="2301"/>
              </w:tabs>
              <w:snapToGrid w:val="0"/>
              <w:jc w:val="center"/>
              <w:rPr>
                <w:rFonts w:asciiTheme="minorHAnsi" w:eastAsia="Arial Unicode MS" w:hAnsiTheme="minorHAnsi" w:cs="Arial"/>
                <w:b/>
                <w:bCs/>
                <w:sz w:val="22"/>
                <w:szCs w:val="22"/>
              </w:rPr>
            </w:pPr>
          </w:p>
        </w:tc>
        <w:tc>
          <w:tcPr>
            <w:tcW w:w="3225" w:type="dxa"/>
            <w:gridSpan w:val="2"/>
            <w:tcBorders>
              <w:bottom w:val="single" w:sz="4" w:space="0" w:color="000000"/>
            </w:tcBorders>
            <w:shd w:val="clear" w:color="auto" w:fill="auto"/>
            <w:vAlign w:val="bottom"/>
          </w:tcPr>
          <w:p w14:paraId="15F20712" w14:textId="77777777" w:rsidR="00E11A4A" w:rsidRPr="00EF587B" w:rsidRDefault="00E11A4A">
            <w:pPr>
              <w:snapToGrid w:val="0"/>
              <w:rPr>
                <w:rFonts w:asciiTheme="minorHAnsi" w:hAnsiTheme="minorHAnsi" w:cs="Arial"/>
                <w:b/>
                <w:sz w:val="22"/>
                <w:szCs w:val="22"/>
              </w:rPr>
            </w:pPr>
          </w:p>
        </w:tc>
      </w:tr>
      <w:tr w:rsidR="00E11A4A" w:rsidRPr="00EF587B" w14:paraId="61033F96" w14:textId="77777777" w:rsidTr="0044132E">
        <w:tblPrEx>
          <w:tblCellMar>
            <w:bottom w:w="0" w:type="dxa"/>
          </w:tblCellMar>
        </w:tblPrEx>
        <w:tc>
          <w:tcPr>
            <w:tcW w:w="3415" w:type="dxa"/>
            <w:gridSpan w:val="3"/>
            <w:shd w:val="clear" w:color="auto" w:fill="auto"/>
            <w:vAlign w:val="center"/>
          </w:tcPr>
          <w:p w14:paraId="5FE44B1E" w14:textId="77777777" w:rsidR="00E11A4A" w:rsidRPr="00EF587B" w:rsidRDefault="00E11A4A">
            <w:pPr>
              <w:snapToGrid w:val="0"/>
              <w:rPr>
                <w:rFonts w:asciiTheme="minorHAnsi" w:eastAsia="Arial Unicode MS" w:hAnsiTheme="minorHAnsi" w:cs="Arial"/>
                <w:b/>
                <w:bCs/>
                <w:sz w:val="22"/>
                <w:szCs w:val="22"/>
              </w:rPr>
            </w:pPr>
            <w:r w:rsidRPr="00EF587B">
              <w:rPr>
                <w:rFonts w:asciiTheme="minorHAnsi" w:eastAsia="Arial Unicode MS" w:hAnsiTheme="minorHAnsi" w:cs="Arial"/>
                <w:b/>
                <w:bCs/>
                <w:sz w:val="22"/>
                <w:szCs w:val="22"/>
              </w:rPr>
              <w:t>Potpis</w:t>
            </w:r>
          </w:p>
        </w:tc>
        <w:tc>
          <w:tcPr>
            <w:tcW w:w="3000" w:type="dxa"/>
            <w:gridSpan w:val="4"/>
            <w:shd w:val="clear" w:color="auto" w:fill="auto"/>
            <w:vAlign w:val="center"/>
          </w:tcPr>
          <w:p w14:paraId="5422AEF7" w14:textId="77777777" w:rsidR="00E11A4A" w:rsidRPr="00EF587B" w:rsidRDefault="00E11A4A">
            <w:pPr>
              <w:snapToGrid w:val="0"/>
              <w:jc w:val="center"/>
              <w:rPr>
                <w:rFonts w:asciiTheme="minorHAnsi" w:eastAsia="Arial Unicode MS" w:hAnsiTheme="minorHAnsi" w:cs="Arial"/>
                <w:b/>
                <w:bCs/>
                <w:sz w:val="22"/>
                <w:szCs w:val="22"/>
              </w:rPr>
            </w:pPr>
          </w:p>
        </w:tc>
        <w:tc>
          <w:tcPr>
            <w:tcW w:w="3225" w:type="dxa"/>
            <w:gridSpan w:val="2"/>
            <w:shd w:val="clear" w:color="auto" w:fill="auto"/>
          </w:tcPr>
          <w:p w14:paraId="519F22B4" w14:textId="77777777" w:rsidR="00E11A4A" w:rsidRPr="00EF587B" w:rsidRDefault="00E11A4A">
            <w:pPr>
              <w:snapToGrid w:val="0"/>
              <w:rPr>
                <w:rFonts w:asciiTheme="minorHAnsi" w:eastAsia="Arial Unicode MS" w:hAnsiTheme="minorHAnsi" w:cs="Arial"/>
                <w:b/>
                <w:bCs/>
                <w:sz w:val="22"/>
                <w:szCs w:val="22"/>
              </w:rPr>
            </w:pPr>
            <w:r w:rsidRPr="00EF587B">
              <w:rPr>
                <w:rFonts w:asciiTheme="minorHAnsi" w:eastAsia="Arial Unicode MS" w:hAnsiTheme="minorHAnsi" w:cs="Arial"/>
                <w:b/>
                <w:bCs/>
                <w:sz w:val="22"/>
                <w:szCs w:val="22"/>
              </w:rPr>
              <w:t xml:space="preserve">Potpis </w:t>
            </w:r>
          </w:p>
        </w:tc>
      </w:tr>
      <w:tr w:rsidR="00E11A4A" w:rsidRPr="00EF587B" w14:paraId="30A89668" w14:textId="77777777" w:rsidTr="0044132E">
        <w:tblPrEx>
          <w:tblCellMar>
            <w:top w:w="28" w:type="dxa"/>
            <w:left w:w="57" w:type="dxa"/>
            <w:bottom w:w="0" w:type="dxa"/>
            <w:right w:w="113" w:type="dxa"/>
          </w:tblCellMar>
        </w:tblPrEx>
        <w:trPr>
          <w:gridBefore w:val="1"/>
          <w:gridAfter w:val="1"/>
          <w:wBefore w:w="52" w:type="dxa"/>
          <w:wAfter w:w="2567" w:type="dxa"/>
          <w:trHeight w:val="527"/>
        </w:trPr>
        <w:tc>
          <w:tcPr>
            <w:tcW w:w="453" w:type="dxa"/>
            <w:shd w:val="clear" w:color="auto" w:fill="auto"/>
            <w:vAlign w:val="center"/>
          </w:tcPr>
          <w:p w14:paraId="403F8592" w14:textId="77777777" w:rsidR="001D755C" w:rsidRDefault="001D755C" w:rsidP="0044132E">
            <w:pPr>
              <w:snapToGrid w:val="0"/>
              <w:rPr>
                <w:rFonts w:asciiTheme="minorHAnsi" w:eastAsia="Arial Unicode MS" w:hAnsiTheme="minorHAnsi" w:cs="Arial"/>
                <w:b/>
                <w:bCs/>
                <w:sz w:val="20"/>
                <w:szCs w:val="20"/>
              </w:rPr>
            </w:pPr>
          </w:p>
          <w:p w14:paraId="5FF3FA91" w14:textId="77777777" w:rsidR="001D755C" w:rsidRDefault="001D755C" w:rsidP="0044132E">
            <w:pPr>
              <w:snapToGrid w:val="0"/>
              <w:rPr>
                <w:rFonts w:asciiTheme="minorHAnsi" w:eastAsia="Arial Unicode MS" w:hAnsiTheme="minorHAnsi" w:cs="Arial"/>
                <w:b/>
                <w:bCs/>
                <w:sz w:val="20"/>
                <w:szCs w:val="20"/>
              </w:rPr>
            </w:pPr>
          </w:p>
          <w:p w14:paraId="3BCFE028" w14:textId="77777777" w:rsidR="001D755C" w:rsidRDefault="001D755C" w:rsidP="0044132E">
            <w:pPr>
              <w:snapToGrid w:val="0"/>
              <w:rPr>
                <w:rFonts w:asciiTheme="minorHAnsi" w:eastAsia="Arial Unicode MS" w:hAnsiTheme="minorHAnsi" w:cs="Arial"/>
                <w:b/>
                <w:bCs/>
                <w:sz w:val="20"/>
                <w:szCs w:val="20"/>
              </w:rPr>
            </w:pPr>
          </w:p>
          <w:p w14:paraId="30D73227" w14:textId="77777777" w:rsidR="001D755C" w:rsidRDefault="001D755C" w:rsidP="0044132E">
            <w:pPr>
              <w:snapToGrid w:val="0"/>
              <w:rPr>
                <w:rFonts w:asciiTheme="minorHAnsi" w:eastAsia="Arial Unicode MS" w:hAnsiTheme="minorHAnsi" w:cs="Arial"/>
                <w:b/>
                <w:bCs/>
                <w:sz w:val="20"/>
                <w:szCs w:val="20"/>
              </w:rPr>
            </w:pPr>
          </w:p>
          <w:p w14:paraId="4AABD0EB" w14:textId="77777777" w:rsidR="001D755C" w:rsidRDefault="001D755C" w:rsidP="0044132E">
            <w:pPr>
              <w:snapToGrid w:val="0"/>
              <w:rPr>
                <w:rFonts w:asciiTheme="minorHAnsi" w:eastAsia="Arial Unicode MS" w:hAnsiTheme="minorHAnsi" w:cs="Arial"/>
                <w:b/>
                <w:bCs/>
                <w:sz w:val="20"/>
                <w:szCs w:val="20"/>
              </w:rPr>
            </w:pPr>
          </w:p>
          <w:p w14:paraId="491FF669" w14:textId="77777777" w:rsidR="00E11A4A" w:rsidRPr="00EF587B" w:rsidRDefault="00E11A4A" w:rsidP="0044132E">
            <w:pPr>
              <w:snapToGrid w:val="0"/>
              <w:rPr>
                <w:rFonts w:asciiTheme="minorHAnsi" w:eastAsia="Arial Unicode MS" w:hAnsiTheme="minorHAnsi" w:cs="Arial"/>
                <w:b/>
                <w:bCs/>
                <w:sz w:val="20"/>
                <w:szCs w:val="20"/>
              </w:rPr>
            </w:pPr>
            <w:r w:rsidRPr="00EF587B">
              <w:rPr>
                <w:rFonts w:asciiTheme="minorHAnsi" w:eastAsia="Arial Unicode MS" w:hAnsiTheme="minorHAnsi" w:cs="Arial"/>
                <w:b/>
                <w:bCs/>
                <w:sz w:val="20"/>
                <w:szCs w:val="20"/>
              </w:rPr>
              <w:t>U</w:t>
            </w:r>
          </w:p>
        </w:tc>
        <w:tc>
          <w:tcPr>
            <w:tcW w:w="4061" w:type="dxa"/>
            <w:gridSpan w:val="2"/>
            <w:tcBorders>
              <w:bottom w:val="single" w:sz="4" w:space="0" w:color="000000"/>
            </w:tcBorders>
            <w:shd w:val="clear" w:color="auto" w:fill="auto"/>
            <w:vAlign w:val="center"/>
          </w:tcPr>
          <w:p w14:paraId="2DE08649" w14:textId="77777777" w:rsidR="001D755C" w:rsidRDefault="001D755C">
            <w:pPr>
              <w:snapToGrid w:val="0"/>
              <w:rPr>
                <w:rFonts w:asciiTheme="minorHAnsi" w:hAnsiTheme="minorHAnsi" w:cs="Arial"/>
                <w:b/>
                <w:sz w:val="20"/>
                <w:szCs w:val="20"/>
              </w:rPr>
            </w:pPr>
          </w:p>
          <w:p w14:paraId="198C70CB" w14:textId="77777777" w:rsidR="001D755C" w:rsidRDefault="001D755C">
            <w:pPr>
              <w:snapToGrid w:val="0"/>
              <w:rPr>
                <w:rFonts w:asciiTheme="minorHAnsi" w:hAnsiTheme="minorHAnsi" w:cs="Arial"/>
                <w:b/>
                <w:sz w:val="20"/>
                <w:szCs w:val="20"/>
              </w:rPr>
            </w:pPr>
          </w:p>
          <w:p w14:paraId="3C7A9D8A" w14:textId="77777777" w:rsidR="001D755C" w:rsidRDefault="001D755C">
            <w:pPr>
              <w:snapToGrid w:val="0"/>
              <w:rPr>
                <w:rFonts w:asciiTheme="minorHAnsi" w:hAnsiTheme="minorHAnsi" w:cs="Arial"/>
                <w:b/>
                <w:sz w:val="20"/>
                <w:szCs w:val="20"/>
              </w:rPr>
            </w:pPr>
          </w:p>
          <w:p w14:paraId="46FA8CA0" w14:textId="77777777" w:rsidR="001D755C" w:rsidRDefault="001D755C">
            <w:pPr>
              <w:snapToGrid w:val="0"/>
              <w:rPr>
                <w:rFonts w:asciiTheme="minorHAnsi" w:hAnsiTheme="minorHAnsi" w:cs="Arial"/>
                <w:b/>
                <w:sz w:val="20"/>
                <w:szCs w:val="20"/>
              </w:rPr>
            </w:pPr>
          </w:p>
          <w:p w14:paraId="6A3CF76E" w14:textId="6857629D" w:rsidR="00E11A4A" w:rsidRPr="00EF587B" w:rsidRDefault="00051607">
            <w:pPr>
              <w:snapToGrid w:val="0"/>
              <w:rPr>
                <w:rFonts w:asciiTheme="minorHAnsi" w:hAnsiTheme="minorHAnsi" w:cs="Arial"/>
                <w:b/>
                <w:sz w:val="20"/>
                <w:szCs w:val="20"/>
              </w:rPr>
            </w:pPr>
            <w:r w:rsidRPr="00EF587B">
              <w:rPr>
                <w:rFonts w:asciiTheme="minorHAnsi" w:hAnsiTheme="minorHAnsi" w:cs="Arial"/>
                <w:b/>
                <w:sz w:val="20"/>
                <w:szCs w:val="20"/>
              </w:rPr>
              <w:t>Zagrebu</w:t>
            </w:r>
          </w:p>
        </w:tc>
        <w:tc>
          <w:tcPr>
            <w:tcW w:w="239" w:type="dxa"/>
            <w:shd w:val="clear" w:color="auto" w:fill="auto"/>
            <w:vAlign w:val="center"/>
          </w:tcPr>
          <w:p w14:paraId="14F1B9A2" w14:textId="77777777" w:rsidR="001D755C" w:rsidRDefault="001D755C">
            <w:pPr>
              <w:snapToGrid w:val="0"/>
              <w:rPr>
                <w:rFonts w:asciiTheme="minorHAnsi" w:hAnsiTheme="minorHAnsi" w:cs="Arial"/>
                <w:b/>
                <w:sz w:val="20"/>
                <w:szCs w:val="20"/>
              </w:rPr>
            </w:pPr>
          </w:p>
          <w:p w14:paraId="186B37B9" w14:textId="77777777" w:rsidR="001D755C" w:rsidRDefault="001D755C">
            <w:pPr>
              <w:snapToGrid w:val="0"/>
              <w:rPr>
                <w:rFonts w:asciiTheme="minorHAnsi" w:hAnsiTheme="minorHAnsi" w:cs="Arial"/>
                <w:b/>
                <w:sz w:val="20"/>
                <w:szCs w:val="20"/>
              </w:rPr>
            </w:pPr>
          </w:p>
          <w:p w14:paraId="64456CB3" w14:textId="77777777" w:rsidR="001D755C" w:rsidRDefault="001D755C">
            <w:pPr>
              <w:snapToGrid w:val="0"/>
              <w:rPr>
                <w:rFonts w:asciiTheme="minorHAnsi" w:hAnsiTheme="minorHAnsi" w:cs="Arial"/>
                <w:b/>
                <w:sz w:val="20"/>
                <w:szCs w:val="20"/>
              </w:rPr>
            </w:pPr>
          </w:p>
          <w:p w14:paraId="56680D95" w14:textId="77777777" w:rsidR="001D755C" w:rsidRDefault="001D755C">
            <w:pPr>
              <w:snapToGrid w:val="0"/>
              <w:rPr>
                <w:rFonts w:asciiTheme="minorHAnsi" w:hAnsiTheme="minorHAnsi" w:cs="Arial"/>
                <w:b/>
                <w:sz w:val="20"/>
                <w:szCs w:val="20"/>
              </w:rPr>
            </w:pPr>
          </w:p>
          <w:p w14:paraId="70DDDEF3" w14:textId="77777777" w:rsidR="001D755C" w:rsidRDefault="001D755C">
            <w:pPr>
              <w:snapToGrid w:val="0"/>
              <w:rPr>
                <w:rFonts w:asciiTheme="minorHAnsi" w:hAnsiTheme="minorHAnsi" w:cs="Arial"/>
                <w:b/>
                <w:sz w:val="20"/>
                <w:szCs w:val="20"/>
              </w:rPr>
            </w:pPr>
          </w:p>
          <w:p w14:paraId="0ABEF79B" w14:textId="77777777" w:rsidR="001D755C" w:rsidRDefault="001D755C">
            <w:pPr>
              <w:snapToGrid w:val="0"/>
              <w:rPr>
                <w:rFonts w:asciiTheme="minorHAnsi" w:hAnsiTheme="minorHAnsi" w:cs="Arial"/>
                <w:b/>
                <w:sz w:val="20"/>
                <w:szCs w:val="20"/>
              </w:rPr>
            </w:pPr>
          </w:p>
          <w:p w14:paraId="3FED1645" w14:textId="77777777" w:rsidR="00E11A4A" w:rsidRPr="00EF587B" w:rsidRDefault="00E11A4A">
            <w:pPr>
              <w:snapToGrid w:val="0"/>
              <w:rPr>
                <w:rFonts w:asciiTheme="minorHAnsi" w:hAnsiTheme="minorHAnsi" w:cs="Arial"/>
                <w:b/>
                <w:sz w:val="20"/>
                <w:szCs w:val="20"/>
              </w:rPr>
            </w:pPr>
            <w:r w:rsidRPr="00EF587B">
              <w:rPr>
                <w:rFonts w:asciiTheme="minorHAnsi" w:hAnsiTheme="minorHAnsi" w:cs="Arial"/>
                <w:b/>
                <w:sz w:val="20"/>
                <w:szCs w:val="20"/>
              </w:rPr>
              <w:t>,</w:t>
            </w:r>
          </w:p>
        </w:tc>
        <w:tc>
          <w:tcPr>
            <w:tcW w:w="1134" w:type="dxa"/>
            <w:tcBorders>
              <w:bottom w:val="single" w:sz="4" w:space="0" w:color="000000"/>
            </w:tcBorders>
            <w:shd w:val="clear" w:color="auto" w:fill="auto"/>
            <w:vAlign w:val="center"/>
          </w:tcPr>
          <w:p w14:paraId="5B2DBB5D" w14:textId="77777777" w:rsidR="001D755C" w:rsidRDefault="001D755C">
            <w:pPr>
              <w:snapToGrid w:val="0"/>
              <w:rPr>
                <w:rFonts w:asciiTheme="minorHAnsi" w:hAnsiTheme="minorHAnsi" w:cs="Arial"/>
                <w:b/>
                <w:sz w:val="20"/>
                <w:szCs w:val="20"/>
              </w:rPr>
            </w:pPr>
          </w:p>
          <w:p w14:paraId="0479D89F" w14:textId="77777777" w:rsidR="001D755C" w:rsidRDefault="001D755C">
            <w:pPr>
              <w:snapToGrid w:val="0"/>
              <w:rPr>
                <w:rFonts w:asciiTheme="minorHAnsi" w:hAnsiTheme="minorHAnsi" w:cs="Arial"/>
                <w:b/>
                <w:sz w:val="20"/>
                <w:szCs w:val="20"/>
              </w:rPr>
            </w:pPr>
          </w:p>
          <w:p w14:paraId="51780C93" w14:textId="77777777" w:rsidR="001D755C" w:rsidRDefault="001D755C">
            <w:pPr>
              <w:snapToGrid w:val="0"/>
              <w:rPr>
                <w:rFonts w:asciiTheme="minorHAnsi" w:hAnsiTheme="minorHAnsi" w:cs="Arial"/>
                <w:b/>
                <w:sz w:val="20"/>
                <w:szCs w:val="20"/>
              </w:rPr>
            </w:pPr>
          </w:p>
          <w:p w14:paraId="058741D1" w14:textId="77777777" w:rsidR="001D755C" w:rsidRDefault="001D755C">
            <w:pPr>
              <w:snapToGrid w:val="0"/>
              <w:rPr>
                <w:rFonts w:asciiTheme="minorHAnsi" w:hAnsiTheme="minorHAnsi" w:cs="Arial"/>
                <w:b/>
                <w:sz w:val="20"/>
                <w:szCs w:val="20"/>
              </w:rPr>
            </w:pPr>
          </w:p>
          <w:p w14:paraId="30F49D4F" w14:textId="77777777" w:rsidR="001D755C" w:rsidRDefault="001D755C">
            <w:pPr>
              <w:snapToGrid w:val="0"/>
              <w:rPr>
                <w:rFonts w:asciiTheme="minorHAnsi" w:hAnsiTheme="minorHAnsi" w:cs="Arial"/>
                <w:b/>
                <w:sz w:val="20"/>
                <w:szCs w:val="20"/>
              </w:rPr>
            </w:pPr>
          </w:p>
          <w:p w14:paraId="057C30B5" w14:textId="7B6F21D5" w:rsidR="00E11A4A" w:rsidRPr="00EF587B" w:rsidRDefault="00051607">
            <w:pPr>
              <w:snapToGrid w:val="0"/>
              <w:rPr>
                <w:rFonts w:asciiTheme="minorHAnsi" w:hAnsiTheme="minorHAnsi" w:cs="Arial"/>
                <w:b/>
                <w:sz w:val="20"/>
                <w:szCs w:val="20"/>
              </w:rPr>
            </w:pPr>
            <w:r w:rsidRPr="00EF587B">
              <w:rPr>
                <w:rFonts w:asciiTheme="minorHAnsi" w:hAnsiTheme="minorHAnsi" w:cs="Arial"/>
                <w:b/>
                <w:sz w:val="20"/>
                <w:szCs w:val="20"/>
              </w:rPr>
              <w:t>7. rujna</w:t>
            </w:r>
          </w:p>
        </w:tc>
        <w:tc>
          <w:tcPr>
            <w:tcW w:w="1134" w:type="dxa"/>
            <w:gridSpan w:val="2"/>
            <w:shd w:val="clear" w:color="auto" w:fill="auto"/>
            <w:vAlign w:val="center"/>
          </w:tcPr>
          <w:p w14:paraId="3343A3E3" w14:textId="77777777" w:rsidR="001D755C" w:rsidRDefault="001D755C" w:rsidP="00051607">
            <w:pPr>
              <w:snapToGrid w:val="0"/>
              <w:rPr>
                <w:rFonts w:asciiTheme="minorHAnsi" w:hAnsiTheme="minorHAnsi" w:cs="Arial"/>
                <w:b/>
                <w:sz w:val="20"/>
                <w:szCs w:val="20"/>
              </w:rPr>
            </w:pPr>
          </w:p>
          <w:p w14:paraId="44F2FA2E" w14:textId="77777777" w:rsidR="001D755C" w:rsidRDefault="001D755C" w:rsidP="00051607">
            <w:pPr>
              <w:snapToGrid w:val="0"/>
              <w:rPr>
                <w:rFonts w:asciiTheme="minorHAnsi" w:hAnsiTheme="minorHAnsi" w:cs="Arial"/>
                <w:b/>
                <w:sz w:val="20"/>
                <w:szCs w:val="20"/>
              </w:rPr>
            </w:pPr>
          </w:p>
          <w:p w14:paraId="387491D3" w14:textId="77777777" w:rsidR="001D755C" w:rsidRDefault="001D755C" w:rsidP="00051607">
            <w:pPr>
              <w:snapToGrid w:val="0"/>
              <w:rPr>
                <w:rFonts w:asciiTheme="minorHAnsi" w:hAnsiTheme="minorHAnsi" w:cs="Arial"/>
                <w:b/>
                <w:sz w:val="20"/>
                <w:szCs w:val="20"/>
              </w:rPr>
            </w:pPr>
          </w:p>
          <w:p w14:paraId="6B0B20B2" w14:textId="77777777" w:rsidR="001D755C" w:rsidRDefault="001D755C" w:rsidP="00051607">
            <w:pPr>
              <w:snapToGrid w:val="0"/>
              <w:rPr>
                <w:rFonts w:asciiTheme="minorHAnsi" w:hAnsiTheme="minorHAnsi" w:cs="Arial"/>
                <w:b/>
                <w:sz w:val="20"/>
                <w:szCs w:val="20"/>
              </w:rPr>
            </w:pPr>
          </w:p>
          <w:p w14:paraId="24F22CB9" w14:textId="77777777" w:rsidR="001D755C" w:rsidRDefault="001D755C" w:rsidP="00051607">
            <w:pPr>
              <w:snapToGrid w:val="0"/>
              <w:rPr>
                <w:rFonts w:asciiTheme="minorHAnsi" w:hAnsiTheme="minorHAnsi" w:cs="Arial"/>
                <w:b/>
                <w:sz w:val="20"/>
                <w:szCs w:val="20"/>
              </w:rPr>
            </w:pPr>
          </w:p>
          <w:p w14:paraId="086548DA" w14:textId="0C2DA82E" w:rsidR="00E11A4A" w:rsidRPr="00EF587B" w:rsidRDefault="00E11A4A" w:rsidP="00051607">
            <w:pPr>
              <w:snapToGrid w:val="0"/>
              <w:rPr>
                <w:rFonts w:asciiTheme="minorHAnsi" w:hAnsiTheme="minorHAnsi" w:cs="Arial"/>
                <w:b/>
                <w:sz w:val="20"/>
                <w:szCs w:val="20"/>
              </w:rPr>
            </w:pPr>
            <w:r w:rsidRPr="00EF587B">
              <w:rPr>
                <w:rFonts w:asciiTheme="minorHAnsi" w:hAnsiTheme="minorHAnsi" w:cs="Arial"/>
                <w:b/>
                <w:sz w:val="20"/>
                <w:szCs w:val="20"/>
              </w:rPr>
              <w:t>201</w:t>
            </w:r>
            <w:r w:rsidR="00CF5B74" w:rsidRPr="00EF587B">
              <w:rPr>
                <w:rFonts w:asciiTheme="minorHAnsi" w:hAnsiTheme="minorHAnsi" w:cs="Arial"/>
                <w:b/>
                <w:sz w:val="20"/>
                <w:szCs w:val="20"/>
              </w:rPr>
              <w:t>8</w:t>
            </w:r>
            <w:r w:rsidRPr="00EF587B">
              <w:rPr>
                <w:rFonts w:asciiTheme="minorHAnsi" w:hAnsiTheme="minorHAnsi" w:cs="Arial"/>
                <w:b/>
                <w:sz w:val="20"/>
                <w:szCs w:val="20"/>
              </w:rPr>
              <w:t>.</w:t>
            </w:r>
          </w:p>
        </w:tc>
      </w:tr>
    </w:tbl>
    <w:p w14:paraId="4E9EEAFF" w14:textId="77777777" w:rsidR="00E11A4A" w:rsidRPr="00EF587B" w:rsidRDefault="00E11A4A">
      <w:pPr>
        <w:rPr>
          <w:rFonts w:asciiTheme="minorHAnsi" w:hAnsiTheme="minorHAnsi"/>
        </w:rPr>
      </w:pPr>
    </w:p>
    <w:p w14:paraId="34D033F8" w14:textId="77777777" w:rsidR="001D755C" w:rsidRPr="00EF587B" w:rsidRDefault="001D755C">
      <w:pPr>
        <w:rPr>
          <w:rFonts w:asciiTheme="minorHAnsi" w:hAnsiTheme="minorHAnsi"/>
        </w:rPr>
      </w:pPr>
    </w:p>
    <w:sectPr w:rsidR="001D755C" w:rsidRPr="00EF587B" w:rsidSect="00593F97">
      <w:headerReference w:type="default" r:id="rId33"/>
      <w:footerReference w:type="default" r:id="rId34"/>
      <w:headerReference w:type="first" r:id="rId35"/>
      <w:type w:val="continuous"/>
      <w:pgSz w:w="11906" w:h="16838" w:code="9"/>
      <w:pgMar w:top="1412" w:right="1134" w:bottom="1134" w:left="1134"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D1D97" w14:textId="77777777" w:rsidR="00352DA3" w:rsidRDefault="00352DA3">
      <w:r>
        <w:separator/>
      </w:r>
    </w:p>
  </w:endnote>
  <w:endnote w:type="continuationSeparator" w:id="0">
    <w:p w14:paraId="22352975" w14:textId="77777777" w:rsidR="00352DA3" w:rsidRDefault="0035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Mono">
    <w:altName w:val="Arial Unicode MS"/>
    <w:panose1 w:val="020B0609030804020204"/>
    <w:charset w:val="EE"/>
    <w:family w:val="modern"/>
    <w:pitch w:val="fixed"/>
    <w:sig w:usb0="E60026FF" w:usb1="D200F9FB" w:usb2="02000028" w:usb3="00000000" w:csb0="000001DF" w:csb1="00000000"/>
  </w:font>
  <w:font w:name="DejaVu Sans">
    <w:altName w:val="Times New Roman"/>
    <w:panose1 w:val="020B0603030804020204"/>
    <w:charset w:val="EE"/>
    <w:family w:val="swiss"/>
    <w:pitch w:val="variable"/>
    <w:sig w:usb0="E7002EFF" w:usb1="D200FDFF" w:usb2="0A246029" w:usb3="00000000" w:csb0="000001FF" w:csb1="00000000"/>
  </w:font>
  <w:font w:name="Lohit Hindi">
    <w:altName w:val="Arial Unicode MS"/>
    <w:charset w:val="8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Zrnic Rg">
    <w:altName w:val="Arial"/>
    <w:charset w:val="EE"/>
    <w:family w:val="swiss"/>
    <w:pitch w:val="variable"/>
    <w:sig w:usb0="00000001" w:usb1="1000200A"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Narrow">
    <w:altName w:val="Arial Unicode MS"/>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E445" w14:textId="77777777" w:rsidR="00FE4A7A" w:rsidRDefault="00FE4A7A">
    <w:pPr>
      <w:pStyle w:val="Podnoje"/>
      <w:jc w:val="right"/>
    </w:pPr>
    <w:r>
      <w:fldChar w:fldCharType="begin"/>
    </w:r>
    <w:r>
      <w:instrText xml:space="preserve"> PAGE   \* MERGEFORMAT </w:instrText>
    </w:r>
    <w:r>
      <w:fldChar w:fldCharType="separate"/>
    </w:r>
    <w:r w:rsidR="00C57738">
      <w:rPr>
        <w:noProof/>
      </w:rPr>
      <w:t>57</w:t>
    </w:r>
    <w:r>
      <w:fldChar w:fldCharType="end"/>
    </w:r>
  </w:p>
  <w:p w14:paraId="29FB0C1A" w14:textId="77777777" w:rsidR="00FE4A7A" w:rsidRDefault="00FE4A7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F7233" w14:textId="77777777" w:rsidR="00352DA3" w:rsidRDefault="00352DA3">
      <w:r>
        <w:separator/>
      </w:r>
    </w:p>
  </w:footnote>
  <w:footnote w:type="continuationSeparator" w:id="0">
    <w:p w14:paraId="572A0FF4" w14:textId="77777777" w:rsidR="00352DA3" w:rsidRDefault="00352DA3">
      <w:r>
        <w:continuationSeparator/>
      </w:r>
    </w:p>
  </w:footnote>
  <w:footnote w:id="1">
    <w:p w14:paraId="131B0204" w14:textId="41DBC63C" w:rsidR="00FE4A7A" w:rsidRPr="00FD3F84" w:rsidRDefault="00FE4A7A">
      <w:pPr>
        <w:pStyle w:val="Tekstfusnote"/>
        <w:rPr>
          <w:rFonts w:asciiTheme="minorHAnsi" w:hAnsiTheme="minorHAnsi"/>
          <w:lang w:val="hr-HR"/>
        </w:rPr>
      </w:pPr>
      <w:r w:rsidRPr="00FD3F84">
        <w:rPr>
          <w:rStyle w:val="Referencafusnote"/>
          <w:rFonts w:asciiTheme="minorHAnsi" w:hAnsiTheme="minorHAnsi"/>
        </w:rPr>
        <w:footnoteRef/>
      </w:r>
      <w:r w:rsidRPr="00FD3F84">
        <w:rPr>
          <w:rFonts w:asciiTheme="minorHAnsi" w:hAnsiTheme="minorHAnsi"/>
        </w:rPr>
        <w:t xml:space="preserve"> </w:t>
      </w:r>
      <w:r w:rsidRPr="009E59CC">
        <w:rPr>
          <w:rFonts w:asciiTheme="minorHAnsi" w:hAnsiTheme="minorHAnsi"/>
          <w:sz w:val="18"/>
          <w:szCs w:val="18"/>
          <w:lang w:val="hr-HR"/>
        </w:rPr>
        <w:t xml:space="preserve">Dodatni bodovi dodijelit će se </w:t>
      </w:r>
      <w:r w:rsidRPr="009E59CC">
        <w:rPr>
          <w:rFonts w:asciiTheme="minorHAnsi" w:hAnsiTheme="minorHAnsi"/>
          <w:sz w:val="18"/>
          <w:szCs w:val="18"/>
        </w:rPr>
        <w:t>prijaviteljima koji provode projekt u županiji</w:t>
      </w:r>
      <w:r w:rsidRPr="009E59CC">
        <w:rPr>
          <w:rFonts w:asciiTheme="minorHAnsi" w:hAnsiTheme="minorHAnsi"/>
          <w:sz w:val="18"/>
          <w:szCs w:val="18"/>
          <w:lang w:val="hr-HR"/>
        </w:rPr>
        <w:t>/ama</w:t>
      </w:r>
      <w:r w:rsidRPr="009E59CC">
        <w:rPr>
          <w:rFonts w:asciiTheme="minorHAnsi" w:hAnsiTheme="minorHAnsi"/>
          <w:sz w:val="18"/>
          <w:szCs w:val="18"/>
        </w:rPr>
        <w:t xml:space="preserve"> razvrstanoj</w:t>
      </w:r>
      <w:r w:rsidRPr="009E59CC">
        <w:rPr>
          <w:rFonts w:asciiTheme="minorHAnsi" w:hAnsiTheme="minorHAnsi"/>
          <w:sz w:val="18"/>
          <w:szCs w:val="18"/>
          <w:lang w:val="hr-HR"/>
        </w:rPr>
        <w:t>/im</w:t>
      </w:r>
      <w:r w:rsidRPr="009E59CC">
        <w:rPr>
          <w:rFonts w:asciiTheme="minorHAnsi" w:hAnsiTheme="minorHAnsi"/>
          <w:sz w:val="18"/>
          <w:szCs w:val="18"/>
        </w:rPr>
        <w:t xml:space="preserve"> u I. </w:t>
      </w:r>
      <w:r w:rsidRPr="009E59CC">
        <w:rPr>
          <w:rFonts w:asciiTheme="minorHAnsi" w:hAnsiTheme="minorHAnsi"/>
          <w:sz w:val="18"/>
          <w:szCs w:val="18"/>
          <w:lang w:val="hr-HR"/>
        </w:rPr>
        <w:t xml:space="preserve">i II. </w:t>
      </w:r>
      <w:r w:rsidRPr="009E59CC">
        <w:rPr>
          <w:rFonts w:asciiTheme="minorHAnsi" w:hAnsiTheme="minorHAnsi"/>
          <w:sz w:val="18"/>
          <w:szCs w:val="18"/>
        </w:rPr>
        <w:t xml:space="preserve">skupinu jedinica područne (regionalne) samouprave </w:t>
      </w:r>
      <w:r w:rsidRPr="009E59CC">
        <w:rPr>
          <w:rFonts w:asciiTheme="minorHAnsi" w:hAnsiTheme="minorHAnsi"/>
          <w:sz w:val="18"/>
          <w:szCs w:val="18"/>
          <w:lang w:val="hr-HR"/>
        </w:rPr>
        <w:t>sukladno Odluci o razvrstavanju jedinica lokalne i područne (regionalne) samouprave prema stupnju razvijenosti, članak 2. (</w:t>
      </w:r>
      <w:hyperlink r:id="rId1" w:history="1">
        <w:r w:rsidRPr="009E59CC">
          <w:rPr>
            <w:rStyle w:val="Hiperveza"/>
            <w:rFonts w:asciiTheme="minorHAnsi" w:hAnsiTheme="minorHAnsi"/>
            <w:sz w:val="18"/>
            <w:szCs w:val="18"/>
            <w:lang w:val="hr-HR"/>
          </w:rPr>
          <w:t>NN 132/217</w:t>
        </w:r>
      </w:hyperlink>
      <w:r w:rsidRPr="009E59CC">
        <w:rPr>
          <w:rFonts w:asciiTheme="minorHAnsi" w:hAnsiTheme="minorHAnsi"/>
          <w:sz w:val="18"/>
          <w:szCs w:val="18"/>
          <w:lang w:val="hr-HR"/>
        </w:rPr>
        <w:t>).</w:t>
      </w:r>
      <w:r w:rsidRPr="00FD3F84">
        <w:rPr>
          <w:rFonts w:asciiTheme="minorHAnsi" w:hAnsiTheme="minorHAnsi"/>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7818" w14:textId="77777777" w:rsidR="00FE4A7A" w:rsidRDefault="00FE4A7A" w:rsidP="003163ED">
    <w:pPr>
      <w:pStyle w:val="Zaglavlje"/>
    </w:pPr>
  </w:p>
  <w:p w14:paraId="50891DAA" w14:textId="77777777" w:rsidR="00FE4A7A" w:rsidRPr="00D23DF2" w:rsidRDefault="00FE4A7A" w:rsidP="00D23DF2">
    <w:pPr>
      <w:pStyle w:val="Zaglavlje"/>
      <w:jc w:val="right"/>
      <w:rPr>
        <w:rFonts w:ascii="Arial Narrow" w:hAnsi="Arial Narrow"/>
        <w:color w:val="A6A6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6489" w14:textId="155C593D" w:rsidR="00FE4A7A" w:rsidRDefault="00FE4A7A">
    <w:pPr>
      <w:pStyle w:val="Zaglavlje"/>
    </w:pPr>
    <w:r>
      <w:tab/>
    </w:r>
    <w:r w:rsidRPr="000D670A">
      <w:rPr>
        <w:rFonts w:ascii="Calibri" w:hAnsi="Calibri" w:cs="Arial"/>
        <w:b/>
        <w:noProof/>
        <w:sz w:val="22"/>
        <w:szCs w:val="22"/>
        <w:lang w:val="hr-HR" w:eastAsia="hr-HR"/>
      </w:rPr>
      <w:drawing>
        <wp:anchor distT="0" distB="0" distL="114300" distR="114300" simplePos="0" relativeHeight="251659264" behindDoc="1" locked="0" layoutInCell="1" allowOverlap="1" wp14:anchorId="7B7C2C0B" wp14:editId="65B28CEB">
          <wp:simplePos x="0" y="0"/>
          <wp:positionH relativeFrom="column">
            <wp:posOffset>0</wp:posOffset>
          </wp:positionH>
          <wp:positionV relativeFrom="paragraph">
            <wp:posOffset>142240</wp:posOffset>
          </wp:positionV>
          <wp:extent cx="1951355" cy="1303655"/>
          <wp:effectExtent l="0" t="0" r="0" b="0"/>
          <wp:wrapThrough wrapText="bothSides">
            <wp:wrapPolygon edited="0">
              <wp:start x="0" y="0"/>
              <wp:lineTo x="0" y="21148"/>
              <wp:lineTo x="21298" y="21148"/>
              <wp:lineTo x="212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13036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hr-HR" w:eastAsia="hr-HR"/>
      </w:rPr>
      <w:drawing>
        <wp:inline distT="0" distB="0" distL="0" distR="0" wp14:anchorId="64181BC5" wp14:editId="016E7582">
          <wp:extent cx="817245" cy="6400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640080"/>
                  </a:xfrm>
                  <a:prstGeom prst="rect">
                    <a:avLst/>
                  </a:prstGeom>
                  <a:noFill/>
                </pic:spPr>
              </pic:pic>
            </a:graphicData>
          </a:graphic>
        </wp:inline>
      </w:drawing>
    </w:r>
  </w:p>
  <w:p w14:paraId="3410D200" w14:textId="296A7C1C" w:rsidR="00FE4A7A" w:rsidRPr="000D670A" w:rsidRDefault="00FE4A7A">
    <w:pPr>
      <w:pStyle w:val="Zaglavlje"/>
      <w:rPr>
        <w:rFonts w:ascii="Arial Narrow" w:hAnsi="Arial Narrow"/>
        <w:sz w:val="22"/>
        <w:szCs w:val="20"/>
      </w:rPr>
    </w:pPr>
    <w:r>
      <w:rPr>
        <w:rFonts w:ascii="Zrnic Rg" w:hAnsi="Zrnic Rg"/>
        <w:b/>
        <w:color w:val="323E4F"/>
        <w:sz w:val="20"/>
        <w:szCs w:val="18"/>
        <w:lang w:val="en-GB"/>
      </w:rPr>
      <w:t xml:space="preserve">                                                                                                 </w:t>
    </w:r>
    <w:r w:rsidRPr="000D670A">
      <w:rPr>
        <w:rFonts w:ascii="Zrnic Rg" w:hAnsi="Zrnic Rg"/>
        <w:b/>
        <w:color w:val="323E4F"/>
        <w:sz w:val="20"/>
        <w:szCs w:val="18"/>
        <w:lang w:val="en-GB"/>
      </w:rPr>
      <w:t xml:space="preserve">Švicarsko – hrvatski program suradnje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363"/>
        </w:tabs>
        <w:ind w:left="720" w:hanging="72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C22A5A"/>
    <w:multiLevelType w:val="hybridMultilevel"/>
    <w:tmpl w:val="DDA6BD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A5220B"/>
    <w:multiLevelType w:val="hybridMultilevel"/>
    <w:tmpl w:val="566E4E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977F2F"/>
    <w:multiLevelType w:val="hybridMultilevel"/>
    <w:tmpl w:val="22F69E78"/>
    <w:lvl w:ilvl="0" w:tplc="12B07012">
      <w:start w:val="1"/>
      <w:numFmt w:val="bullet"/>
      <w:lvlText w:val=""/>
      <w:lvlJc w:val="left"/>
      <w:pPr>
        <w:ind w:left="3372" w:hanging="360"/>
      </w:pPr>
      <w:rPr>
        <w:rFonts w:ascii="Symbol" w:hAnsi="Symbol" w:hint="default"/>
      </w:rPr>
    </w:lvl>
    <w:lvl w:ilvl="1" w:tplc="041A0003" w:tentative="1">
      <w:start w:val="1"/>
      <w:numFmt w:val="bullet"/>
      <w:lvlText w:val="o"/>
      <w:lvlJc w:val="left"/>
      <w:pPr>
        <w:ind w:left="4092" w:hanging="360"/>
      </w:pPr>
      <w:rPr>
        <w:rFonts w:ascii="Courier New" w:hAnsi="Courier New" w:cs="Courier New" w:hint="default"/>
      </w:rPr>
    </w:lvl>
    <w:lvl w:ilvl="2" w:tplc="041A0005" w:tentative="1">
      <w:start w:val="1"/>
      <w:numFmt w:val="bullet"/>
      <w:lvlText w:val=""/>
      <w:lvlJc w:val="left"/>
      <w:pPr>
        <w:ind w:left="4812" w:hanging="360"/>
      </w:pPr>
      <w:rPr>
        <w:rFonts w:ascii="Wingdings" w:hAnsi="Wingdings" w:hint="default"/>
      </w:rPr>
    </w:lvl>
    <w:lvl w:ilvl="3" w:tplc="041A0001" w:tentative="1">
      <w:start w:val="1"/>
      <w:numFmt w:val="bullet"/>
      <w:lvlText w:val=""/>
      <w:lvlJc w:val="left"/>
      <w:pPr>
        <w:ind w:left="5532" w:hanging="360"/>
      </w:pPr>
      <w:rPr>
        <w:rFonts w:ascii="Symbol" w:hAnsi="Symbol" w:hint="default"/>
      </w:rPr>
    </w:lvl>
    <w:lvl w:ilvl="4" w:tplc="041A0003" w:tentative="1">
      <w:start w:val="1"/>
      <w:numFmt w:val="bullet"/>
      <w:lvlText w:val="o"/>
      <w:lvlJc w:val="left"/>
      <w:pPr>
        <w:ind w:left="6252" w:hanging="360"/>
      </w:pPr>
      <w:rPr>
        <w:rFonts w:ascii="Courier New" w:hAnsi="Courier New" w:cs="Courier New" w:hint="default"/>
      </w:rPr>
    </w:lvl>
    <w:lvl w:ilvl="5" w:tplc="041A0005" w:tentative="1">
      <w:start w:val="1"/>
      <w:numFmt w:val="bullet"/>
      <w:lvlText w:val=""/>
      <w:lvlJc w:val="left"/>
      <w:pPr>
        <w:ind w:left="6972" w:hanging="360"/>
      </w:pPr>
      <w:rPr>
        <w:rFonts w:ascii="Wingdings" w:hAnsi="Wingdings" w:hint="default"/>
      </w:rPr>
    </w:lvl>
    <w:lvl w:ilvl="6" w:tplc="041A0001" w:tentative="1">
      <w:start w:val="1"/>
      <w:numFmt w:val="bullet"/>
      <w:lvlText w:val=""/>
      <w:lvlJc w:val="left"/>
      <w:pPr>
        <w:ind w:left="7692" w:hanging="360"/>
      </w:pPr>
      <w:rPr>
        <w:rFonts w:ascii="Symbol" w:hAnsi="Symbol" w:hint="default"/>
      </w:rPr>
    </w:lvl>
    <w:lvl w:ilvl="7" w:tplc="041A0003" w:tentative="1">
      <w:start w:val="1"/>
      <w:numFmt w:val="bullet"/>
      <w:lvlText w:val="o"/>
      <w:lvlJc w:val="left"/>
      <w:pPr>
        <w:ind w:left="8412" w:hanging="360"/>
      </w:pPr>
      <w:rPr>
        <w:rFonts w:ascii="Courier New" w:hAnsi="Courier New" w:cs="Courier New" w:hint="default"/>
      </w:rPr>
    </w:lvl>
    <w:lvl w:ilvl="8" w:tplc="041A0005" w:tentative="1">
      <w:start w:val="1"/>
      <w:numFmt w:val="bullet"/>
      <w:lvlText w:val=""/>
      <w:lvlJc w:val="left"/>
      <w:pPr>
        <w:ind w:left="9132" w:hanging="360"/>
      </w:pPr>
      <w:rPr>
        <w:rFonts w:ascii="Wingdings" w:hAnsi="Wingdings" w:hint="default"/>
      </w:rPr>
    </w:lvl>
  </w:abstractNum>
  <w:abstractNum w:abstractNumId="7" w15:restartNumberingAfterBreak="0">
    <w:nsid w:val="1CCF7372"/>
    <w:multiLevelType w:val="hybridMultilevel"/>
    <w:tmpl w:val="7FB0EAE6"/>
    <w:lvl w:ilvl="0" w:tplc="12B07012">
      <w:start w:val="1"/>
      <w:numFmt w:val="bullet"/>
      <w:lvlText w:val=""/>
      <w:lvlJc w:val="left"/>
      <w:pPr>
        <w:ind w:left="3780" w:hanging="360"/>
      </w:pPr>
      <w:rPr>
        <w:rFonts w:ascii="Symbol" w:hAnsi="Symbol" w:hint="default"/>
      </w:rPr>
    </w:lvl>
    <w:lvl w:ilvl="1" w:tplc="041A0003" w:tentative="1">
      <w:start w:val="1"/>
      <w:numFmt w:val="bullet"/>
      <w:lvlText w:val="o"/>
      <w:lvlJc w:val="left"/>
      <w:pPr>
        <w:ind w:left="4500" w:hanging="360"/>
      </w:pPr>
      <w:rPr>
        <w:rFonts w:ascii="Courier New" w:hAnsi="Courier New" w:cs="Courier New" w:hint="default"/>
      </w:rPr>
    </w:lvl>
    <w:lvl w:ilvl="2" w:tplc="041A0005" w:tentative="1">
      <w:start w:val="1"/>
      <w:numFmt w:val="bullet"/>
      <w:lvlText w:val=""/>
      <w:lvlJc w:val="left"/>
      <w:pPr>
        <w:ind w:left="5220" w:hanging="360"/>
      </w:pPr>
      <w:rPr>
        <w:rFonts w:ascii="Wingdings" w:hAnsi="Wingdings" w:hint="default"/>
      </w:rPr>
    </w:lvl>
    <w:lvl w:ilvl="3" w:tplc="041A0001" w:tentative="1">
      <w:start w:val="1"/>
      <w:numFmt w:val="bullet"/>
      <w:lvlText w:val=""/>
      <w:lvlJc w:val="left"/>
      <w:pPr>
        <w:ind w:left="5940" w:hanging="360"/>
      </w:pPr>
      <w:rPr>
        <w:rFonts w:ascii="Symbol" w:hAnsi="Symbol" w:hint="default"/>
      </w:rPr>
    </w:lvl>
    <w:lvl w:ilvl="4" w:tplc="041A0003" w:tentative="1">
      <w:start w:val="1"/>
      <w:numFmt w:val="bullet"/>
      <w:lvlText w:val="o"/>
      <w:lvlJc w:val="left"/>
      <w:pPr>
        <w:ind w:left="6660" w:hanging="360"/>
      </w:pPr>
      <w:rPr>
        <w:rFonts w:ascii="Courier New" w:hAnsi="Courier New" w:cs="Courier New" w:hint="default"/>
      </w:rPr>
    </w:lvl>
    <w:lvl w:ilvl="5" w:tplc="041A0005" w:tentative="1">
      <w:start w:val="1"/>
      <w:numFmt w:val="bullet"/>
      <w:lvlText w:val=""/>
      <w:lvlJc w:val="left"/>
      <w:pPr>
        <w:ind w:left="7380" w:hanging="360"/>
      </w:pPr>
      <w:rPr>
        <w:rFonts w:ascii="Wingdings" w:hAnsi="Wingdings" w:hint="default"/>
      </w:rPr>
    </w:lvl>
    <w:lvl w:ilvl="6" w:tplc="041A0001" w:tentative="1">
      <w:start w:val="1"/>
      <w:numFmt w:val="bullet"/>
      <w:lvlText w:val=""/>
      <w:lvlJc w:val="left"/>
      <w:pPr>
        <w:ind w:left="8100" w:hanging="360"/>
      </w:pPr>
      <w:rPr>
        <w:rFonts w:ascii="Symbol" w:hAnsi="Symbol" w:hint="default"/>
      </w:rPr>
    </w:lvl>
    <w:lvl w:ilvl="7" w:tplc="041A0003" w:tentative="1">
      <w:start w:val="1"/>
      <w:numFmt w:val="bullet"/>
      <w:lvlText w:val="o"/>
      <w:lvlJc w:val="left"/>
      <w:pPr>
        <w:ind w:left="8820" w:hanging="360"/>
      </w:pPr>
      <w:rPr>
        <w:rFonts w:ascii="Courier New" w:hAnsi="Courier New" w:cs="Courier New" w:hint="default"/>
      </w:rPr>
    </w:lvl>
    <w:lvl w:ilvl="8" w:tplc="041A0005" w:tentative="1">
      <w:start w:val="1"/>
      <w:numFmt w:val="bullet"/>
      <w:lvlText w:val=""/>
      <w:lvlJc w:val="left"/>
      <w:pPr>
        <w:ind w:left="9540" w:hanging="360"/>
      </w:pPr>
      <w:rPr>
        <w:rFonts w:ascii="Wingdings" w:hAnsi="Wingdings" w:hint="default"/>
      </w:rPr>
    </w:lvl>
  </w:abstractNum>
  <w:abstractNum w:abstractNumId="8" w15:restartNumberingAfterBreak="0">
    <w:nsid w:val="1F471287"/>
    <w:multiLevelType w:val="hybridMultilevel"/>
    <w:tmpl w:val="08CCF3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4A6A00"/>
    <w:multiLevelType w:val="hybridMultilevel"/>
    <w:tmpl w:val="6D8C24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896BE8"/>
    <w:multiLevelType w:val="hybridMultilevel"/>
    <w:tmpl w:val="6D8C24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25558D"/>
    <w:multiLevelType w:val="hybridMultilevel"/>
    <w:tmpl w:val="A3207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49E76AC"/>
    <w:multiLevelType w:val="hybridMultilevel"/>
    <w:tmpl w:val="F94EC4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3E12E1"/>
    <w:multiLevelType w:val="hybridMultilevel"/>
    <w:tmpl w:val="F40C2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C02302"/>
    <w:multiLevelType w:val="hybridMultilevel"/>
    <w:tmpl w:val="69426B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7F003EE"/>
    <w:multiLevelType w:val="hybridMultilevel"/>
    <w:tmpl w:val="DB5AC2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98127AA"/>
    <w:multiLevelType w:val="hybridMultilevel"/>
    <w:tmpl w:val="AF20F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7"/>
  </w:num>
  <w:num w:numId="7">
    <w:abstractNumId w:val="6"/>
  </w:num>
  <w:num w:numId="8">
    <w:abstractNumId w:val="5"/>
  </w:num>
  <w:num w:numId="9">
    <w:abstractNumId w:val="16"/>
  </w:num>
  <w:num w:numId="10">
    <w:abstractNumId w:val="9"/>
  </w:num>
  <w:num w:numId="11">
    <w:abstractNumId w:val="4"/>
  </w:num>
  <w:num w:numId="12">
    <w:abstractNumId w:val="12"/>
  </w:num>
  <w:num w:numId="13">
    <w:abstractNumId w:val="8"/>
  </w:num>
  <w:num w:numId="14">
    <w:abstractNumId w:val="10"/>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ED"/>
    <w:rsid w:val="00000120"/>
    <w:rsid w:val="000005A8"/>
    <w:rsid w:val="00002BF3"/>
    <w:rsid w:val="0000311D"/>
    <w:rsid w:val="00004A39"/>
    <w:rsid w:val="00004E5C"/>
    <w:rsid w:val="0000670A"/>
    <w:rsid w:val="000110C0"/>
    <w:rsid w:val="00011691"/>
    <w:rsid w:val="0001503D"/>
    <w:rsid w:val="00017B8E"/>
    <w:rsid w:val="00021A26"/>
    <w:rsid w:val="00023A57"/>
    <w:rsid w:val="00024F93"/>
    <w:rsid w:val="00025DAF"/>
    <w:rsid w:val="00026167"/>
    <w:rsid w:val="00026E7F"/>
    <w:rsid w:val="000273F3"/>
    <w:rsid w:val="00031A49"/>
    <w:rsid w:val="00031CE3"/>
    <w:rsid w:val="00036AAA"/>
    <w:rsid w:val="000374EF"/>
    <w:rsid w:val="00040F50"/>
    <w:rsid w:val="000413CF"/>
    <w:rsid w:val="000416FD"/>
    <w:rsid w:val="00044F33"/>
    <w:rsid w:val="000459CB"/>
    <w:rsid w:val="000502C9"/>
    <w:rsid w:val="0005072D"/>
    <w:rsid w:val="00050CBD"/>
    <w:rsid w:val="00051607"/>
    <w:rsid w:val="00052FEA"/>
    <w:rsid w:val="00053D22"/>
    <w:rsid w:val="00055786"/>
    <w:rsid w:val="000563D2"/>
    <w:rsid w:val="00061A68"/>
    <w:rsid w:val="000636C3"/>
    <w:rsid w:val="000639FA"/>
    <w:rsid w:val="00065627"/>
    <w:rsid w:val="00066EFC"/>
    <w:rsid w:val="0007086F"/>
    <w:rsid w:val="00070F0D"/>
    <w:rsid w:val="0007307B"/>
    <w:rsid w:val="00073823"/>
    <w:rsid w:val="00073ED8"/>
    <w:rsid w:val="0007470C"/>
    <w:rsid w:val="00074B02"/>
    <w:rsid w:val="000760C7"/>
    <w:rsid w:val="00076E3D"/>
    <w:rsid w:val="00076E97"/>
    <w:rsid w:val="00082EA9"/>
    <w:rsid w:val="00084329"/>
    <w:rsid w:val="00092757"/>
    <w:rsid w:val="00092880"/>
    <w:rsid w:val="00093C8A"/>
    <w:rsid w:val="00094843"/>
    <w:rsid w:val="00096665"/>
    <w:rsid w:val="00096D40"/>
    <w:rsid w:val="00096D48"/>
    <w:rsid w:val="000A0E16"/>
    <w:rsid w:val="000A259B"/>
    <w:rsid w:val="000A3397"/>
    <w:rsid w:val="000A4004"/>
    <w:rsid w:val="000A43A0"/>
    <w:rsid w:val="000B1FCE"/>
    <w:rsid w:val="000B40D3"/>
    <w:rsid w:val="000B42C4"/>
    <w:rsid w:val="000B4C5A"/>
    <w:rsid w:val="000B5587"/>
    <w:rsid w:val="000B6452"/>
    <w:rsid w:val="000C0B79"/>
    <w:rsid w:val="000C314A"/>
    <w:rsid w:val="000D09F0"/>
    <w:rsid w:val="000D0F7B"/>
    <w:rsid w:val="000D1ED4"/>
    <w:rsid w:val="000D2551"/>
    <w:rsid w:val="000D2A8D"/>
    <w:rsid w:val="000D52AD"/>
    <w:rsid w:val="000D670A"/>
    <w:rsid w:val="000D6E66"/>
    <w:rsid w:val="000D7194"/>
    <w:rsid w:val="000D7717"/>
    <w:rsid w:val="000D79B5"/>
    <w:rsid w:val="000D7EE3"/>
    <w:rsid w:val="000E0509"/>
    <w:rsid w:val="000E1C0E"/>
    <w:rsid w:val="000E3112"/>
    <w:rsid w:val="000E4DC7"/>
    <w:rsid w:val="000E7D4F"/>
    <w:rsid w:val="000F05A1"/>
    <w:rsid w:val="000F2226"/>
    <w:rsid w:val="000F419E"/>
    <w:rsid w:val="000F544D"/>
    <w:rsid w:val="000F655A"/>
    <w:rsid w:val="000F7D32"/>
    <w:rsid w:val="00100038"/>
    <w:rsid w:val="00100109"/>
    <w:rsid w:val="001040B1"/>
    <w:rsid w:val="001067D9"/>
    <w:rsid w:val="0010705B"/>
    <w:rsid w:val="00107712"/>
    <w:rsid w:val="00107CDD"/>
    <w:rsid w:val="00112829"/>
    <w:rsid w:val="00113791"/>
    <w:rsid w:val="0011625B"/>
    <w:rsid w:val="001167F7"/>
    <w:rsid w:val="00117143"/>
    <w:rsid w:val="00117284"/>
    <w:rsid w:val="00121E46"/>
    <w:rsid w:val="0012212D"/>
    <w:rsid w:val="00122E9A"/>
    <w:rsid w:val="001230EE"/>
    <w:rsid w:val="001236A6"/>
    <w:rsid w:val="00125236"/>
    <w:rsid w:val="001307A4"/>
    <w:rsid w:val="001341E1"/>
    <w:rsid w:val="0013563B"/>
    <w:rsid w:val="001419EE"/>
    <w:rsid w:val="00141E0E"/>
    <w:rsid w:val="00145476"/>
    <w:rsid w:val="001506A1"/>
    <w:rsid w:val="00154369"/>
    <w:rsid w:val="00154837"/>
    <w:rsid w:val="00157101"/>
    <w:rsid w:val="00160FDE"/>
    <w:rsid w:val="0016202E"/>
    <w:rsid w:val="00162B0B"/>
    <w:rsid w:val="001632DB"/>
    <w:rsid w:val="001645D6"/>
    <w:rsid w:val="00164A61"/>
    <w:rsid w:val="00170C3D"/>
    <w:rsid w:val="001729B7"/>
    <w:rsid w:val="0017504C"/>
    <w:rsid w:val="00175B9E"/>
    <w:rsid w:val="001764F6"/>
    <w:rsid w:val="001804AB"/>
    <w:rsid w:val="00182808"/>
    <w:rsid w:val="00183592"/>
    <w:rsid w:val="001935AC"/>
    <w:rsid w:val="00194B0A"/>
    <w:rsid w:val="0019605C"/>
    <w:rsid w:val="001A03B9"/>
    <w:rsid w:val="001A2924"/>
    <w:rsid w:val="001A45CB"/>
    <w:rsid w:val="001A6700"/>
    <w:rsid w:val="001A6D23"/>
    <w:rsid w:val="001B1A78"/>
    <w:rsid w:val="001B264A"/>
    <w:rsid w:val="001B4E88"/>
    <w:rsid w:val="001B6193"/>
    <w:rsid w:val="001B6928"/>
    <w:rsid w:val="001C0B68"/>
    <w:rsid w:val="001C179C"/>
    <w:rsid w:val="001C3180"/>
    <w:rsid w:val="001C331F"/>
    <w:rsid w:val="001C517C"/>
    <w:rsid w:val="001C61A4"/>
    <w:rsid w:val="001C7695"/>
    <w:rsid w:val="001D07A3"/>
    <w:rsid w:val="001D41F7"/>
    <w:rsid w:val="001D586E"/>
    <w:rsid w:val="001D6FE2"/>
    <w:rsid w:val="001D71FE"/>
    <w:rsid w:val="001D755C"/>
    <w:rsid w:val="001E4C06"/>
    <w:rsid w:val="001E4DB7"/>
    <w:rsid w:val="001E514E"/>
    <w:rsid w:val="001F088A"/>
    <w:rsid w:val="001F2240"/>
    <w:rsid w:val="001F29E9"/>
    <w:rsid w:val="001F34DD"/>
    <w:rsid w:val="001F4CB0"/>
    <w:rsid w:val="001F5D1E"/>
    <w:rsid w:val="001F656E"/>
    <w:rsid w:val="001F70CE"/>
    <w:rsid w:val="001F7AFC"/>
    <w:rsid w:val="00200044"/>
    <w:rsid w:val="00201C0E"/>
    <w:rsid w:val="0020319A"/>
    <w:rsid w:val="00203592"/>
    <w:rsid w:val="00206F20"/>
    <w:rsid w:val="002079C1"/>
    <w:rsid w:val="002110B1"/>
    <w:rsid w:val="00212DDF"/>
    <w:rsid w:val="0021327F"/>
    <w:rsid w:val="00215D20"/>
    <w:rsid w:val="00217172"/>
    <w:rsid w:val="00221EEF"/>
    <w:rsid w:val="0022288A"/>
    <w:rsid w:val="00223312"/>
    <w:rsid w:val="00225611"/>
    <w:rsid w:val="00225EB3"/>
    <w:rsid w:val="0022669E"/>
    <w:rsid w:val="00232150"/>
    <w:rsid w:val="00233516"/>
    <w:rsid w:val="00233AD7"/>
    <w:rsid w:val="002343DC"/>
    <w:rsid w:val="0023447F"/>
    <w:rsid w:val="00234948"/>
    <w:rsid w:val="002350C1"/>
    <w:rsid w:val="0023546F"/>
    <w:rsid w:val="00240CC4"/>
    <w:rsid w:val="002418C5"/>
    <w:rsid w:val="00243843"/>
    <w:rsid w:val="00243FD8"/>
    <w:rsid w:val="00245820"/>
    <w:rsid w:val="00246E15"/>
    <w:rsid w:val="00250D20"/>
    <w:rsid w:val="00251032"/>
    <w:rsid w:val="00252E42"/>
    <w:rsid w:val="002532AC"/>
    <w:rsid w:val="00253F23"/>
    <w:rsid w:val="00254ED7"/>
    <w:rsid w:val="00256420"/>
    <w:rsid w:val="00257B5B"/>
    <w:rsid w:val="00257BE8"/>
    <w:rsid w:val="00263187"/>
    <w:rsid w:val="00264C9A"/>
    <w:rsid w:val="0026541B"/>
    <w:rsid w:val="00267439"/>
    <w:rsid w:val="00267B78"/>
    <w:rsid w:val="00267E76"/>
    <w:rsid w:val="00270D52"/>
    <w:rsid w:val="00270DD4"/>
    <w:rsid w:val="00271B4F"/>
    <w:rsid w:val="00273D6F"/>
    <w:rsid w:val="00276DAF"/>
    <w:rsid w:val="0028028D"/>
    <w:rsid w:val="00280897"/>
    <w:rsid w:val="002809D2"/>
    <w:rsid w:val="00283133"/>
    <w:rsid w:val="00284C59"/>
    <w:rsid w:val="00285235"/>
    <w:rsid w:val="0029022D"/>
    <w:rsid w:val="00291324"/>
    <w:rsid w:val="00296DCF"/>
    <w:rsid w:val="002A08DE"/>
    <w:rsid w:val="002A1E4C"/>
    <w:rsid w:val="002A3921"/>
    <w:rsid w:val="002A3DE2"/>
    <w:rsid w:val="002A6590"/>
    <w:rsid w:val="002A69AC"/>
    <w:rsid w:val="002B149F"/>
    <w:rsid w:val="002B3568"/>
    <w:rsid w:val="002B65A8"/>
    <w:rsid w:val="002B7141"/>
    <w:rsid w:val="002B73DE"/>
    <w:rsid w:val="002B7F2A"/>
    <w:rsid w:val="002C0437"/>
    <w:rsid w:val="002C3133"/>
    <w:rsid w:val="002C3BB9"/>
    <w:rsid w:val="002C7B14"/>
    <w:rsid w:val="002C7B9B"/>
    <w:rsid w:val="002D1A14"/>
    <w:rsid w:val="002D237B"/>
    <w:rsid w:val="002D4B71"/>
    <w:rsid w:val="002D4B82"/>
    <w:rsid w:val="002D5A69"/>
    <w:rsid w:val="002D605C"/>
    <w:rsid w:val="002D6C2C"/>
    <w:rsid w:val="002D7BC4"/>
    <w:rsid w:val="002E32CE"/>
    <w:rsid w:val="002E5FC2"/>
    <w:rsid w:val="002E7044"/>
    <w:rsid w:val="002E74EA"/>
    <w:rsid w:val="002E7FF5"/>
    <w:rsid w:val="002F10F6"/>
    <w:rsid w:val="003009BE"/>
    <w:rsid w:val="00303165"/>
    <w:rsid w:val="003113A9"/>
    <w:rsid w:val="00312046"/>
    <w:rsid w:val="00312126"/>
    <w:rsid w:val="00313203"/>
    <w:rsid w:val="003133AB"/>
    <w:rsid w:val="00314EF2"/>
    <w:rsid w:val="00314FA2"/>
    <w:rsid w:val="003163ED"/>
    <w:rsid w:val="00316A35"/>
    <w:rsid w:val="00317FDD"/>
    <w:rsid w:val="00320E45"/>
    <w:rsid w:val="0032494D"/>
    <w:rsid w:val="00325D20"/>
    <w:rsid w:val="00326E74"/>
    <w:rsid w:val="00330A4F"/>
    <w:rsid w:val="003319A3"/>
    <w:rsid w:val="003321D7"/>
    <w:rsid w:val="0033258E"/>
    <w:rsid w:val="00332EFB"/>
    <w:rsid w:val="00333605"/>
    <w:rsid w:val="00333959"/>
    <w:rsid w:val="00334278"/>
    <w:rsid w:val="003348F1"/>
    <w:rsid w:val="00335E40"/>
    <w:rsid w:val="00335E8B"/>
    <w:rsid w:val="00340462"/>
    <w:rsid w:val="003405E8"/>
    <w:rsid w:val="00342083"/>
    <w:rsid w:val="003445DB"/>
    <w:rsid w:val="00345045"/>
    <w:rsid w:val="0035038F"/>
    <w:rsid w:val="00352DA3"/>
    <w:rsid w:val="003555FA"/>
    <w:rsid w:val="003565E5"/>
    <w:rsid w:val="00356707"/>
    <w:rsid w:val="003606A5"/>
    <w:rsid w:val="003627B3"/>
    <w:rsid w:val="00362EC3"/>
    <w:rsid w:val="00362F57"/>
    <w:rsid w:val="00363343"/>
    <w:rsid w:val="00363C09"/>
    <w:rsid w:val="003713A2"/>
    <w:rsid w:val="00372349"/>
    <w:rsid w:val="00373511"/>
    <w:rsid w:val="0037525E"/>
    <w:rsid w:val="00375F74"/>
    <w:rsid w:val="00377B41"/>
    <w:rsid w:val="003807DE"/>
    <w:rsid w:val="00381211"/>
    <w:rsid w:val="003814C9"/>
    <w:rsid w:val="00384DC9"/>
    <w:rsid w:val="00384E30"/>
    <w:rsid w:val="00390060"/>
    <w:rsid w:val="00391104"/>
    <w:rsid w:val="003927A9"/>
    <w:rsid w:val="00392A10"/>
    <w:rsid w:val="0039334D"/>
    <w:rsid w:val="00393EB2"/>
    <w:rsid w:val="003947B3"/>
    <w:rsid w:val="00394AF4"/>
    <w:rsid w:val="003A015E"/>
    <w:rsid w:val="003A08B8"/>
    <w:rsid w:val="003A65A9"/>
    <w:rsid w:val="003A756D"/>
    <w:rsid w:val="003B0704"/>
    <w:rsid w:val="003B0CF4"/>
    <w:rsid w:val="003B1404"/>
    <w:rsid w:val="003B2876"/>
    <w:rsid w:val="003B35B8"/>
    <w:rsid w:val="003B3CF1"/>
    <w:rsid w:val="003B5A03"/>
    <w:rsid w:val="003B6C00"/>
    <w:rsid w:val="003B6DC7"/>
    <w:rsid w:val="003B7C5F"/>
    <w:rsid w:val="003C33DD"/>
    <w:rsid w:val="003C348F"/>
    <w:rsid w:val="003C470F"/>
    <w:rsid w:val="003C4744"/>
    <w:rsid w:val="003D033F"/>
    <w:rsid w:val="003D03B7"/>
    <w:rsid w:val="003D3EFC"/>
    <w:rsid w:val="003D487D"/>
    <w:rsid w:val="003D4C05"/>
    <w:rsid w:val="003D5DF0"/>
    <w:rsid w:val="003D7272"/>
    <w:rsid w:val="003D7BE4"/>
    <w:rsid w:val="003E10B7"/>
    <w:rsid w:val="003E2311"/>
    <w:rsid w:val="003E3473"/>
    <w:rsid w:val="003E3CD9"/>
    <w:rsid w:val="003E3CFF"/>
    <w:rsid w:val="003E63DD"/>
    <w:rsid w:val="003E71D0"/>
    <w:rsid w:val="003F0015"/>
    <w:rsid w:val="003F187F"/>
    <w:rsid w:val="003F4D92"/>
    <w:rsid w:val="003F67C4"/>
    <w:rsid w:val="003F74C9"/>
    <w:rsid w:val="00400435"/>
    <w:rsid w:val="00403788"/>
    <w:rsid w:val="00403C34"/>
    <w:rsid w:val="00403C59"/>
    <w:rsid w:val="004040ED"/>
    <w:rsid w:val="004044F0"/>
    <w:rsid w:val="00406D2D"/>
    <w:rsid w:val="0040765F"/>
    <w:rsid w:val="004113C2"/>
    <w:rsid w:val="004151DE"/>
    <w:rsid w:val="004170CA"/>
    <w:rsid w:val="004178A2"/>
    <w:rsid w:val="004200EB"/>
    <w:rsid w:val="004211EB"/>
    <w:rsid w:val="0042376A"/>
    <w:rsid w:val="00424110"/>
    <w:rsid w:val="0042442A"/>
    <w:rsid w:val="0042680D"/>
    <w:rsid w:val="004273E3"/>
    <w:rsid w:val="004274D3"/>
    <w:rsid w:val="0043083F"/>
    <w:rsid w:val="0043242C"/>
    <w:rsid w:val="004325DA"/>
    <w:rsid w:val="0043345A"/>
    <w:rsid w:val="0044132E"/>
    <w:rsid w:val="0044183B"/>
    <w:rsid w:val="00442296"/>
    <w:rsid w:val="00443B3D"/>
    <w:rsid w:val="00444174"/>
    <w:rsid w:val="00445D49"/>
    <w:rsid w:val="00447254"/>
    <w:rsid w:val="004477C4"/>
    <w:rsid w:val="00447BA1"/>
    <w:rsid w:val="00450CB4"/>
    <w:rsid w:val="00452695"/>
    <w:rsid w:val="00453942"/>
    <w:rsid w:val="00453979"/>
    <w:rsid w:val="00455882"/>
    <w:rsid w:val="00463D1B"/>
    <w:rsid w:val="00464E52"/>
    <w:rsid w:val="00464FA7"/>
    <w:rsid w:val="0046520A"/>
    <w:rsid w:val="004673F2"/>
    <w:rsid w:val="004676A1"/>
    <w:rsid w:val="004741A8"/>
    <w:rsid w:val="00474CF7"/>
    <w:rsid w:val="00475F98"/>
    <w:rsid w:val="0048268A"/>
    <w:rsid w:val="00482B32"/>
    <w:rsid w:val="004842EC"/>
    <w:rsid w:val="00484CF9"/>
    <w:rsid w:val="004864DA"/>
    <w:rsid w:val="00486FA2"/>
    <w:rsid w:val="004920F0"/>
    <w:rsid w:val="00494BB8"/>
    <w:rsid w:val="004A03A3"/>
    <w:rsid w:val="004A0951"/>
    <w:rsid w:val="004A0F24"/>
    <w:rsid w:val="004A11B6"/>
    <w:rsid w:val="004A25C3"/>
    <w:rsid w:val="004A2786"/>
    <w:rsid w:val="004A2CEE"/>
    <w:rsid w:val="004A2E84"/>
    <w:rsid w:val="004A4092"/>
    <w:rsid w:val="004A48CB"/>
    <w:rsid w:val="004A4D7D"/>
    <w:rsid w:val="004A4FF7"/>
    <w:rsid w:val="004A5E58"/>
    <w:rsid w:val="004A674F"/>
    <w:rsid w:val="004B0D7A"/>
    <w:rsid w:val="004B0F5B"/>
    <w:rsid w:val="004B17DD"/>
    <w:rsid w:val="004B2035"/>
    <w:rsid w:val="004B2A28"/>
    <w:rsid w:val="004B31C7"/>
    <w:rsid w:val="004B4522"/>
    <w:rsid w:val="004B4527"/>
    <w:rsid w:val="004B4EBF"/>
    <w:rsid w:val="004B4FA2"/>
    <w:rsid w:val="004C0759"/>
    <w:rsid w:val="004C0FEE"/>
    <w:rsid w:val="004C2774"/>
    <w:rsid w:val="004C315E"/>
    <w:rsid w:val="004C3C41"/>
    <w:rsid w:val="004C3F1B"/>
    <w:rsid w:val="004C5C65"/>
    <w:rsid w:val="004C60F5"/>
    <w:rsid w:val="004C68F6"/>
    <w:rsid w:val="004C7BD4"/>
    <w:rsid w:val="004D1DBC"/>
    <w:rsid w:val="004D2CC0"/>
    <w:rsid w:val="004D41DF"/>
    <w:rsid w:val="004D4A66"/>
    <w:rsid w:val="004D6D79"/>
    <w:rsid w:val="004E1D43"/>
    <w:rsid w:val="004E2B61"/>
    <w:rsid w:val="004E2FE5"/>
    <w:rsid w:val="004E439D"/>
    <w:rsid w:val="004E463C"/>
    <w:rsid w:val="004E585C"/>
    <w:rsid w:val="004F0E5E"/>
    <w:rsid w:val="004F11BF"/>
    <w:rsid w:val="004F1A28"/>
    <w:rsid w:val="004F1CDE"/>
    <w:rsid w:val="004F4281"/>
    <w:rsid w:val="004F4436"/>
    <w:rsid w:val="004F4763"/>
    <w:rsid w:val="004F5B3A"/>
    <w:rsid w:val="004F66CA"/>
    <w:rsid w:val="004F6E9B"/>
    <w:rsid w:val="004F6EE2"/>
    <w:rsid w:val="0050191A"/>
    <w:rsid w:val="00501B61"/>
    <w:rsid w:val="00501D95"/>
    <w:rsid w:val="005037EE"/>
    <w:rsid w:val="0050481F"/>
    <w:rsid w:val="00506EA7"/>
    <w:rsid w:val="005079B3"/>
    <w:rsid w:val="00507C97"/>
    <w:rsid w:val="00510946"/>
    <w:rsid w:val="00515914"/>
    <w:rsid w:val="00516AFA"/>
    <w:rsid w:val="00516EB9"/>
    <w:rsid w:val="005203E3"/>
    <w:rsid w:val="00521648"/>
    <w:rsid w:val="005217C2"/>
    <w:rsid w:val="00521D7D"/>
    <w:rsid w:val="005222F1"/>
    <w:rsid w:val="005224D6"/>
    <w:rsid w:val="00523233"/>
    <w:rsid w:val="00523634"/>
    <w:rsid w:val="00525F8B"/>
    <w:rsid w:val="00526D1D"/>
    <w:rsid w:val="00533499"/>
    <w:rsid w:val="00542576"/>
    <w:rsid w:val="00543BA7"/>
    <w:rsid w:val="00544DCB"/>
    <w:rsid w:val="005450D8"/>
    <w:rsid w:val="00550367"/>
    <w:rsid w:val="0055277B"/>
    <w:rsid w:val="00553D9C"/>
    <w:rsid w:val="00561874"/>
    <w:rsid w:val="0056269D"/>
    <w:rsid w:val="005645C1"/>
    <w:rsid w:val="00564859"/>
    <w:rsid w:val="00564869"/>
    <w:rsid w:val="005654CC"/>
    <w:rsid w:val="005668C1"/>
    <w:rsid w:val="005675FA"/>
    <w:rsid w:val="00570CEA"/>
    <w:rsid w:val="005716D9"/>
    <w:rsid w:val="00572FEC"/>
    <w:rsid w:val="00573601"/>
    <w:rsid w:val="00573863"/>
    <w:rsid w:val="0057537A"/>
    <w:rsid w:val="005756E0"/>
    <w:rsid w:val="00575A34"/>
    <w:rsid w:val="00575B98"/>
    <w:rsid w:val="00575DB0"/>
    <w:rsid w:val="0057610D"/>
    <w:rsid w:val="00576425"/>
    <w:rsid w:val="00576FCF"/>
    <w:rsid w:val="00577E45"/>
    <w:rsid w:val="00580401"/>
    <w:rsid w:val="00580E8E"/>
    <w:rsid w:val="00581EAB"/>
    <w:rsid w:val="005825FC"/>
    <w:rsid w:val="00584375"/>
    <w:rsid w:val="005848B0"/>
    <w:rsid w:val="00584EC7"/>
    <w:rsid w:val="005855ED"/>
    <w:rsid w:val="00586B19"/>
    <w:rsid w:val="00586D1C"/>
    <w:rsid w:val="00590966"/>
    <w:rsid w:val="00590FF2"/>
    <w:rsid w:val="00593F97"/>
    <w:rsid w:val="005970D4"/>
    <w:rsid w:val="005A030B"/>
    <w:rsid w:val="005A1C17"/>
    <w:rsid w:val="005A4D81"/>
    <w:rsid w:val="005A5E27"/>
    <w:rsid w:val="005A7339"/>
    <w:rsid w:val="005B0267"/>
    <w:rsid w:val="005B10E5"/>
    <w:rsid w:val="005B1C32"/>
    <w:rsid w:val="005B25AB"/>
    <w:rsid w:val="005B269D"/>
    <w:rsid w:val="005B2BBE"/>
    <w:rsid w:val="005B4459"/>
    <w:rsid w:val="005B5832"/>
    <w:rsid w:val="005B652F"/>
    <w:rsid w:val="005B6899"/>
    <w:rsid w:val="005B6CC4"/>
    <w:rsid w:val="005B6E63"/>
    <w:rsid w:val="005B6F60"/>
    <w:rsid w:val="005B6FF4"/>
    <w:rsid w:val="005C12FC"/>
    <w:rsid w:val="005C29A0"/>
    <w:rsid w:val="005C3BC7"/>
    <w:rsid w:val="005C550A"/>
    <w:rsid w:val="005C581E"/>
    <w:rsid w:val="005D1763"/>
    <w:rsid w:val="005D1955"/>
    <w:rsid w:val="005D26AD"/>
    <w:rsid w:val="005D2D51"/>
    <w:rsid w:val="005D4C18"/>
    <w:rsid w:val="005D724F"/>
    <w:rsid w:val="005D7E17"/>
    <w:rsid w:val="005E12E8"/>
    <w:rsid w:val="005E6CD2"/>
    <w:rsid w:val="005F06E0"/>
    <w:rsid w:val="005F2546"/>
    <w:rsid w:val="005F2953"/>
    <w:rsid w:val="005F418D"/>
    <w:rsid w:val="005F4463"/>
    <w:rsid w:val="005F4B82"/>
    <w:rsid w:val="005F60D3"/>
    <w:rsid w:val="005F721F"/>
    <w:rsid w:val="00600B4C"/>
    <w:rsid w:val="00601541"/>
    <w:rsid w:val="00601E20"/>
    <w:rsid w:val="00603D1E"/>
    <w:rsid w:val="00603EB9"/>
    <w:rsid w:val="00611408"/>
    <w:rsid w:val="0061765C"/>
    <w:rsid w:val="00624649"/>
    <w:rsid w:val="00625486"/>
    <w:rsid w:val="00625A43"/>
    <w:rsid w:val="00626893"/>
    <w:rsid w:val="00627258"/>
    <w:rsid w:val="0062766E"/>
    <w:rsid w:val="00627F99"/>
    <w:rsid w:val="006333E8"/>
    <w:rsid w:val="00633A5B"/>
    <w:rsid w:val="006360D9"/>
    <w:rsid w:val="00636AF3"/>
    <w:rsid w:val="0063744F"/>
    <w:rsid w:val="00641272"/>
    <w:rsid w:val="00642C60"/>
    <w:rsid w:val="006450CA"/>
    <w:rsid w:val="0064541B"/>
    <w:rsid w:val="006459E3"/>
    <w:rsid w:val="00645C34"/>
    <w:rsid w:val="006477EC"/>
    <w:rsid w:val="00650D26"/>
    <w:rsid w:val="006536BA"/>
    <w:rsid w:val="00654DA7"/>
    <w:rsid w:val="00656B1A"/>
    <w:rsid w:val="00660738"/>
    <w:rsid w:val="0066212F"/>
    <w:rsid w:val="00663B8C"/>
    <w:rsid w:val="00667CDE"/>
    <w:rsid w:val="00673432"/>
    <w:rsid w:val="0067361C"/>
    <w:rsid w:val="0067546E"/>
    <w:rsid w:val="00680600"/>
    <w:rsid w:val="00680824"/>
    <w:rsid w:val="00680DF0"/>
    <w:rsid w:val="00684610"/>
    <w:rsid w:val="00685742"/>
    <w:rsid w:val="00686358"/>
    <w:rsid w:val="006869C1"/>
    <w:rsid w:val="0068711F"/>
    <w:rsid w:val="00690299"/>
    <w:rsid w:val="00690D2E"/>
    <w:rsid w:val="00693EA1"/>
    <w:rsid w:val="00693EEE"/>
    <w:rsid w:val="00695A5C"/>
    <w:rsid w:val="006963F3"/>
    <w:rsid w:val="00696C4F"/>
    <w:rsid w:val="00697278"/>
    <w:rsid w:val="00697339"/>
    <w:rsid w:val="006A299F"/>
    <w:rsid w:val="006A52E0"/>
    <w:rsid w:val="006B052A"/>
    <w:rsid w:val="006B1C30"/>
    <w:rsid w:val="006B1E84"/>
    <w:rsid w:val="006B38D8"/>
    <w:rsid w:val="006B5F34"/>
    <w:rsid w:val="006B5F75"/>
    <w:rsid w:val="006B6F6E"/>
    <w:rsid w:val="006B7275"/>
    <w:rsid w:val="006C1669"/>
    <w:rsid w:val="006C566E"/>
    <w:rsid w:val="006C57F9"/>
    <w:rsid w:val="006C6295"/>
    <w:rsid w:val="006C66D2"/>
    <w:rsid w:val="006C67B8"/>
    <w:rsid w:val="006C6A78"/>
    <w:rsid w:val="006C7362"/>
    <w:rsid w:val="006D09D5"/>
    <w:rsid w:val="006D1E61"/>
    <w:rsid w:val="006D29BE"/>
    <w:rsid w:val="006D3BC6"/>
    <w:rsid w:val="006D4A57"/>
    <w:rsid w:val="006D4FD7"/>
    <w:rsid w:val="006D522E"/>
    <w:rsid w:val="006D64CB"/>
    <w:rsid w:val="006E0456"/>
    <w:rsid w:val="006E0596"/>
    <w:rsid w:val="006E146E"/>
    <w:rsid w:val="006E261F"/>
    <w:rsid w:val="006E2F90"/>
    <w:rsid w:val="006E3044"/>
    <w:rsid w:val="006E500F"/>
    <w:rsid w:val="006E710D"/>
    <w:rsid w:val="006F2E03"/>
    <w:rsid w:val="006F310E"/>
    <w:rsid w:val="006F3596"/>
    <w:rsid w:val="006F3CA4"/>
    <w:rsid w:val="007003CA"/>
    <w:rsid w:val="00701098"/>
    <w:rsid w:val="0070153D"/>
    <w:rsid w:val="0070191B"/>
    <w:rsid w:val="00701C87"/>
    <w:rsid w:val="00701D26"/>
    <w:rsid w:val="00703D82"/>
    <w:rsid w:val="00704738"/>
    <w:rsid w:val="00704926"/>
    <w:rsid w:val="00704ACE"/>
    <w:rsid w:val="007062B0"/>
    <w:rsid w:val="00706D98"/>
    <w:rsid w:val="007071A3"/>
    <w:rsid w:val="00707606"/>
    <w:rsid w:val="007108F8"/>
    <w:rsid w:val="00711184"/>
    <w:rsid w:val="0071410B"/>
    <w:rsid w:val="007154FF"/>
    <w:rsid w:val="00721B0A"/>
    <w:rsid w:val="00723462"/>
    <w:rsid w:val="0072573B"/>
    <w:rsid w:val="007257E1"/>
    <w:rsid w:val="00727351"/>
    <w:rsid w:val="00730A3E"/>
    <w:rsid w:val="007339F0"/>
    <w:rsid w:val="00733CA1"/>
    <w:rsid w:val="0073641B"/>
    <w:rsid w:val="007436A3"/>
    <w:rsid w:val="007461F4"/>
    <w:rsid w:val="0075086E"/>
    <w:rsid w:val="007521CE"/>
    <w:rsid w:val="007545E3"/>
    <w:rsid w:val="0075512C"/>
    <w:rsid w:val="00756323"/>
    <w:rsid w:val="00756772"/>
    <w:rsid w:val="007577D3"/>
    <w:rsid w:val="00757D6E"/>
    <w:rsid w:val="007606F3"/>
    <w:rsid w:val="007635C3"/>
    <w:rsid w:val="00764873"/>
    <w:rsid w:val="00764AB9"/>
    <w:rsid w:val="00764CA6"/>
    <w:rsid w:val="0076678A"/>
    <w:rsid w:val="00767F94"/>
    <w:rsid w:val="0077114E"/>
    <w:rsid w:val="007729D1"/>
    <w:rsid w:val="00772D9A"/>
    <w:rsid w:val="00774104"/>
    <w:rsid w:val="00774AB7"/>
    <w:rsid w:val="00775B0D"/>
    <w:rsid w:val="00775F42"/>
    <w:rsid w:val="00776D0A"/>
    <w:rsid w:val="00777362"/>
    <w:rsid w:val="00777589"/>
    <w:rsid w:val="00780213"/>
    <w:rsid w:val="007806B5"/>
    <w:rsid w:val="0078174E"/>
    <w:rsid w:val="00781885"/>
    <w:rsid w:val="00782F4F"/>
    <w:rsid w:val="00783453"/>
    <w:rsid w:val="0078591C"/>
    <w:rsid w:val="0078734D"/>
    <w:rsid w:val="007947C4"/>
    <w:rsid w:val="007947ED"/>
    <w:rsid w:val="0079562D"/>
    <w:rsid w:val="0079795C"/>
    <w:rsid w:val="007A065C"/>
    <w:rsid w:val="007A1B85"/>
    <w:rsid w:val="007A2674"/>
    <w:rsid w:val="007A408E"/>
    <w:rsid w:val="007A4F25"/>
    <w:rsid w:val="007A6B4D"/>
    <w:rsid w:val="007A7202"/>
    <w:rsid w:val="007A7672"/>
    <w:rsid w:val="007A7DA7"/>
    <w:rsid w:val="007A7E3C"/>
    <w:rsid w:val="007B07AB"/>
    <w:rsid w:val="007B2D5C"/>
    <w:rsid w:val="007B32CC"/>
    <w:rsid w:val="007B33E0"/>
    <w:rsid w:val="007B48F8"/>
    <w:rsid w:val="007B4B70"/>
    <w:rsid w:val="007B5546"/>
    <w:rsid w:val="007B6B39"/>
    <w:rsid w:val="007C1DE5"/>
    <w:rsid w:val="007C35A2"/>
    <w:rsid w:val="007C3969"/>
    <w:rsid w:val="007C3C88"/>
    <w:rsid w:val="007C3D39"/>
    <w:rsid w:val="007C5677"/>
    <w:rsid w:val="007C7208"/>
    <w:rsid w:val="007D0831"/>
    <w:rsid w:val="007D0E8E"/>
    <w:rsid w:val="007D130F"/>
    <w:rsid w:val="007D230A"/>
    <w:rsid w:val="007D3159"/>
    <w:rsid w:val="007D5430"/>
    <w:rsid w:val="007D5E3C"/>
    <w:rsid w:val="007E01FD"/>
    <w:rsid w:val="007E10DC"/>
    <w:rsid w:val="007E5FF4"/>
    <w:rsid w:val="007F195A"/>
    <w:rsid w:val="007F1D22"/>
    <w:rsid w:val="007F1DB2"/>
    <w:rsid w:val="007F3A6F"/>
    <w:rsid w:val="007F5F90"/>
    <w:rsid w:val="007F66C8"/>
    <w:rsid w:val="00802834"/>
    <w:rsid w:val="0080551B"/>
    <w:rsid w:val="008071ED"/>
    <w:rsid w:val="008115ED"/>
    <w:rsid w:val="00811632"/>
    <w:rsid w:val="00812ED4"/>
    <w:rsid w:val="00813ABF"/>
    <w:rsid w:val="00814621"/>
    <w:rsid w:val="00814D6F"/>
    <w:rsid w:val="00816015"/>
    <w:rsid w:val="008160C8"/>
    <w:rsid w:val="00817267"/>
    <w:rsid w:val="00817443"/>
    <w:rsid w:val="00822699"/>
    <w:rsid w:val="00822981"/>
    <w:rsid w:val="008277AB"/>
    <w:rsid w:val="0083071B"/>
    <w:rsid w:val="00831761"/>
    <w:rsid w:val="00831E6B"/>
    <w:rsid w:val="008322B8"/>
    <w:rsid w:val="00834106"/>
    <w:rsid w:val="00834268"/>
    <w:rsid w:val="00834E47"/>
    <w:rsid w:val="00834EAC"/>
    <w:rsid w:val="00835E11"/>
    <w:rsid w:val="00837BCF"/>
    <w:rsid w:val="00841D45"/>
    <w:rsid w:val="00842236"/>
    <w:rsid w:val="008428D8"/>
    <w:rsid w:val="00843532"/>
    <w:rsid w:val="00843804"/>
    <w:rsid w:val="00844D79"/>
    <w:rsid w:val="00844E51"/>
    <w:rsid w:val="008502C4"/>
    <w:rsid w:val="008503F3"/>
    <w:rsid w:val="00850FE8"/>
    <w:rsid w:val="0085358D"/>
    <w:rsid w:val="008559AE"/>
    <w:rsid w:val="00855D7E"/>
    <w:rsid w:val="00855DE7"/>
    <w:rsid w:val="0086009F"/>
    <w:rsid w:val="0086022B"/>
    <w:rsid w:val="008621E3"/>
    <w:rsid w:val="0086394F"/>
    <w:rsid w:val="0086543B"/>
    <w:rsid w:val="008727D9"/>
    <w:rsid w:val="00872990"/>
    <w:rsid w:val="0087391D"/>
    <w:rsid w:val="00874B85"/>
    <w:rsid w:val="008759CD"/>
    <w:rsid w:val="00875F9A"/>
    <w:rsid w:val="008761AE"/>
    <w:rsid w:val="00877B7A"/>
    <w:rsid w:val="00880D44"/>
    <w:rsid w:val="00883907"/>
    <w:rsid w:val="00885084"/>
    <w:rsid w:val="00885DE6"/>
    <w:rsid w:val="00886571"/>
    <w:rsid w:val="00886E53"/>
    <w:rsid w:val="00887973"/>
    <w:rsid w:val="00887D61"/>
    <w:rsid w:val="00887FD6"/>
    <w:rsid w:val="00891534"/>
    <w:rsid w:val="00891883"/>
    <w:rsid w:val="008961C2"/>
    <w:rsid w:val="00896499"/>
    <w:rsid w:val="008A2A9D"/>
    <w:rsid w:val="008A2B9D"/>
    <w:rsid w:val="008A4054"/>
    <w:rsid w:val="008A6830"/>
    <w:rsid w:val="008A6DC1"/>
    <w:rsid w:val="008B026F"/>
    <w:rsid w:val="008B115D"/>
    <w:rsid w:val="008B59B5"/>
    <w:rsid w:val="008B7564"/>
    <w:rsid w:val="008B7F5E"/>
    <w:rsid w:val="008C0CF4"/>
    <w:rsid w:val="008C2123"/>
    <w:rsid w:val="008C3159"/>
    <w:rsid w:val="008C41D2"/>
    <w:rsid w:val="008C4F1A"/>
    <w:rsid w:val="008C6270"/>
    <w:rsid w:val="008C6724"/>
    <w:rsid w:val="008C6B22"/>
    <w:rsid w:val="008C7270"/>
    <w:rsid w:val="008C7AC8"/>
    <w:rsid w:val="008C7FD0"/>
    <w:rsid w:val="008D1EA5"/>
    <w:rsid w:val="008D4260"/>
    <w:rsid w:val="008D56AE"/>
    <w:rsid w:val="008D70FC"/>
    <w:rsid w:val="008D737C"/>
    <w:rsid w:val="008D79C3"/>
    <w:rsid w:val="008E001D"/>
    <w:rsid w:val="008E0311"/>
    <w:rsid w:val="008E042D"/>
    <w:rsid w:val="008E14D7"/>
    <w:rsid w:val="008E2245"/>
    <w:rsid w:val="008E6478"/>
    <w:rsid w:val="008E76BB"/>
    <w:rsid w:val="008F0A00"/>
    <w:rsid w:val="008F1AD3"/>
    <w:rsid w:val="008F240E"/>
    <w:rsid w:val="008F576F"/>
    <w:rsid w:val="008F5D3F"/>
    <w:rsid w:val="008F687E"/>
    <w:rsid w:val="008F71F0"/>
    <w:rsid w:val="008F736C"/>
    <w:rsid w:val="009011F4"/>
    <w:rsid w:val="00903940"/>
    <w:rsid w:val="00903A79"/>
    <w:rsid w:val="00903DA8"/>
    <w:rsid w:val="009044A8"/>
    <w:rsid w:val="00904C01"/>
    <w:rsid w:val="00905866"/>
    <w:rsid w:val="0090592F"/>
    <w:rsid w:val="0090655F"/>
    <w:rsid w:val="009066AE"/>
    <w:rsid w:val="00910096"/>
    <w:rsid w:val="00911216"/>
    <w:rsid w:val="0091614C"/>
    <w:rsid w:val="00916EA0"/>
    <w:rsid w:val="0091716A"/>
    <w:rsid w:val="009222B5"/>
    <w:rsid w:val="00925B4D"/>
    <w:rsid w:val="00925D75"/>
    <w:rsid w:val="009271F7"/>
    <w:rsid w:val="00930585"/>
    <w:rsid w:val="00932598"/>
    <w:rsid w:val="00934A31"/>
    <w:rsid w:val="00936864"/>
    <w:rsid w:val="00936B29"/>
    <w:rsid w:val="009404B1"/>
    <w:rsid w:val="00941A23"/>
    <w:rsid w:val="00942D7C"/>
    <w:rsid w:val="009436CA"/>
    <w:rsid w:val="00944229"/>
    <w:rsid w:val="00944906"/>
    <w:rsid w:val="00945785"/>
    <w:rsid w:val="00945A84"/>
    <w:rsid w:val="0095010C"/>
    <w:rsid w:val="00952C02"/>
    <w:rsid w:val="0095382F"/>
    <w:rsid w:val="009543D4"/>
    <w:rsid w:val="00956FE9"/>
    <w:rsid w:val="0096012C"/>
    <w:rsid w:val="00960B3E"/>
    <w:rsid w:val="009649BC"/>
    <w:rsid w:val="00965614"/>
    <w:rsid w:val="00965CD4"/>
    <w:rsid w:val="0097016D"/>
    <w:rsid w:val="00973606"/>
    <w:rsid w:val="00974C23"/>
    <w:rsid w:val="00974ECD"/>
    <w:rsid w:val="00975541"/>
    <w:rsid w:val="009765F6"/>
    <w:rsid w:val="00977186"/>
    <w:rsid w:val="0097722D"/>
    <w:rsid w:val="00977BFA"/>
    <w:rsid w:val="00980479"/>
    <w:rsid w:val="009842F4"/>
    <w:rsid w:val="00985179"/>
    <w:rsid w:val="0098653B"/>
    <w:rsid w:val="00990005"/>
    <w:rsid w:val="009904BF"/>
    <w:rsid w:val="009920E5"/>
    <w:rsid w:val="00992C5D"/>
    <w:rsid w:val="00993D15"/>
    <w:rsid w:val="00995214"/>
    <w:rsid w:val="00996082"/>
    <w:rsid w:val="009975FB"/>
    <w:rsid w:val="00997695"/>
    <w:rsid w:val="00997C51"/>
    <w:rsid w:val="009A074E"/>
    <w:rsid w:val="009A109F"/>
    <w:rsid w:val="009A5A86"/>
    <w:rsid w:val="009A672D"/>
    <w:rsid w:val="009A76A7"/>
    <w:rsid w:val="009B1267"/>
    <w:rsid w:val="009B18E8"/>
    <w:rsid w:val="009B24B2"/>
    <w:rsid w:val="009B49A3"/>
    <w:rsid w:val="009B666A"/>
    <w:rsid w:val="009B7D03"/>
    <w:rsid w:val="009C1E26"/>
    <w:rsid w:val="009C2DD1"/>
    <w:rsid w:val="009C315A"/>
    <w:rsid w:val="009C4FD6"/>
    <w:rsid w:val="009C57F6"/>
    <w:rsid w:val="009C6A2A"/>
    <w:rsid w:val="009D2584"/>
    <w:rsid w:val="009D2A37"/>
    <w:rsid w:val="009D63D2"/>
    <w:rsid w:val="009D6790"/>
    <w:rsid w:val="009E41EB"/>
    <w:rsid w:val="009E4DCC"/>
    <w:rsid w:val="009E59CC"/>
    <w:rsid w:val="009E63CC"/>
    <w:rsid w:val="009E7157"/>
    <w:rsid w:val="009E7353"/>
    <w:rsid w:val="009E750F"/>
    <w:rsid w:val="009F0D7E"/>
    <w:rsid w:val="009F33C1"/>
    <w:rsid w:val="009F5FD3"/>
    <w:rsid w:val="009F7EFF"/>
    <w:rsid w:val="00A03B7F"/>
    <w:rsid w:val="00A0478F"/>
    <w:rsid w:val="00A064C4"/>
    <w:rsid w:val="00A074B1"/>
    <w:rsid w:val="00A10140"/>
    <w:rsid w:val="00A10CB9"/>
    <w:rsid w:val="00A11939"/>
    <w:rsid w:val="00A11D46"/>
    <w:rsid w:val="00A13563"/>
    <w:rsid w:val="00A2089E"/>
    <w:rsid w:val="00A23EC3"/>
    <w:rsid w:val="00A25F06"/>
    <w:rsid w:val="00A25F33"/>
    <w:rsid w:val="00A2605F"/>
    <w:rsid w:val="00A272AB"/>
    <w:rsid w:val="00A304BA"/>
    <w:rsid w:val="00A32651"/>
    <w:rsid w:val="00A333C8"/>
    <w:rsid w:val="00A3501B"/>
    <w:rsid w:val="00A3523B"/>
    <w:rsid w:val="00A356A5"/>
    <w:rsid w:val="00A35C13"/>
    <w:rsid w:val="00A360B8"/>
    <w:rsid w:val="00A4199D"/>
    <w:rsid w:val="00A41CB8"/>
    <w:rsid w:val="00A4387E"/>
    <w:rsid w:val="00A45359"/>
    <w:rsid w:val="00A46A93"/>
    <w:rsid w:val="00A472D2"/>
    <w:rsid w:val="00A5201C"/>
    <w:rsid w:val="00A5547C"/>
    <w:rsid w:val="00A57096"/>
    <w:rsid w:val="00A57ACB"/>
    <w:rsid w:val="00A60CD4"/>
    <w:rsid w:val="00A62A96"/>
    <w:rsid w:val="00A62DCF"/>
    <w:rsid w:val="00A6324E"/>
    <w:rsid w:val="00A635E0"/>
    <w:rsid w:val="00A6675A"/>
    <w:rsid w:val="00A679D0"/>
    <w:rsid w:val="00A67D24"/>
    <w:rsid w:val="00A70056"/>
    <w:rsid w:val="00A704E2"/>
    <w:rsid w:val="00A70F29"/>
    <w:rsid w:val="00A7306B"/>
    <w:rsid w:val="00A759CA"/>
    <w:rsid w:val="00A773C6"/>
    <w:rsid w:val="00A773F6"/>
    <w:rsid w:val="00A77FBA"/>
    <w:rsid w:val="00A800DC"/>
    <w:rsid w:val="00A80B01"/>
    <w:rsid w:val="00A81759"/>
    <w:rsid w:val="00A81EEF"/>
    <w:rsid w:val="00A81F35"/>
    <w:rsid w:val="00A82129"/>
    <w:rsid w:val="00A83578"/>
    <w:rsid w:val="00A84B59"/>
    <w:rsid w:val="00A85798"/>
    <w:rsid w:val="00A86449"/>
    <w:rsid w:val="00A8688E"/>
    <w:rsid w:val="00A87B43"/>
    <w:rsid w:val="00A90A17"/>
    <w:rsid w:val="00A920FA"/>
    <w:rsid w:val="00A93405"/>
    <w:rsid w:val="00A955A2"/>
    <w:rsid w:val="00A967FA"/>
    <w:rsid w:val="00A971E0"/>
    <w:rsid w:val="00AA0B6A"/>
    <w:rsid w:val="00AA1A68"/>
    <w:rsid w:val="00AA3F7B"/>
    <w:rsid w:val="00AA4519"/>
    <w:rsid w:val="00AA4718"/>
    <w:rsid w:val="00AA7358"/>
    <w:rsid w:val="00AB3252"/>
    <w:rsid w:val="00AB3812"/>
    <w:rsid w:val="00AB47DD"/>
    <w:rsid w:val="00AB5BFB"/>
    <w:rsid w:val="00AB626E"/>
    <w:rsid w:val="00AB70AF"/>
    <w:rsid w:val="00AB7BFC"/>
    <w:rsid w:val="00AC07DE"/>
    <w:rsid w:val="00AC6988"/>
    <w:rsid w:val="00AC7AB6"/>
    <w:rsid w:val="00AD0157"/>
    <w:rsid w:val="00AD2ED3"/>
    <w:rsid w:val="00AD38E5"/>
    <w:rsid w:val="00AD3EEB"/>
    <w:rsid w:val="00AD44A5"/>
    <w:rsid w:val="00AD48DC"/>
    <w:rsid w:val="00AD4910"/>
    <w:rsid w:val="00AD5091"/>
    <w:rsid w:val="00AD600A"/>
    <w:rsid w:val="00AD6BF9"/>
    <w:rsid w:val="00AD72F9"/>
    <w:rsid w:val="00AD7E98"/>
    <w:rsid w:val="00AE0BAD"/>
    <w:rsid w:val="00AE1EDC"/>
    <w:rsid w:val="00AE2618"/>
    <w:rsid w:val="00AE2862"/>
    <w:rsid w:val="00AE313E"/>
    <w:rsid w:val="00AE5505"/>
    <w:rsid w:val="00AE597C"/>
    <w:rsid w:val="00AE5AF7"/>
    <w:rsid w:val="00AE74A3"/>
    <w:rsid w:val="00AF07B4"/>
    <w:rsid w:val="00AF30FB"/>
    <w:rsid w:val="00AF542B"/>
    <w:rsid w:val="00AF74EC"/>
    <w:rsid w:val="00B00D20"/>
    <w:rsid w:val="00B0104E"/>
    <w:rsid w:val="00B01A45"/>
    <w:rsid w:val="00B01B89"/>
    <w:rsid w:val="00B023A5"/>
    <w:rsid w:val="00B02685"/>
    <w:rsid w:val="00B040D9"/>
    <w:rsid w:val="00B0518A"/>
    <w:rsid w:val="00B06B10"/>
    <w:rsid w:val="00B06E08"/>
    <w:rsid w:val="00B07916"/>
    <w:rsid w:val="00B11518"/>
    <w:rsid w:val="00B12806"/>
    <w:rsid w:val="00B130D2"/>
    <w:rsid w:val="00B131C5"/>
    <w:rsid w:val="00B160C4"/>
    <w:rsid w:val="00B16570"/>
    <w:rsid w:val="00B1713C"/>
    <w:rsid w:val="00B211F5"/>
    <w:rsid w:val="00B219FD"/>
    <w:rsid w:val="00B23F18"/>
    <w:rsid w:val="00B26EEF"/>
    <w:rsid w:val="00B27128"/>
    <w:rsid w:val="00B33706"/>
    <w:rsid w:val="00B337FB"/>
    <w:rsid w:val="00B339E6"/>
    <w:rsid w:val="00B37063"/>
    <w:rsid w:val="00B37E67"/>
    <w:rsid w:val="00B4147E"/>
    <w:rsid w:val="00B4239D"/>
    <w:rsid w:val="00B443D1"/>
    <w:rsid w:val="00B45F20"/>
    <w:rsid w:val="00B46ADB"/>
    <w:rsid w:val="00B47520"/>
    <w:rsid w:val="00B52AD0"/>
    <w:rsid w:val="00B534D9"/>
    <w:rsid w:val="00B53770"/>
    <w:rsid w:val="00B6123B"/>
    <w:rsid w:val="00B6339B"/>
    <w:rsid w:val="00B64B13"/>
    <w:rsid w:val="00B65172"/>
    <w:rsid w:val="00B72A1F"/>
    <w:rsid w:val="00B72E66"/>
    <w:rsid w:val="00B814F0"/>
    <w:rsid w:val="00B8187F"/>
    <w:rsid w:val="00B82837"/>
    <w:rsid w:val="00B8659C"/>
    <w:rsid w:val="00B870DE"/>
    <w:rsid w:val="00B91EAB"/>
    <w:rsid w:val="00B92006"/>
    <w:rsid w:val="00B922E9"/>
    <w:rsid w:val="00B94EFE"/>
    <w:rsid w:val="00B97F3E"/>
    <w:rsid w:val="00BA0303"/>
    <w:rsid w:val="00BA1D94"/>
    <w:rsid w:val="00BA2B7B"/>
    <w:rsid w:val="00BA33F2"/>
    <w:rsid w:val="00BA3781"/>
    <w:rsid w:val="00BA4A71"/>
    <w:rsid w:val="00BA61BC"/>
    <w:rsid w:val="00BB0213"/>
    <w:rsid w:val="00BB0BBC"/>
    <w:rsid w:val="00BB2263"/>
    <w:rsid w:val="00BB47BF"/>
    <w:rsid w:val="00BB4FEA"/>
    <w:rsid w:val="00BB521D"/>
    <w:rsid w:val="00BB5CF0"/>
    <w:rsid w:val="00BB61E8"/>
    <w:rsid w:val="00BB7CC3"/>
    <w:rsid w:val="00BC1123"/>
    <w:rsid w:val="00BC1163"/>
    <w:rsid w:val="00BC1C1A"/>
    <w:rsid w:val="00BC54C7"/>
    <w:rsid w:val="00BC692D"/>
    <w:rsid w:val="00BC794E"/>
    <w:rsid w:val="00BD01AF"/>
    <w:rsid w:val="00BD03C8"/>
    <w:rsid w:val="00BD18C8"/>
    <w:rsid w:val="00BD35CA"/>
    <w:rsid w:val="00BD3B84"/>
    <w:rsid w:val="00BE38F9"/>
    <w:rsid w:val="00BE3E49"/>
    <w:rsid w:val="00BE64F0"/>
    <w:rsid w:val="00BE6686"/>
    <w:rsid w:val="00BE78A6"/>
    <w:rsid w:val="00BF05CC"/>
    <w:rsid w:val="00BF0660"/>
    <w:rsid w:val="00BF1923"/>
    <w:rsid w:val="00BF1942"/>
    <w:rsid w:val="00BF19C2"/>
    <w:rsid w:val="00BF34EA"/>
    <w:rsid w:val="00BF4512"/>
    <w:rsid w:val="00BF5280"/>
    <w:rsid w:val="00BF5AC4"/>
    <w:rsid w:val="00BF743C"/>
    <w:rsid w:val="00BF792C"/>
    <w:rsid w:val="00C0023D"/>
    <w:rsid w:val="00C00928"/>
    <w:rsid w:val="00C01592"/>
    <w:rsid w:val="00C01D7F"/>
    <w:rsid w:val="00C1002C"/>
    <w:rsid w:val="00C12F38"/>
    <w:rsid w:val="00C1328C"/>
    <w:rsid w:val="00C13BCC"/>
    <w:rsid w:val="00C13D96"/>
    <w:rsid w:val="00C146B9"/>
    <w:rsid w:val="00C14AAE"/>
    <w:rsid w:val="00C14EA3"/>
    <w:rsid w:val="00C1613E"/>
    <w:rsid w:val="00C17605"/>
    <w:rsid w:val="00C17929"/>
    <w:rsid w:val="00C21C11"/>
    <w:rsid w:val="00C2238C"/>
    <w:rsid w:val="00C23B25"/>
    <w:rsid w:val="00C26740"/>
    <w:rsid w:val="00C27882"/>
    <w:rsid w:val="00C27FD4"/>
    <w:rsid w:val="00C30359"/>
    <w:rsid w:val="00C31EEB"/>
    <w:rsid w:val="00C33B16"/>
    <w:rsid w:val="00C35B0F"/>
    <w:rsid w:val="00C4147E"/>
    <w:rsid w:val="00C45C1B"/>
    <w:rsid w:val="00C50C1B"/>
    <w:rsid w:val="00C53186"/>
    <w:rsid w:val="00C552EC"/>
    <w:rsid w:val="00C56C55"/>
    <w:rsid w:val="00C57738"/>
    <w:rsid w:val="00C57C7D"/>
    <w:rsid w:val="00C630CC"/>
    <w:rsid w:val="00C63752"/>
    <w:rsid w:val="00C6610A"/>
    <w:rsid w:val="00C70D6C"/>
    <w:rsid w:val="00C720FF"/>
    <w:rsid w:val="00C723BD"/>
    <w:rsid w:val="00C75369"/>
    <w:rsid w:val="00C80E63"/>
    <w:rsid w:val="00C830B9"/>
    <w:rsid w:val="00C83744"/>
    <w:rsid w:val="00C84BA8"/>
    <w:rsid w:val="00C85D33"/>
    <w:rsid w:val="00C866A2"/>
    <w:rsid w:val="00C86744"/>
    <w:rsid w:val="00C86883"/>
    <w:rsid w:val="00C86C02"/>
    <w:rsid w:val="00C871CF"/>
    <w:rsid w:val="00C92DB3"/>
    <w:rsid w:val="00C950E7"/>
    <w:rsid w:val="00C95780"/>
    <w:rsid w:val="00C96408"/>
    <w:rsid w:val="00C96D8C"/>
    <w:rsid w:val="00C9700B"/>
    <w:rsid w:val="00CA14E4"/>
    <w:rsid w:val="00CA2A41"/>
    <w:rsid w:val="00CA7B4F"/>
    <w:rsid w:val="00CA7D72"/>
    <w:rsid w:val="00CA7F8B"/>
    <w:rsid w:val="00CB1F1A"/>
    <w:rsid w:val="00CB3E74"/>
    <w:rsid w:val="00CB55ED"/>
    <w:rsid w:val="00CC0A24"/>
    <w:rsid w:val="00CC1A76"/>
    <w:rsid w:val="00CC2E65"/>
    <w:rsid w:val="00CC336D"/>
    <w:rsid w:val="00CC3C11"/>
    <w:rsid w:val="00CD107F"/>
    <w:rsid w:val="00CD1FA0"/>
    <w:rsid w:val="00CD345B"/>
    <w:rsid w:val="00CD389F"/>
    <w:rsid w:val="00CD6877"/>
    <w:rsid w:val="00CD767D"/>
    <w:rsid w:val="00CE0FF6"/>
    <w:rsid w:val="00CE2D77"/>
    <w:rsid w:val="00CE3322"/>
    <w:rsid w:val="00CE3EB2"/>
    <w:rsid w:val="00CE43E1"/>
    <w:rsid w:val="00CF05E1"/>
    <w:rsid w:val="00CF2564"/>
    <w:rsid w:val="00CF2B7E"/>
    <w:rsid w:val="00CF3F0F"/>
    <w:rsid w:val="00CF40DD"/>
    <w:rsid w:val="00CF5B74"/>
    <w:rsid w:val="00D04CEA"/>
    <w:rsid w:val="00D05175"/>
    <w:rsid w:val="00D058C6"/>
    <w:rsid w:val="00D05EDA"/>
    <w:rsid w:val="00D06DCA"/>
    <w:rsid w:val="00D06FA9"/>
    <w:rsid w:val="00D113C4"/>
    <w:rsid w:val="00D1194E"/>
    <w:rsid w:val="00D123C4"/>
    <w:rsid w:val="00D12DCB"/>
    <w:rsid w:val="00D14014"/>
    <w:rsid w:val="00D1430B"/>
    <w:rsid w:val="00D15039"/>
    <w:rsid w:val="00D20130"/>
    <w:rsid w:val="00D209D5"/>
    <w:rsid w:val="00D20B88"/>
    <w:rsid w:val="00D23DF2"/>
    <w:rsid w:val="00D25890"/>
    <w:rsid w:val="00D2608A"/>
    <w:rsid w:val="00D277C6"/>
    <w:rsid w:val="00D32B62"/>
    <w:rsid w:val="00D344E1"/>
    <w:rsid w:val="00D36D31"/>
    <w:rsid w:val="00D37A76"/>
    <w:rsid w:val="00D37B51"/>
    <w:rsid w:val="00D434EC"/>
    <w:rsid w:val="00D43DE3"/>
    <w:rsid w:val="00D45380"/>
    <w:rsid w:val="00D47770"/>
    <w:rsid w:val="00D50915"/>
    <w:rsid w:val="00D51574"/>
    <w:rsid w:val="00D51A16"/>
    <w:rsid w:val="00D51EAB"/>
    <w:rsid w:val="00D53356"/>
    <w:rsid w:val="00D54840"/>
    <w:rsid w:val="00D61707"/>
    <w:rsid w:val="00D6228C"/>
    <w:rsid w:val="00D64308"/>
    <w:rsid w:val="00D65100"/>
    <w:rsid w:val="00D66486"/>
    <w:rsid w:val="00D6668F"/>
    <w:rsid w:val="00D70681"/>
    <w:rsid w:val="00D72621"/>
    <w:rsid w:val="00D728B4"/>
    <w:rsid w:val="00D7508E"/>
    <w:rsid w:val="00D75F23"/>
    <w:rsid w:val="00D80281"/>
    <w:rsid w:val="00D80C9C"/>
    <w:rsid w:val="00D83BF8"/>
    <w:rsid w:val="00D861C6"/>
    <w:rsid w:val="00D86AE2"/>
    <w:rsid w:val="00D90413"/>
    <w:rsid w:val="00D90A90"/>
    <w:rsid w:val="00D92059"/>
    <w:rsid w:val="00D93822"/>
    <w:rsid w:val="00D93F8C"/>
    <w:rsid w:val="00DA23AE"/>
    <w:rsid w:val="00DA2AB8"/>
    <w:rsid w:val="00DA3864"/>
    <w:rsid w:val="00DA3C81"/>
    <w:rsid w:val="00DA3C93"/>
    <w:rsid w:val="00DA54BC"/>
    <w:rsid w:val="00DA592A"/>
    <w:rsid w:val="00DA6806"/>
    <w:rsid w:val="00DB0219"/>
    <w:rsid w:val="00DB2AAE"/>
    <w:rsid w:val="00DB3454"/>
    <w:rsid w:val="00DB4466"/>
    <w:rsid w:val="00DB58BA"/>
    <w:rsid w:val="00DB744B"/>
    <w:rsid w:val="00DB797F"/>
    <w:rsid w:val="00DC102A"/>
    <w:rsid w:val="00DC19CF"/>
    <w:rsid w:val="00DC26B8"/>
    <w:rsid w:val="00DC2C32"/>
    <w:rsid w:val="00DC4D50"/>
    <w:rsid w:val="00DC7178"/>
    <w:rsid w:val="00DC76E4"/>
    <w:rsid w:val="00DC7AFB"/>
    <w:rsid w:val="00DD2000"/>
    <w:rsid w:val="00DD3A25"/>
    <w:rsid w:val="00DD4B7E"/>
    <w:rsid w:val="00DD6F21"/>
    <w:rsid w:val="00DD7193"/>
    <w:rsid w:val="00DD73A6"/>
    <w:rsid w:val="00DD75AE"/>
    <w:rsid w:val="00DD793D"/>
    <w:rsid w:val="00DE1054"/>
    <w:rsid w:val="00DE1CEF"/>
    <w:rsid w:val="00DE27FA"/>
    <w:rsid w:val="00DE4935"/>
    <w:rsid w:val="00DE4F46"/>
    <w:rsid w:val="00DE50A6"/>
    <w:rsid w:val="00DE5944"/>
    <w:rsid w:val="00DE6D80"/>
    <w:rsid w:val="00DF0915"/>
    <w:rsid w:val="00DF13CD"/>
    <w:rsid w:val="00DF2FF3"/>
    <w:rsid w:val="00DF4ADE"/>
    <w:rsid w:val="00DF61A9"/>
    <w:rsid w:val="00E003A8"/>
    <w:rsid w:val="00E00EB2"/>
    <w:rsid w:val="00E00EBF"/>
    <w:rsid w:val="00E01017"/>
    <w:rsid w:val="00E0174C"/>
    <w:rsid w:val="00E027D8"/>
    <w:rsid w:val="00E029EE"/>
    <w:rsid w:val="00E036E1"/>
    <w:rsid w:val="00E03807"/>
    <w:rsid w:val="00E057ED"/>
    <w:rsid w:val="00E0702E"/>
    <w:rsid w:val="00E07B28"/>
    <w:rsid w:val="00E11A4A"/>
    <w:rsid w:val="00E177F1"/>
    <w:rsid w:val="00E21CCB"/>
    <w:rsid w:val="00E21D80"/>
    <w:rsid w:val="00E24201"/>
    <w:rsid w:val="00E262DA"/>
    <w:rsid w:val="00E30434"/>
    <w:rsid w:val="00E308DA"/>
    <w:rsid w:val="00E31617"/>
    <w:rsid w:val="00E3161E"/>
    <w:rsid w:val="00E33E2A"/>
    <w:rsid w:val="00E35051"/>
    <w:rsid w:val="00E363B4"/>
    <w:rsid w:val="00E37333"/>
    <w:rsid w:val="00E40FFA"/>
    <w:rsid w:val="00E419CE"/>
    <w:rsid w:val="00E4314E"/>
    <w:rsid w:val="00E43D30"/>
    <w:rsid w:val="00E46108"/>
    <w:rsid w:val="00E47367"/>
    <w:rsid w:val="00E478BC"/>
    <w:rsid w:val="00E53AFB"/>
    <w:rsid w:val="00E542AB"/>
    <w:rsid w:val="00E54823"/>
    <w:rsid w:val="00E550E4"/>
    <w:rsid w:val="00E56AD9"/>
    <w:rsid w:val="00E621F1"/>
    <w:rsid w:val="00E634C3"/>
    <w:rsid w:val="00E63FAF"/>
    <w:rsid w:val="00E641C1"/>
    <w:rsid w:val="00E65275"/>
    <w:rsid w:val="00E660D3"/>
    <w:rsid w:val="00E72B5C"/>
    <w:rsid w:val="00E72CA8"/>
    <w:rsid w:val="00E80A75"/>
    <w:rsid w:val="00E82A8F"/>
    <w:rsid w:val="00E82F39"/>
    <w:rsid w:val="00E83B1D"/>
    <w:rsid w:val="00E846E6"/>
    <w:rsid w:val="00E854B6"/>
    <w:rsid w:val="00E85796"/>
    <w:rsid w:val="00E867F5"/>
    <w:rsid w:val="00E86919"/>
    <w:rsid w:val="00E87207"/>
    <w:rsid w:val="00E873A7"/>
    <w:rsid w:val="00E8790B"/>
    <w:rsid w:val="00E91E60"/>
    <w:rsid w:val="00E92027"/>
    <w:rsid w:val="00E93BCA"/>
    <w:rsid w:val="00E95246"/>
    <w:rsid w:val="00E9587F"/>
    <w:rsid w:val="00E9611F"/>
    <w:rsid w:val="00EA081F"/>
    <w:rsid w:val="00EA17C6"/>
    <w:rsid w:val="00EA23D4"/>
    <w:rsid w:val="00EA2B61"/>
    <w:rsid w:val="00EA4E42"/>
    <w:rsid w:val="00EA7BB5"/>
    <w:rsid w:val="00EB1F4C"/>
    <w:rsid w:val="00EB582F"/>
    <w:rsid w:val="00EC11C8"/>
    <w:rsid w:val="00EC2E9E"/>
    <w:rsid w:val="00EC36D3"/>
    <w:rsid w:val="00EC63A8"/>
    <w:rsid w:val="00EC6550"/>
    <w:rsid w:val="00EC6CAB"/>
    <w:rsid w:val="00EC768B"/>
    <w:rsid w:val="00ED2552"/>
    <w:rsid w:val="00ED315F"/>
    <w:rsid w:val="00ED3D44"/>
    <w:rsid w:val="00ED4179"/>
    <w:rsid w:val="00ED41A5"/>
    <w:rsid w:val="00ED41DC"/>
    <w:rsid w:val="00ED4AA7"/>
    <w:rsid w:val="00EE1690"/>
    <w:rsid w:val="00EE32B3"/>
    <w:rsid w:val="00EE5C2D"/>
    <w:rsid w:val="00EE77B6"/>
    <w:rsid w:val="00EE7EDF"/>
    <w:rsid w:val="00EF1A0B"/>
    <w:rsid w:val="00EF2408"/>
    <w:rsid w:val="00EF3C33"/>
    <w:rsid w:val="00EF4063"/>
    <w:rsid w:val="00EF4407"/>
    <w:rsid w:val="00EF4478"/>
    <w:rsid w:val="00EF4889"/>
    <w:rsid w:val="00EF587B"/>
    <w:rsid w:val="00F01023"/>
    <w:rsid w:val="00F03572"/>
    <w:rsid w:val="00F05ABE"/>
    <w:rsid w:val="00F074FE"/>
    <w:rsid w:val="00F11E09"/>
    <w:rsid w:val="00F14111"/>
    <w:rsid w:val="00F15F0F"/>
    <w:rsid w:val="00F16CDC"/>
    <w:rsid w:val="00F16FDE"/>
    <w:rsid w:val="00F178E4"/>
    <w:rsid w:val="00F202A1"/>
    <w:rsid w:val="00F20B7B"/>
    <w:rsid w:val="00F22E7A"/>
    <w:rsid w:val="00F2613B"/>
    <w:rsid w:val="00F333B8"/>
    <w:rsid w:val="00F3354A"/>
    <w:rsid w:val="00F351B4"/>
    <w:rsid w:val="00F37936"/>
    <w:rsid w:val="00F426EA"/>
    <w:rsid w:val="00F470EB"/>
    <w:rsid w:val="00F47EE0"/>
    <w:rsid w:val="00F53ECF"/>
    <w:rsid w:val="00F5571D"/>
    <w:rsid w:val="00F558F8"/>
    <w:rsid w:val="00F562F8"/>
    <w:rsid w:val="00F56CA4"/>
    <w:rsid w:val="00F60A3A"/>
    <w:rsid w:val="00F60AAB"/>
    <w:rsid w:val="00F60BB9"/>
    <w:rsid w:val="00F629C7"/>
    <w:rsid w:val="00F64783"/>
    <w:rsid w:val="00F64F0C"/>
    <w:rsid w:val="00F66010"/>
    <w:rsid w:val="00F6739E"/>
    <w:rsid w:val="00F72F12"/>
    <w:rsid w:val="00F749D2"/>
    <w:rsid w:val="00F74EC5"/>
    <w:rsid w:val="00F812BD"/>
    <w:rsid w:val="00F82413"/>
    <w:rsid w:val="00F832A0"/>
    <w:rsid w:val="00F83972"/>
    <w:rsid w:val="00F8487D"/>
    <w:rsid w:val="00F84C04"/>
    <w:rsid w:val="00F86DB3"/>
    <w:rsid w:val="00F912EE"/>
    <w:rsid w:val="00F91D9A"/>
    <w:rsid w:val="00F9258E"/>
    <w:rsid w:val="00F9605D"/>
    <w:rsid w:val="00F97CC6"/>
    <w:rsid w:val="00FA0939"/>
    <w:rsid w:val="00FA0A72"/>
    <w:rsid w:val="00FA195E"/>
    <w:rsid w:val="00FA1D8D"/>
    <w:rsid w:val="00FA1F2C"/>
    <w:rsid w:val="00FA46BB"/>
    <w:rsid w:val="00FA4D17"/>
    <w:rsid w:val="00FA620A"/>
    <w:rsid w:val="00FA65BF"/>
    <w:rsid w:val="00FB1066"/>
    <w:rsid w:val="00FB2D8B"/>
    <w:rsid w:val="00FB4760"/>
    <w:rsid w:val="00FB4C7F"/>
    <w:rsid w:val="00FB55C0"/>
    <w:rsid w:val="00FC1C1D"/>
    <w:rsid w:val="00FC1CF3"/>
    <w:rsid w:val="00FC244A"/>
    <w:rsid w:val="00FC29F6"/>
    <w:rsid w:val="00FC4A4D"/>
    <w:rsid w:val="00FC5A88"/>
    <w:rsid w:val="00FD2C32"/>
    <w:rsid w:val="00FD30AC"/>
    <w:rsid w:val="00FD31B0"/>
    <w:rsid w:val="00FD3F84"/>
    <w:rsid w:val="00FD411D"/>
    <w:rsid w:val="00FD51BC"/>
    <w:rsid w:val="00FD5A32"/>
    <w:rsid w:val="00FD7320"/>
    <w:rsid w:val="00FE11F2"/>
    <w:rsid w:val="00FE14C1"/>
    <w:rsid w:val="00FE2EF0"/>
    <w:rsid w:val="00FE44A7"/>
    <w:rsid w:val="00FE4A7A"/>
    <w:rsid w:val="00FE5DE6"/>
    <w:rsid w:val="00FE6027"/>
    <w:rsid w:val="00FE7EF2"/>
    <w:rsid w:val="00FF2BB1"/>
    <w:rsid w:val="00FF4A14"/>
    <w:rsid w:val="00FF4C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B76CB4"/>
  <w15:chartTrackingRefBased/>
  <w15:docId w15:val="{7507ECFF-A409-4301-93B1-CC25E024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B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sz w:val="21"/>
      <w:szCs w:val="21"/>
    </w:rPr>
  </w:style>
  <w:style w:type="character" w:customStyle="1" w:styleId="WW8Num2z0">
    <w:name w:val="WW8Num2z0"/>
    <w:rPr>
      <w:b w:val="0"/>
      <w:sz w:val="21"/>
      <w:szCs w:val="21"/>
    </w:rPr>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OpenSymbol"/>
    </w:rPr>
  </w:style>
  <w:style w:type="character" w:customStyle="1" w:styleId="WW8Num4z0">
    <w:name w:val="WW8Num4z0"/>
    <w:rPr>
      <w:rFonts w:ascii="Symbol" w:hAnsi="Symbol" w:cs="StarSymbol"/>
      <w:sz w:val="18"/>
      <w:szCs w:val="18"/>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Arial" w:hAnsi="Arial"/>
      <w:b w:val="0"/>
      <w:i w:val="0"/>
      <w:sz w:val="20"/>
      <w:szCs w:val="20"/>
    </w:rPr>
  </w:style>
  <w:style w:type="character" w:customStyle="1" w:styleId="WW8Num5z1">
    <w:name w:val="WW8Num5z1"/>
    <w:rPr>
      <w:rFonts w:ascii="Symbol" w:hAnsi="Symbol"/>
      <w:b w:val="0"/>
      <w:i w:val="0"/>
      <w:color w:val="000000"/>
      <w:sz w:val="16"/>
      <w:szCs w:val="16"/>
    </w:rPr>
  </w:style>
  <w:style w:type="character" w:customStyle="1" w:styleId="WW8Num6z0">
    <w:name w:val="WW8Num6z0"/>
    <w:rPr>
      <w:rFonts w:ascii="Arial" w:hAnsi="Arial"/>
      <w:b w:val="0"/>
      <w:i w:val="0"/>
      <w:sz w:val="20"/>
      <w:szCs w:val="20"/>
    </w:rPr>
  </w:style>
  <w:style w:type="character" w:customStyle="1" w:styleId="WW8Num6z1">
    <w:name w:val="WW8Num6z1"/>
    <w:rPr>
      <w:rFonts w:ascii="Symbol" w:hAnsi="Symbol"/>
      <w:b w:val="0"/>
      <w:i w:val="0"/>
      <w:color w:val="000000"/>
      <w:sz w:val="16"/>
      <w:szCs w:val="16"/>
    </w:rPr>
  </w:style>
  <w:style w:type="character" w:customStyle="1" w:styleId="WW8Num8z0">
    <w:name w:val="WW8Num8z0"/>
    <w:rPr>
      <w:rFonts w:ascii="Arial" w:hAnsi="Arial"/>
      <w:b w:val="0"/>
      <w:i w:val="0"/>
      <w:sz w:val="20"/>
      <w:szCs w:val="20"/>
    </w:rPr>
  </w:style>
  <w:style w:type="character" w:customStyle="1" w:styleId="WW8Num8z1">
    <w:name w:val="WW8Num8z1"/>
    <w:rPr>
      <w:rFonts w:ascii="Symbol" w:hAnsi="Symbol"/>
      <w:b w:val="0"/>
      <w:i w:val="0"/>
      <w:color w:val="000000"/>
      <w:sz w:val="16"/>
      <w:szCs w:val="16"/>
    </w:rPr>
  </w:style>
  <w:style w:type="character" w:customStyle="1" w:styleId="WW8Num8z2">
    <w:name w:val="WW8Num8z2"/>
    <w:rPr>
      <w:b w:val="0"/>
      <w:i w:val="0"/>
      <w:sz w:val="20"/>
      <w:szCs w:val="20"/>
    </w:rPr>
  </w:style>
  <w:style w:type="character" w:customStyle="1" w:styleId="WW8Num9z0">
    <w:name w:val="WW8Num9z0"/>
    <w:rPr>
      <w:rFonts w:ascii="Arial" w:hAnsi="Arial"/>
      <w:b w:val="0"/>
      <w:i w:val="0"/>
      <w:sz w:val="20"/>
      <w:szCs w:val="20"/>
    </w:rPr>
  </w:style>
  <w:style w:type="character" w:customStyle="1" w:styleId="WW8Num9z1">
    <w:name w:val="WW8Num9z1"/>
    <w:rPr>
      <w:rFonts w:ascii="Symbol" w:hAnsi="Symbol"/>
      <w:b w:val="0"/>
      <w:i w:val="0"/>
      <w:color w:val="000000"/>
      <w:sz w:val="20"/>
      <w:szCs w:val="20"/>
    </w:rPr>
  </w:style>
  <w:style w:type="character" w:customStyle="1" w:styleId="WW8Num9z2">
    <w:name w:val="WW8Num9z2"/>
    <w:rPr>
      <w:b w:val="0"/>
      <w:i w:val="0"/>
      <w:sz w:val="20"/>
      <w:szCs w:val="20"/>
    </w:rPr>
  </w:style>
  <w:style w:type="character" w:customStyle="1" w:styleId="WW8Num10z0">
    <w:name w:val="WW8Num10z0"/>
    <w:rPr>
      <w:rFonts w:ascii="Arial" w:hAnsi="Arial"/>
      <w:b w:val="0"/>
      <w:i w:val="0"/>
      <w:sz w:val="20"/>
      <w:szCs w:val="20"/>
    </w:rPr>
  </w:style>
  <w:style w:type="character" w:customStyle="1" w:styleId="WW8Num10z1">
    <w:name w:val="WW8Num10z1"/>
    <w:rPr>
      <w:rFonts w:ascii="Symbol" w:hAnsi="Symbol"/>
      <w:b w:val="0"/>
      <w:i w:val="0"/>
      <w:color w:val="000000"/>
      <w:sz w:val="16"/>
      <w:szCs w:val="16"/>
    </w:rPr>
  </w:style>
  <w:style w:type="character" w:customStyle="1" w:styleId="WW8Num11z0">
    <w:name w:val="WW8Num11z0"/>
    <w:rPr>
      <w:rFonts w:ascii="Symbol" w:hAnsi="Symbol"/>
      <w:b w:val="0"/>
      <w:i w:val="0"/>
      <w:color w:val="000000"/>
      <w:sz w:val="20"/>
      <w:szCs w:val="20"/>
    </w:rPr>
  </w:style>
  <w:style w:type="character" w:customStyle="1" w:styleId="WW8Num11z1">
    <w:name w:val="WW8Num11z1"/>
    <w:rPr>
      <w:b w:val="0"/>
      <w:i w:val="0"/>
      <w:color w:val="000000"/>
      <w:sz w:val="21"/>
      <w:szCs w:val="21"/>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Arial" w:hAnsi="Arial"/>
      <w:b w:val="0"/>
      <w:i w:val="0"/>
      <w:sz w:val="20"/>
      <w:szCs w:val="20"/>
    </w:rPr>
  </w:style>
  <w:style w:type="character" w:customStyle="1" w:styleId="WW8Num12z1">
    <w:name w:val="WW8Num12z1"/>
    <w:rPr>
      <w:rFonts w:ascii="Symbol" w:hAnsi="Symbol"/>
      <w:b w:val="0"/>
      <w:i w:val="0"/>
      <w:color w:val="000000"/>
      <w:sz w:val="16"/>
      <w:szCs w:val="16"/>
    </w:rPr>
  </w:style>
  <w:style w:type="character" w:customStyle="1" w:styleId="WW8Num13z0">
    <w:name w:val="WW8Num13z0"/>
    <w:rPr>
      <w:sz w:val="20"/>
      <w:szCs w:val="20"/>
    </w:rPr>
  </w:style>
  <w:style w:type="character" w:customStyle="1" w:styleId="WW8Num14z0">
    <w:name w:val="WW8Num14z0"/>
    <w:rPr>
      <w:b w:val="0"/>
      <w:i w:val="0"/>
      <w:color w:val="000000"/>
      <w:sz w:val="16"/>
      <w:szCs w:val="16"/>
    </w:rPr>
  </w:style>
  <w:style w:type="character" w:customStyle="1" w:styleId="WW8Num14z1">
    <w:name w:val="WW8Num14z1"/>
    <w:rPr>
      <w:b w:val="0"/>
      <w:i w:val="0"/>
      <w:color w:val="000000"/>
      <w:sz w:val="21"/>
      <w:szCs w:val="21"/>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b w:val="0"/>
      <w:i w:val="0"/>
      <w:color w:val="000000"/>
      <w:sz w:val="20"/>
      <w:szCs w:val="20"/>
    </w:rPr>
  </w:style>
  <w:style w:type="character" w:customStyle="1" w:styleId="WW8Num15z1">
    <w:name w:val="WW8Num15z1"/>
    <w:rPr>
      <w:b w:val="0"/>
      <w:i w:val="0"/>
      <w:color w:val="000000"/>
      <w:sz w:val="21"/>
      <w:szCs w:val="21"/>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0">
    <w:name w:val="WW8Num16z0"/>
    <w:rPr>
      <w:rFonts w:ascii="Arial" w:hAnsi="Arial"/>
      <w:b w:val="0"/>
      <w:i w:val="0"/>
      <w:sz w:val="20"/>
      <w:szCs w:val="20"/>
    </w:rPr>
  </w:style>
  <w:style w:type="character" w:customStyle="1" w:styleId="WW8Num17z0">
    <w:name w:val="WW8Num17z0"/>
    <w:rPr>
      <w:sz w:val="20"/>
      <w:szCs w:val="20"/>
    </w:rPr>
  </w:style>
  <w:style w:type="character" w:customStyle="1" w:styleId="WW8Num18z0">
    <w:name w:val="WW8Num18z0"/>
    <w:rPr>
      <w:rFonts w:ascii="Arial" w:hAnsi="Arial"/>
      <w:b w:val="0"/>
      <w:i w:val="0"/>
      <w:sz w:val="20"/>
      <w:szCs w:val="20"/>
    </w:rPr>
  </w:style>
  <w:style w:type="character" w:customStyle="1" w:styleId="WW8Num18z1">
    <w:name w:val="WW8Num18z1"/>
    <w:rPr>
      <w:rFonts w:ascii="Symbol" w:hAnsi="Symbol"/>
      <w:b w:val="0"/>
      <w:i w:val="0"/>
      <w:color w:val="000000"/>
      <w:sz w:val="16"/>
      <w:szCs w:val="16"/>
    </w:rPr>
  </w:style>
  <w:style w:type="character" w:customStyle="1" w:styleId="WW8Num19z0">
    <w:name w:val="WW8Num19z0"/>
    <w:rPr>
      <w:rFonts w:ascii="Arial" w:hAnsi="Arial"/>
      <w:b w:val="0"/>
      <w:i w:val="0"/>
      <w:sz w:val="20"/>
      <w:szCs w:val="20"/>
    </w:rPr>
  </w:style>
  <w:style w:type="character" w:customStyle="1" w:styleId="WW8Num19z1">
    <w:name w:val="WW8Num19z1"/>
    <w:rPr>
      <w:rFonts w:ascii="Symbol" w:hAnsi="Symbol"/>
      <w:b w:val="0"/>
      <w:i w:val="0"/>
      <w:color w:val="000000"/>
      <w:sz w:val="16"/>
      <w:szCs w:val="16"/>
    </w:rPr>
  </w:style>
  <w:style w:type="character" w:customStyle="1" w:styleId="WW8Num19z2">
    <w:name w:val="WW8Num19z2"/>
    <w:rPr>
      <w:b w:val="0"/>
      <w:i w:val="0"/>
      <w:sz w:val="20"/>
      <w:szCs w:val="20"/>
    </w:rPr>
  </w:style>
  <w:style w:type="character" w:customStyle="1" w:styleId="WW8Num20z0">
    <w:name w:val="WW8Num20z0"/>
    <w:rPr>
      <w:sz w:val="20"/>
      <w:szCs w:val="20"/>
    </w:rPr>
  </w:style>
  <w:style w:type="character" w:customStyle="1" w:styleId="WW8Num21z0">
    <w:name w:val="WW8Num21z0"/>
    <w:rPr>
      <w:rFonts w:ascii="Symbol" w:hAnsi="Symbol"/>
      <w:b w:val="0"/>
      <w:i w:val="0"/>
      <w:color w:val="000000"/>
      <w:sz w:val="16"/>
      <w:szCs w:val="16"/>
    </w:rPr>
  </w:style>
  <w:style w:type="character" w:customStyle="1" w:styleId="WW8Num22z0">
    <w:name w:val="WW8Num22z0"/>
    <w:rPr>
      <w:b w:val="0"/>
      <w:i w:val="0"/>
      <w:color w:val="000000"/>
      <w:sz w:val="20"/>
      <w:szCs w:val="20"/>
    </w:rPr>
  </w:style>
  <w:style w:type="character" w:customStyle="1" w:styleId="WW8Num22z1">
    <w:name w:val="WW8Num22z1"/>
    <w:rPr>
      <w:b w:val="0"/>
      <w:i w:val="0"/>
      <w:color w:val="000000"/>
      <w:sz w:val="21"/>
      <w:szCs w:val="21"/>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rFonts w:ascii="Arial" w:hAnsi="Arial"/>
      <w:b w:val="0"/>
      <w:i w:val="0"/>
      <w:sz w:val="20"/>
      <w:szCs w:val="20"/>
    </w:rPr>
  </w:style>
  <w:style w:type="character" w:customStyle="1" w:styleId="WW8Num24z0">
    <w:name w:val="WW8Num24z0"/>
    <w:rPr>
      <w:rFonts w:ascii="Symbol" w:hAnsi="Symbol"/>
      <w:b w:val="0"/>
      <w:i w:val="0"/>
      <w:color w:val="000000"/>
      <w:sz w:val="16"/>
      <w:szCs w:val="16"/>
    </w:rPr>
  </w:style>
  <w:style w:type="character" w:customStyle="1" w:styleId="WW8Num24z1">
    <w:name w:val="WW8Num24z1"/>
    <w:rPr>
      <w:b w:val="0"/>
      <w:i w:val="0"/>
      <w:color w:val="000000"/>
      <w:sz w:val="21"/>
      <w:szCs w:val="21"/>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DefaultParagraphFont">
    <w:name w:val="WW-Default Paragraph Font"/>
  </w:style>
  <w:style w:type="character" w:customStyle="1" w:styleId="Teletype">
    <w:name w:val="Teletype"/>
    <w:rPr>
      <w:rFonts w:ascii="DejaVu Sans Mono" w:eastAsia="DejaVu Sans Mono" w:hAnsi="DejaVu Sans Mono" w:cs="DejaVu Sans Mono"/>
    </w:rPr>
  </w:style>
  <w:style w:type="character" w:styleId="Brojstranice">
    <w:name w:val="page number"/>
    <w:basedOn w:val="WW-DefaultParagraphFont"/>
  </w:style>
  <w:style w:type="character" w:customStyle="1" w:styleId="Bullets">
    <w:name w:val="Bullets"/>
    <w:rPr>
      <w:rFonts w:ascii="OpenSymbol" w:eastAsia="OpenSymbol" w:hAnsi="OpenSymbol" w:cs="OpenSymbol"/>
    </w:rPr>
  </w:style>
  <w:style w:type="character" w:customStyle="1" w:styleId="Grafikeoznake1">
    <w:name w:val="Grafičke oznake1"/>
    <w:rPr>
      <w:rFonts w:ascii="OpenSymbol" w:eastAsia="OpenSymbol" w:hAnsi="OpenSymbol" w:cs="OpenSymbol"/>
    </w:rPr>
  </w:style>
  <w:style w:type="paragraph" w:customStyle="1" w:styleId="Naslov1">
    <w:name w:val="Naslov1"/>
    <w:basedOn w:val="Normal"/>
    <w:next w:val="Tijeloteksta"/>
    <w:pPr>
      <w:keepNext/>
      <w:suppressAutoHyphens/>
      <w:spacing w:before="240" w:after="120"/>
    </w:pPr>
    <w:rPr>
      <w:rFonts w:ascii="Arial" w:eastAsia="DejaVu Sans" w:hAnsi="Arial" w:cs="Lohit Hindi"/>
      <w:sz w:val="28"/>
      <w:szCs w:val="28"/>
      <w:lang w:eastAsia="ar-SA"/>
    </w:rPr>
  </w:style>
  <w:style w:type="paragraph" w:styleId="Tijeloteksta">
    <w:name w:val="Body Text"/>
    <w:basedOn w:val="Normal"/>
    <w:pPr>
      <w:suppressAutoHyphens/>
      <w:spacing w:after="120"/>
    </w:pPr>
    <w:rPr>
      <w:lang w:eastAsia="ar-SA"/>
    </w:rPr>
  </w:style>
  <w:style w:type="paragraph" w:styleId="Naslov">
    <w:name w:val="Title"/>
    <w:basedOn w:val="Naslov1"/>
    <w:next w:val="Podnaslov"/>
    <w:qFormat/>
  </w:style>
  <w:style w:type="paragraph" w:styleId="Podnaslov">
    <w:name w:val="Subtitle"/>
    <w:basedOn w:val="Naslov1"/>
    <w:next w:val="Tijeloteksta"/>
    <w:qFormat/>
    <w:pPr>
      <w:jc w:val="center"/>
    </w:pPr>
    <w:rPr>
      <w:i/>
      <w:iCs/>
    </w:rPr>
  </w:style>
  <w:style w:type="paragraph" w:styleId="Popis">
    <w:name w:val="List"/>
    <w:basedOn w:val="Tijeloteksta"/>
    <w:rPr>
      <w:rFonts w:ascii="Arial" w:hAnsi="Arial" w:cs="Tahoma"/>
    </w:rPr>
  </w:style>
  <w:style w:type="paragraph" w:customStyle="1" w:styleId="Opis">
    <w:name w:val="Opis"/>
    <w:basedOn w:val="Normal"/>
    <w:pPr>
      <w:suppressLineNumbers/>
      <w:suppressAutoHyphens/>
      <w:spacing w:before="120" w:after="120"/>
    </w:pPr>
    <w:rPr>
      <w:rFonts w:ascii="Arial" w:hAnsi="Arial" w:cs="Lohit Hindi"/>
      <w:i/>
      <w:iCs/>
      <w:lang w:eastAsia="ar-SA"/>
    </w:rPr>
  </w:style>
  <w:style w:type="paragraph" w:customStyle="1" w:styleId="Indeks">
    <w:name w:val="Indeks"/>
    <w:basedOn w:val="Normal"/>
    <w:pPr>
      <w:suppressLineNumbers/>
      <w:suppressAutoHyphens/>
    </w:pPr>
    <w:rPr>
      <w:rFonts w:ascii="Arial" w:hAnsi="Arial" w:cs="Lohit Hindi"/>
      <w:lang w:eastAsia="ar-SA"/>
    </w:rPr>
  </w:style>
  <w:style w:type="paragraph" w:customStyle="1" w:styleId="Heading">
    <w:name w:val="Heading"/>
    <w:basedOn w:val="Normal"/>
    <w:next w:val="Tijeloteksta"/>
    <w:pPr>
      <w:keepNext/>
      <w:suppressAutoHyphens/>
      <w:spacing w:before="240" w:after="120"/>
    </w:pPr>
    <w:rPr>
      <w:rFonts w:ascii="Arial" w:eastAsia="DejaVu Sans" w:hAnsi="Arial" w:cs="Tahoma"/>
      <w:szCs w:val="28"/>
      <w:lang w:eastAsia="ar-SA"/>
    </w:rPr>
  </w:style>
  <w:style w:type="paragraph" w:styleId="Opisslike">
    <w:name w:val="caption"/>
    <w:basedOn w:val="Normal"/>
    <w:qFormat/>
    <w:pPr>
      <w:suppressLineNumbers/>
      <w:suppressAutoHyphens/>
      <w:spacing w:before="120" w:after="120"/>
    </w:pPr>
    <w:rPr>
      <w:rFonts w:ascii="Arial" w:hAnsi="Arial" w:cs="Tahoma"/>
      <w:i/>
      <w:iCs/>
      <w:lang w:eastAsia="ar-SA"/>
    </w:rPr>
  </w:style>
  <w:style w:type="paragraph" w:customStyle="1" w:styleId="Index">
    <w:name w:val="Index"/>
    <w:basedOn w:val="Normal"/>
    <w:pPr>
      <w:suppressLineNumbers/>
      <w:suppressAutoHyphens/>
    </w:pPr>
    <w:rPr>
      <w:rFonts w:ascii="Arial" w:hAnsi="Arial" w:cs="Tahoma"/>
      <w:lang w:eastAsia="ar-SA"/>
    </w:rPr>
  </w:style>
  <w:style w:type="paragraph" w:styleId="Zaglavlje">
    <w:name w:val="header"/>
    <w:basedOn w:val="Normal"/>
    <w:link w:val="ZaglavljeChar"/>
    <w:uiPriority w:val="99"/>
    <w:pPr>
      <w:tabs>
        <w:tab w:val="center" w:pos="4536"/>
        <w:tab w:val="right" w:pos="9072"/>
      </w:tabs>
      <w:suppressAutoHyphens/>
    </w:pPr>
    <w:rPr>
      <w:lang w:val="x-none" w:eastAsia="ar-SA"/>
    </w:rPr>
  </w:style>
  <w:style w:type="paragraph" w:styleId="Podnoje">
    <w:name w:val="footer"/>
    <w:basedOn w:val="Normal"/>
    <w:link w:val="PodnojeChar"/>
    <w:uiPriority w:val="99"/>
    <w:pPr>
      <w:tabs>
        <w:tab w:val="center" w:pos="4536"/>
        <w:tab w:val="right" w:pos="9072"/>
      </w:tabs>
      <w:suppressAutoHyphens/>
    </w:pPr>
    <w:rPr>
      <w:lang w:val="x-none" w:eastAsia="ar-SA"/>
    </w:rPr>
  </w:style>
  <w:style w:type="paragraph" w:customStyle="1" w:styleId="TableContents">
    <w:name w:val="Table Contents"/>
    <w:basedOn w:val="Normal"/>
    <w:pPr>
      <w:suppressLineNumbers/>
      <w:suppressAutoHyphens/>
    </w:pPr>
    <w:rPr>
      <w:lang w:eastAsia="ar-SA"/>
    </w:rPr>
  </w:style>
  <w:style w:type="paragraph" w:customStyle="1" w:styleId="TableHeading">
    <w:name w:val="Table Heading"/>
    <w:basedOn w:val="TableContents"/>
    <w:pPr>
      <w:jc w:val="center"/>
    </w:pPr>
    <w:rPr>
      <w:b/>
      <w:bCs/>
    </w:rPr>
  </w:style>
  <w:style w:type="paragraph" w:customStyle="1" w:styleId="Framecontents">
    <w:name w:val="Frame contents"/>
    <w:basedOn w:val="Tijeloteksta"/>
  </w:style>
  <w:style w:type="paragraph" w:customStyle="1" w:styleId="Sadrajitablice">
    <w:name w:val="Sadržaji tablice"/>
    <w:basedOn w:val="Normal"/>
    <w:pPr>
      <w:suppressLineNumbers/>
      <w:suppressAutoHyphens/>
    </w:pPr>
    <w:rPr>
      <w:lang w:eastAsia="ar-SA"/>
    </w:rPr>
  </w:style>
  <w:style w:type="paragraph" w:customStyle="1" w:styleId="Naslovtablice">
    <w:name w:val="Naslov tablice"/>
    <w:basedOn w:val="Sadrajitablice"/>
    <w:pPr>
      <w:jc w:val="center"/>
    </w:pPr>
    <w:rPr>
      <w:b/>
      <w:bCs/>
    </w:rPr>
  </w:style>
  <w:style w:type="character" w:styleId="Hiperveza">
    <w:name w:val="Hyperlink"/>
    <w:rsid w:val="00925D75"/>
    <w:rPr>
      <w:color w:val="0000FF"/>
      <w:u w:val="single"/>
    </w:rPr>
  </w:style>
  <w:style w:type="character" w:styleId="SlijeenaHiperveza">
    <w:name w:val="FollowedHyperlink"/>
    <w:rsid w:val="00925D75"/>
    <w:rPr>
      <w:color w:val="800080"/>
      <w:u w:val="single"/>
    </w:rPr>
  </w:style>
  <w:style w:type="paragraph" w:customStyle="1" w:styleId="SubTitle1">
    <w:name w:val="SubTitle 1"/>
    <w:basedOn w:val="Normal"/>
    <w:next w:val="SubTitle2"/>
    <w:rsid w:val="005654CC"/>
    <w:pPr>
      <w:spacing w:after="240"/>
      <w:jc w:val="center"/>
    </w:pPr>
    <w:rPr>
      <w:b/>
      <w:snapToGrid w:val="0"/>
      <w:sz w:val="40"/>
      <w:szCs w:val="20"/>
      <w:lang w:val="en-GB" w:eastAsia="en-US"/>
    </w:rPr>
  </w:style>
  <w:style w:type="paragraph" w:customStyle="1" w:styleId="SubTitle2">
    <w:name w:val="SubTitle 2"/>
    <w:basedOn w:val="Normal"/>
    <w:rsid w:val="005654CC"/>
    <w:pPr>
      <w:spacing w:after="240"/>
      <w:jc w:val="center"/>
    </w:pPr>
    <w:rPr>
      <w:b/>
      <w:snapToGrid w:val="0"/>
      <w:sz w:val="32"/>
      <w:szCs w:val="20"/>
      <w:lang w:val="en-GB" w:eastAsia="en-US"/>
    </w:rPr>
  </w:style>
  <w:style w:type="character" w:styleId="Referencakomentara">
    <w:name w:val="annotation reference"/>
    <w:rsid w:val="005654CC"/>
    <w:rPr>
      <w:sz w:val="16"/>
      <w:szCs w:val="16"/>
    </w:rPr>
  </w:style>
  <w:style w:type="paragraph" w:styleId="Tekstkomentara">
    <w:name w:val="annotation text"/>
    <w:basedOn w:val="Normal"/>
    <w:link w:val="TekstkomentaraChar"/>
    <w:rsid w:val="005654CC"/>
    <w:pPr>
      <w:suppressAutoHyphens/>
    </w:pPr>
    <w:rPr>
      <w:sz w:val="20"/>
      <w:szCs w:val="20"/>
      <w:lang w:val="x-none" w:eastAsia="ar-SA"/>
    </w:rPr>
  </w:style>
  <w:style w:type="character" w:customStyle="1" w:styleId="TekstkomentaraChar">
    <w:name w:val="Tekst komentara Char"/>
    <w:link w:val="Tekstkomentara"/>
    <w:rsid w:val="005654CC"/>
    <w:rPr>
      <w:lang w:eastAsia="ar-SA"/>
    </w:rPr>
  </w:style>
  <w:style w:type="paragraph" w:styleId="Predmetkomentara">
    <w:name w:val="annotation subject"/>
    <w:basedOn w:val="Tekstkomentara"/>
    <w:next w:val="Tekstkomentara"/>
    <w:link w:val="PredmetkomentaraChar"/>
    <w:rsid w:val="005654CC"/>
    <w:rPr>
      <w:b/>
      <w:bCs/>
    </w:rPr>
  </w:style>
  <w:style w:type="character" w:customStyle="1" w:styleId="PredmetkomentaraChar">
    <w:name w:val="Predmet komentara Char"/>
    <w:link w:val="Predmetkomentara"/>
    <w:rsid w:val="005654CC"/>
    <w:rPr>
      <w:b/>
      <w:bCs/>
      <w:lang w:eastAsia="ar-SA"/>
    </w:rPr>
  </w:style>
  <w:style w:type="paragraph" w:styleId="Tekstbalonia">
    <w:name w:val="Balloon Text"/>
    <w:basedOn w:val="Normal"/>
    <w:link w:val="TekstbaloniaChar"/>
    <w:rsid w:val="005654CC"/>
    <w:pPr>
      <w:suppressAutoHyphens/>
    </w:pPr>
    <w:rPr>
      <w:rFonts w:ascii="Tahoma" w:hAnsi="Tahoma"/>
      <w:sz w:val="16"/>
      <w:szCs w:val="16"/>
      <w:lang w:val="x-none" w:eastAsia="ar-SA"/>
    </w:rPr>
  </w:style>
  <w:style w:type="character" w:customStyle="1" w:styleId="TekstbaloniaChar">
    <w:name w:val="Tekst balončića Char"/>
    <w:link w:val="Tekstbalonia"/>
    <w:rsid w:val="005654CC"/>
    <w:rPr>
      <w:rFonts w:ascii="Tahoma" w:hAnsi="Tahoma" w:cs="Tahoma"/>
      <w:sz w:val="16"/>
      <w:szCs w:val="16"/>
      <w:lang w:eastAsia="ar-SA"/>
    </w:rPr>
  </w:style>
  <w:style w:type="character" w:customStyle="1" w:styleId="PodnojeChar">
    <w:name w:val="Podnožje Char"/>
    <w:link w:val="Podnoje"/>
    <w:uiPriority w:val="99"/>
    <w:rsid w:val="00D23DF2"/>
    <w:rPr>
      <w:sz w:val="24"/>
      <w:szCs w:val="24"/>
      <w:lang w:eastAsia="ar-SA"/>
    </w:rPr>
  </w:style>
  <w:style w:type="character" w:customStyle="1" w:styleId="ZaglavljeChar">
    <w:name w:val="Zaglavlje Char"/>
    <w:link w:val="Zaglavlje"/>
    <w:uiPriority w:val="99"/>
    <w:rsid w:val="00F72F12"/>
    <w:rPr>
      <w:sz w:val="24"/>
      <w:szCs w:val="24"/>
      <w:lang w:eastAsia="ar-SA"/>
    </w:rPr>
  </w:style>
  <w:style w:type="character" w:styleId="Naglaeno">
    <w:name w:val="Strong"/>
    <w:qFormat/>
    <w:rsid w:val="00FE6027"/>
    <w:rPr>
      <w:b/>
      <w:bCs/>
    </w:rPr>
  </w:style>
  <w:style w:type="paragraph" w:styleId="Tekstfusnote">
    <w:name w:val="footnote text"/>
    <w:basedOn w:val="Normal"/>
    <w:link w:val="TekstfusnoteChar"/>
    <w:rsid w:val="000D09F0"/>
    <w:pPr>
      <w:suppressAutoHyphens/>
    </w:pPr>
    <w:rPr>
      <w:sz w:val="20"/>
      <w:szCs w:val="20"/>
      <w:lang w:val="x-none" w:eastAsia="ar-SA"/>
    </w:rPr>
  </w:style>
  <w:style w:type="character" w:customStyle="1" w:styleId="TekstfusnoteChar">
    <w:name w:val="Tekst fusnote Char"/>
    <w:link w:val="Tekstfusnote"/>
    <w:rsid w:val="000D09F0"/>
    <w:rPr>
      <w:lang w:eastAsia="ar-SA"/>
    </w:rPr>
  </w:style>
  <w:style w:type="character" w:styleId="Referencafusnote">
    <w:name w:val="footnote reference"/>
    <w:rsid w:val="000D09F0"/>
    <w:rPr>
      <w:vertAlign w:val="superscript"/>
    </w:rPr>
  </w:style>
  <w:style w:type="table" w:styleId="Reetkatablice">
    <w:name w:val="Table Grid"/>
    <w:basedOn w:val="Obinatablica"/>
    <w:uiPriority w:val="59"/>
    <w:rsid w:val="00D9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345045"/>
    <w:rPr>
      <w:sz w:val="24"/>
      <w:szCs w:val="24"/>
      <w:lang w:eastAsia="ar-SA"/>
    </w:rPr>
  </w:style>
  <w:style w:type="paragraph" w:customStyle="1" w:styleId="Bezriadkovania">
    <w:name w:val="Bez riadkovania"/>
    <w:rsid w:val="00E46108"/>
    <w:pPr>
      <w:suppressAutoHyphens/>
      <w:spacing w:line="100" w:lineRule="atLeast"/>
      <w:textAlignment w:val="baseline"/>
    </w:pPr>
    <w:rPr>
      <w:rFonts w:ascii="Calibri" w:eastAsia="Calibri" w:hAnsi="Calibri" w:cs="Calibri"/>
      <w:kern w:val="1"/>
      <w:sz w:val="22"/>
      <w:szCs w:val="22"/>
      <w:lang w:eastAsia="ar-SA"/>
    </w:rPr>
  </w:style>
  <w:style w:type="character" w:customStyle="1" w:styleId="Predvolenpsmoodseku">
    <w:name w:val="Predvolené písmo odseku"/>
    <w:rsid w:val="00E46108"/>
  </w:style>
  <w:style w:type="paragraph" w:styleId="Odlomakpopisa">
    <w:name w:val="List Paragraph"/>
    <w:basedOn w:val="Normal"/>
    <w:link w:val="OdlomakpopisaChar"/>
    <w:uiPriority w:val="34"/>
    <w:unhideWhenUsed/>
    <w:qFormat/>
    <w:rsid w:val="003814C9"/>
    <w:pPr>
      <w:suppressAutoHyphens/>
      <w:autoSpaceDE w:val="0"/>
      <w:ind w:left="720"/>
      <w:contextualSpacing/>
      <w:jc w:val="both"/>
    </w:pPr>
    <w:rPr>
      <w:rFonts w:ascii="Arial Narrow" w:hAnsi="Arial Narrow"/>
      <w:szCs w:val="23"/>
      <w:lang w:val="en-GB" w:eastAsia="ar-SA"/>
    </w:rPr>
  </w:style>
  <w:style w:type="character" w:customStyle="1" w:styleId="OdlomakpopisaChar">
    <w:name w:val="Odlomak popisa Char"/>
    <w:link w:val="Odlomakpopisa"/>
    <w:uiPriority w:val="34"/>
    <w:locked/>
    <w:rsid w:val="003814C9"/>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2290">
      <w:bodyDiv w:val="1"/>
      <w:marLeft w:val="0"/>
      <w:marRight w:val="0"/>
      <w:marTop w:val="0"/>
      <w:marBottom w:val="0"/>
      <w:divBdr>
        <w:top w:val="none" w:sz="0" w:space="0" w:color="auto"/>
        <w:left w:val="none" w:sz="0" w:space="0" w:color="auto"/>
        <w:bottom w:val="none" w:sz="0" w:space="0" w:color="auto"/>
        <w:right w:val="none" w:sz="0" w:space="0" w:color="auto"/>
      </w:divBdr>
    </w:div>
    <w:div w:id="280303867">
      <w:bodyDiv w:val="1"/>
      <w:marLeft w:val="0"/>
      <w:marRight w:val="0"/>
      <w:marTop w:val="0"/>
      <w:marBottom w:val="0"/>
      <w:divBdr>
        <w:top w:val="none" w:sz="0" w:space="0" w:color="auto"/>
        <w:left w:val="none" w:sz="0" w:space="0" w:color="auto"/>
        <w:bottom w:val="none" w:sz="0" w:space="0" w:color="auto"/>
        <w:right w:val="none" w:sz="0" w:space="0" w:color="auto"/>
      </w:divBdr>
    </w:div>
    <w:div w:id="392313460">
      <w:bodyDiv w:val="1"/>
      <w:marLeft w:val="0"/>
      <w:marRight w:val="0"/>
      <w:marTop w:val="0"/>
      <w:marBottom w:val="0"/>
      <w:divBdr>
        <w:top w:val="none" w:sz="0" w:space="0" w:color="auto"/>
        <w:left w:val="none" w:sz="0" w:space="0" w:color="auto"/>
        <w:bottom w:val="none" w:sz="0" w:space="0" w:color="auto"/>
        <w:right w:val="none" w:sz="0" w:space="0" w:color="auto"/>
      </w:divBdr>
      <w:divsChild>
        <w:div w:id="218713901">
          <w:marLeft w:val="360"/>
          <w:marRight w:val="0"/>
          <w:marTop w:val="200"/>
          <w:marBottom w:val="0"/>
          <w:divBdr>
            <w:top w:val="none" w:sz="0" w:space="0" w:color="auto"/>
            <w:left w:val="none" w:sz="0" w:space="0" w:color="auto"/>
            <w:bottom w:val="none" w:sz="0" w:space="0" w:color="auto"/>
            <w:right w:val="none" w:sz="0" w:space="0" w:color="auto"/>
          </w:divBdr>
        </w:div>
      </w:divsChild>
    </w:div>
    <w:div w:id="506138421">
      <w:bodyDiv w:val="1"/>
      <w:marLeft w:val="0"/>
      <w:marRight w:val="0"/>
      <w:marTop w:val="0"/>
      <w:marBottom w:val="0"/>
      <w:divBdr>
        <w:top w:val="none" w:sz="0" w:space="0" w:color="auto"/>
        <w:left w:val="none" w:sz="0" w:space="0" w:color="auto"/>
        <w:bottom w:val="none" w:sz="0" w:space="0" w:color="auto"/>
        <w:right w:val="none" w:sz="0" w:space="0" w:color="auto"/>
      </w:divBdr>
    </w:div>
    <w:div w:id="578714440">
      <w:bodyDiv w:val="1"/>
      <w:marLeft w:val="0"/>
      <w:marRight w:val="0"/>
      <w:marTop w:val="0"/>
      <w:marBottom w:val="0"/>
      <w:divBdr>
        <w:top w:val="none" w:sz="0" w:space="0" w:color="auto"/>
        <w:left w:val="none" w:sz="0" w:space="0" w:color="auto"/>
        <w:bottom w:val="none" w:sz="0" w:space="0" w:color="auto"/>
        <w:right w:val="none" w:sz="0" w:space="0" w:color="auto"/>
      </w:divBdr>
      <w:divsChild>
        <w:div w:id="636572867">
          <w:marLeft w:val="0"/>
          <w:marRight w:val="0"/>
          <w:marTop w:val="0"/>
          <w:marBottom w:val="0"/>
          <w:divBdr>
            <w:top w:val="none" w:sz="0" w:space="0" w:color="auto"/>
            <w:left w:val="none" w:sz="0" w:space="0" w:color="auto"/>
            <w:bottom w:val="none" w:sz="0" w:space="0" w:color="auto"/>
            <w:right w:val="none" w:sz="0" w:space="0" w:color="auto"/>
          </w:divBdr>
        </w:div>
        <w:div w:id="1891840704">
          <w:marLeft w:val="0"/>
          <w:marRight w:val="0"/>
          <w:marTop w:val="0"/>
          <w:marBottom w:val="0"/>
          <w:divBdr>
            <w:top w:val="none" w:sz="0" w:space="0" w:color="auto"/>
            <w:left w:val="none" w:sz="0" w:space="0" w:color="auto"/>
            <w:bottom w:val="none" w:sz="0" w:space="0" w:color="auto"/>
            <w:right w:val="none" w:sz="0" w:space="0" w:color="auto"/>
          </w:divBdr>
        </w:div>
        <w:div w:id="160242029">
          <w:marLeft w:val="0"/>
          <w:marRight w:val="0"/>
          <w:marTop w:val="0"/>
          <w:marBottom w:val="0"/>
          <w:divBdr>
            <w:top w:val="none" w:sz="0" w:space="0" w:color="auto"/>
            <w:left w:val="none" w:sz="0" w:space="0" w:color="auto"/>
            <w:bottom w:val="none" w:sz="0" w:space="0" w:color="auto"/>
            <w:right w:val="none" w:sz="0" w:space="0" w:color="auto"/>
          </w:divBdr>
        </w:div>
        <w:div w:id="1820532870">
          <w:marLeft w:val="0"/>
          <w:marRight w:val="0"/>
          <w:marTop w:val="0"/>
          <w:marBottom w:val="0"/>
          <w:divBdr>
            <w:top w:val="none" w:sz="0" w:space="0" w:color="auto"/>
            <w:left w:val="none" w:sz="0" w:space="0" w:color="auto"/>
            <w:bottom w:val="none" w:sz="0" w:space="0" w:color="auto"/>
            <w:right w:val="none" w:sz="0" w:space="0" w:color="auto"/>
          </w:divBdr>
        </w:div>
        <w:div w:id="1240022528">
          <w:marLeft w:val="0"/>
          <w:marRight w:val="0"/>
          <w:marTop w:val="0"/>
          <w:marBottom w:val="0"/>
          <w:divBdr>
            <w:top w:val="none" w:sz="0" w:space="0" w:color="auto"/>
            <w:left w:val="none" w:sz="0" w:space="0" w:color="auto"/>
            <w:bottom w:val="none" w:sz="0" w:space="0" w:color="auto"/>
            <w:right w:val="none" w:sz="0" w:space="0" w:color="auto"/>
          </w:divBdr>
        </w:div>
      </w:divsChild>
    </w:div>
    <w:div w:id="887689558">
      <w:bodyDiv w:val="1"/>
      <w:marLeft w:val="0"/>
      <w:marRight w:val="0"/>
      <w:marTop w:val="0"/>
      <w:marBottom w:val="0"/>
      <w:divBdr>
        <w:top w:val="none" w:sz="0" w:space="0" w:color="auto"/>
        <w:left w:val="none" w:sz="0" w:space="0" w:color="auto"/>
        <w:bottom w:val="none" w:sz="0" w:space="0" w:color="auto"/>
        <w:right w:val="none" w:sz="0" w:space="0" w:color="auto"/>
      </w:divBdr>
    </w:div>
    <w:div w:id="958953223">
      <w:bodyDiv w:val="1"/>
      <w:marLeft w:val="0"/>
      <w:marRight w:val="0"/>
      <w:marTop w:val="0"/>
      <w:marBottom w:val="0"/>
      <w:divBdr>
        <w:top w:val="none" w:sz="0" w:space="0" w:color="auto"/>
        <w:left w:val="none" w:sz="0" w:space="0" w:color="auto"/>
        <w:bottom w:val="none" w:sz="0" w:space="0" w:color="auto"/>
        <w:right w:val="none" w:sz="0" w:space="0" w:color="auto"/>
      </w:divBdr>
    </w:div>
    <w:div w:id="1103065914">
      <w:bodyDiv w:val="1"/>
      <w:marLeft w:val="0"/>
      <w:marRight w:val="0"/>
      <w:marTop w:val="0"/>
      <w:marBottom w:val="0"/>
      <w:divBdr>
        <w:top w:val="none" w:sz="0" w:space="0" w:color="auto"/>
        <w:left w:val="none" w:sz="0" w:space="0" w:color="auto"/>
        <w:bottom w:val="none" w:sz="0" w:space="0" w:color="auto"/>
        <w:right w:val="none" w:sz="0" w:space="0" w:color="auto"/>
      </w:divBdr>
    </w:div>
    <w:div w:id="1208298729">
      <w:bodyDiv w:val="1"/>
      <w:marLeft w:val="0"/>
      <w:marRight w:val="0"/>
      <w:marTop w:val="0"/>
      <w:marBottom w:val="0"/>
      <w:divBdr>
        <w:top w:val="none" w:sz="0" w:space="0" w:color="auto"/>
        <w:left w:val="none" w:sz="0" w:space="0" w:color="auto"/>
        <w:bottom w:val="none" w:sz="0" w:space="0" w:color="auto"/>
        <w:right w:val="none" w:sz="0" w:space="0" w:color="auto"/>
      </w:divBdr>
    </w:div>
    <w:div w:id="12635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ka@roda.hr" TargetMode="External"/><Relationship Id="rId13" Type="http://schemas.openxmlformats.org/officeDocument/2006/relationships/hyperlink" Target="http://www.roda.hr/udruga/projekti/kaleidoskop/" TargetMode="External"/><Relationship Id="rId18" Type="http://schemas.openxmlformats.org/officeDocument/2006/relationships/hyperlink" Target="http://www.carnet.hr/dokumenti?dm_document_id=1690&amp;dm_dnl=1" TargetMode="External"/><Relationship Id="rId26" Type="http://schemas.openxmlformats.org/officeDocument/2006/relationships/hyperlink" Target="https://mzo.hr/sites/default/files/migrated/europa-2020.pdf" TargetMode="External"/><Relationship Id="rId3" Type="http://schemas.openxmlformats.org/officeDocument/2006/relationships/styles" Target="styles.xml"/><Relationship Id="rId21" Type="http://schemas.openxmlformats.org/officeDocument/2006/relationships/hyperlink" Target="http://www.azoo.hr/index.php?option=com_content&amp;view=article&amp;id=5551&amp;Itemid=10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oda.hr/udruga/projekti/vizije/rad-mobilnih-timova-u-projektu-vizije.html" TargetMode="External"/><Relationship Id="rId17" Type="http://schemas.openxmlformats.org/officeDocument/2006/relationships/hyperlink" Target="http://www.carnet.hr/dokumenti?dm_document_id=1687&amp;dm_dnl=1" TargetMode="External"/><Relationship Id="rId25" Type="http://schemas.openxmlformats.org/officeDocument/2006/relationships/hyperlink" Target="https://www.unicef.hr/wp-content/uploads/2017/05/Konvencija_20o_20pravima_20djeteta_full.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da.hr/udruga/projekti/neprekinuta-veza-povezujuce-roditeljstvo-iza-resetaka/" TargetMode="External"/><Relationship Id="rId20" Type="http://schemas.openxmlformats.org/officeDocument/2006/relationships/hyperlink" Target="http://www.carnet.hr/o_carnetu/eu_projekti/radne_skupine" TargetMode="External"/><Relationship Id="rId29" Type="http://schemas.openxmlformats.org/officeDocument/2006/relationships/hyperlink" Target="https://narodne-novine.nn.hr/clanci/sluzbeni/full/2009_03_30_65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da.hr/udruga/projekti/vizije/" TargetMode="External"/><Relationship Id="rId24" Type="http://schemas.openxmlformats.org/officeDocument/2006/relationships/hyperlink" Target="http://www.odraz.hr/media/330673/globalni%20ciljevi_or_final_web.pdf" TargetMode="External"/><Relationship Id="rId32" Type="http://schemas.openxmlformats.org/officeDocument/2006/relationships/hyperlink" Target="http://www.roda.hr/udruga/o-rodi/udruzni-akti/eticki-kodeks-udruge-roda.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da.hr/udruga/projekti/psihosocijalna-podrska-zenama-s-invaliditetom-u-reproduktivnoj-dobi/rodini-materijali-prilagodeni-za-gluhe-i-slijepe-trudnice-i-majke.html" TargetMode="External"/><Relationship Id="rId23" Type="http://schemas.openxmlformats.org/officeDocument/2006/relationships/hyperlink" Target="http://www.carnet.hr/ise" TargetMode="External"/><Relationship Id="rId28" Type="http://schemas.openxmlformats.org/officeDocument/2006/relationships/hyperlink" Target="https://ec.europa.eu/europeaid/policies/european-development-policy/2030-agenda-sustainable-development_en" TargetMode="External"/><Relationship Id="rId36" Type="http://schemas.openxmlformats.org/officeDocument/2006/relationships/fontTable" Target="fontTable.xml"/><Relationship Id="rId10" Type="http://schemas.openxmlformats.org/officeDocument/2006/relationships/hyperlink" Target="http://www.roda.hr/udruga/projekti/mame/" TargetMode="External"/><Relationship Id="rId19" Type="http://schemas.openxmlformats.org/officeDocument/2006/relationships/hyperlink" Target="http://tesla.carnet.hr/" TargetMode="External"/><Relationship Id="rId31" Type="http://schemas.openxmlformats.org/officeDocument/2006/relationships/hyperlink" Target="https://vlada.gov.hr/UserDocsImages/ZPPI/Strategije%20-%20OGP/socijalna%20politika/NACIONALNA%20STRATEGIJA%20ZA%20PRAVA%20DJECE%20U%20RHZA%20RAZDOBLJE%20OD%202014.%20DO%202020.%20GODINE%5b1%5d.pdf" TargetMode="External"/><Relationship Id="rId4" Type="http://schemas.openxmlformats.org/officeDocument/2006/relationships/settings" Target="settings.xml"/><Relationship Id="rId9" Type="http://schemas.openxmlformats.org/officeDocument/2006/relationships/hyperlink" Target="http://www.roda.hr" TargetMode="External"/><Relationship Id="rId14" Type="http://schemas.openxmlformats.org/officeDocument/2006/relationships/hyperlink" Target="http://www.roda.hr/udruga/projekti/psihosocijalna-podrska-zenama-s-invaliditetom-u-reproduktivnoj-dobi/" TargetMode="External"/><Relationship Id="rId22" Type="http://schemas.openxmlformats.org/officeDocument/2006/relationships/hyperlink" Target="http://www.carnet.hr/ise" TargetMode="External"/><Relationship Id="rId27" Type="http://schemas.openxmlformats.org/officeDocument/2006/relationships/hyperlink" Target="https://mdomsp.gov.hr/UserDocsImages/arhiva/files/50841/Nova%20Strategija%20i%20Akcijski%20plan%20za%20soc.%20koh._hrv.pdf" TargetMode="External"/><Relationship Id="rId30" Type="http://schemas.openxmlformats.org/officeDocument/2006/relationships/hyperlink" Target="http://www.mzoip.hr/doc/akcijski_plan_za_oor_.pdf"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narodne-novine.nn.hr/clanci/sluzbeni/2017_12_132_3022.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F804-BFCB-420F-B01C-6FC76824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25379</Words>
  <Characters>144666</Characters>
  <Application>Microsoft Office Word</Application>
  <DocSecurity>0</DocSecurity>
  <Lines>1205</Lines>
  <Paragraphs>339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169706</CharactersWithSpaces>
  <SharedDoc>false</SharedDoc>
  <HLinks>
    <vt:vector size="6" baseType="variant">
      <vt:variant>
        <vt:i4>655456</vt:i4>
      </vt:variant>
      <vt:variant>
        <vt:i4>0</vt:i4>
      </vt:variant>
      <vt:variant>
        <vt:i4>0</vt:i4>
      </vt:variant>
      <vt:variant>
        <vt:i4>5</vt:i4>
      </vt:variant>
      <vt:variant>
        <vt:lpwstr>https://narodne-novine.nn.hr/clanci/sluzbeni/2013_12_158_3313.html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UZUVRH</dc:creator>
  <cp:keywords/>
  <cp:lastModifiedBy>roda</cp:lastModifiedBy>
  <cp:revision>2</cp:revision>
  <cp:lastPrinted>2018-09-06T07:49:00Z</cp:lastPrinted>
  <dcterms:created xsi:type="dcterms:W3CDTF">2019-06-10T15:52:00Z</dcterms:created>
  <dcterms:modified xsi:type="dcterms:W3CDTF">2019-06-10T15:52:00Z</dcterms:modified>
</cp:coreProperties>
</file>